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F37D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54"/>
        <w:gridCol w:w="5506"/>
      </w:tblGrid>
      <w:tr w:rsidR="00D77959" w:rsidRPr="007F37D2" w14:paraId="308E4BCF" w14:textId="77777777" w:rsidTr="00CF54D3">
        <w:tc>
          <w:tcPr>
            <w:tcW w:w="4606" w:type="dxa"/>
          </w:tcPr>
          <w:p w14:paraId="42DD7B2F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7F37D2" w:rsidRDefault="0022194F" w:rsidP="00821499">
            <w:pPr>
              <w:rPr>
                <w:rFonts w:cstheme="minorHAnsi"/>
              </w:rPr>
            </w:pPr>
          </w:p>
        </w:tc>
      </w:tr>
      <w:tr w:rsidR="00D77959" w:rsidRPr="007F37D2" w14:paraId="616D8CF9" w14:textId="77777777" w:rsidTr="00CF54D3">
        <w:tc>
          <w:tcPr>
            <w:tcW w:w="4606" w:type="dxa"/>
          </w:tcPr>
          <w:p w14:paraId="5DFEFE58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0A68B71" w:rsidR="0022194F" w:rsidRPr="007F37D2" w:rsidRDefault="007F37D2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2</w:t>
            </w:r>
          </w:p>
        </w:tc>
      </w:tr>
      <w:tr w:rsidR="00D77959" w:rsidRPr="007F37D2" w14:paraId="106D8ED7" w14:textId="77777777" w:rsidTr="00CF54D3">
        <w:tc>
          <w:tcPr>
            <w:tcW w:w="4606" w:type="dxa"/>
          </w:tcPr>
          <w:p w14:paraId="42C61C07" w14:textId="77777777" w:rsidR="00AA48FC" w:rsidRPr="007F37D2" w:rsidRDefault="00AA48FC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 xml:space="preserve">Pořadové číslo karty vzorku v </w:t>
            </w:r>
            <w:r w:rsidR="000A6440" w:rsidRPr="007F37D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E65F83D" w:rsidR="00AA48FC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94</w:t>
            </w:r>
            <w:r w:rsidR="007F37D2" w:rsidRPr="007F37D2">
              <w:rPr>
                <w:rFonts w:cstheme="minorHAnsi"/>
              </w:rPr>
              <w:t>7</w:t>
            </w:r>
          </w:p>
        </w:tc>
      </w:tr>
      <w:tr w:rsidR="00D77959" w:rsidRPr="007F37D2" w14:paraId="32CF643C" w14:textId="77777777" w:rsidTr="00CF54D3">
        <w:tc>
          <w:tcPr>
            <w:tcW w:w="4606" w:type="dxa"/>
          </w:tcPr>
          <w:p w14:paraId="560D95E3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F37D2" w:rsidRDefault="0022194F" w:rsidP="00821499">
            <w:pPr>
              <w:rPr>
                <w:rFonts w:cstheme="minorHAnsi"/>
              </w:rPr>
            </w:pPr>
          </w:p>
        </w:tc>
      </w:tr>
      <w:tr w:rsidR="00D77959" w:rsidRPr="007F37D2" w14:paraId="7F8D2B97" w14:textId="77777777" w:rsidTr="00CF54D3">
        <w:tc>
          <w:tcPr>
            <w:tcW w:w="4606" w:type="dxa"/>
          </w:tcPr>
          <w:p w14:paraId="59451275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437AA39" w:rsidR="0022194F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Obraz Kamil Lhoták</w:t>
            </w:r>
          </w:p>
        </w:tc>
      </w:tr>
      <w:tr w:rsidR="00D77959" w:rsidRPr="007F37D2" w14:paraId="54033E58" w14:textId="77777777" w:rsidTr="00CF54D3">
        <w:tc>
          <w:tcPr>
            <w:tcW w:w="4606" w:type="dxa"/>
          </w:tcPr>
          <w:p w14:paraId="65CE29A7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D77959" w:rsidRPr="007F37D2" w14:paraId="50F0A2EB" w14:textId="77777777" w:rsidTr="00D77959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1B50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A48D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77959" w:rsidRPr="007F37D2" w14:paraId="6ED38CA5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6E837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4D77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plátno s podkladem</w:t>
                  </w:r>
                </w:p>
              </w:tc>
            </w:tr>
            <w:tr w:rsidR="00D77959" w:rsidRPr="007F37D2" w14:paraId="0358E9BE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77B8B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B6906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mrak</w:t>
                  </w:r>
                </w:p>
              </w:tc>
            </w:tr>
            <w:tr w:rsidR="00D77959" w:rsidRPr="007F37D2" w14:paraId="28BC5979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BDA58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41DEA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noProof/>
                      <w:lang w:eastAsia="cs-CZ"/>
                    </w:rPr>
                    <w:t>vlajka – bílá část</w:t>
                  </w:r>
                </w:p>
              </w:tc>
            </w:tr>
            <w:tr w:rsidR="00D77959" w:rsidRPr="007F37D2" w14:paraId="7B49BF76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4B06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1DBC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nebe</w:t>
                  </w:r>
                </w:p>
              </w:tc>
            </w:tr>
            <w:tr w:rsidR="00D77959" w:rsidRPr="007F37D2" w14:paraId="239251F1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30FF8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91E8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žlutý balón</w:t>
                  </w:r>
                </w:p>
              </w:tc>
            </w:tr>
            <w:tr w:rsidR="00D77959" w:rsidRPr="007F37D2" w14:paraId="5D666DA8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E4A2A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00F44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červený pruh</w:t>
                  </w:r>
                </w:p>
              </w:tc>
            </w:tr>
            <w:tr w:rsidR="00D77959" w:rsidRPr="007F37D2" w14:paraId="7DA0DC53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9AA96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20D30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zelná louka</w:t>
                  </w:r>
                </w:p>
              </w:tc>
            </w:tr>
          </w:tbl>
          <w:p w14:paraId="3120D7CA" w14:textId="77777777" w:rsidR="0022194F" w:rsidRPr="007F37D2" w:rsidRDefault="0022194F" w:rsidP="00821499">
            <w:pPr>
              <w:rPr>
                <w:rFonts w:cstheme="minorHAnsi"/>
              </w:rPr>
            </w:pPr>
          </w:p>
        </w:tc>
      </w:tr>
      <w:tr w:rsidR="00D77959" w:rsidRPr="007F37D2" w14:paraId="5E1A21DD" w14:textId="77777777" w:rsidTr="00CF54D3">
        <w:tc>
          <w:tcPr>
            <w:tcW w:w="4606" w:type="dxa"/>
          </w:tcPr>
          <w:p w14:paraId="1B7B8745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FB0F7D6" w14:textId="77777777" w:rsidR="0022194F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  <w:noProof/>
              </w:rPr>
              <w:drawing>
                <wp:inline distT="0" distB="0" distL="0" distR="0" wp14:anchorId="6D03F13E" wp14:editId="45671639">
                  <wp:extent cx="3268463" cy="4562061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411" cy="45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2320AADB" w:rsidR="00D77959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0 – ze zadní strany obrazu plátno s podkladem na rámu</w:t>
            </w:r>
          </w:p>
        </w:tc>
      </w:tr>
      <w:tr w:rsidR="00D77959" w:rsidRPr="007F37D2" w14:paraId="0ACABA34" w14:textId="77777777" w:rsidTr="00CF54D3">
        <w:tc>
          <w:tcPr>
            <w:tcW w:w="4606" w:type="dxa"/>
          </w:tcPr>
          <w:p w14:paraId="2B920B9B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3DA7F0C" w:rsidR="0022194F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Obraz</w:t>
            </w:r>
          </w:p>
        </w:tc>
      </w:tr>
      <w:tr w:rsidR="00D77959" w:rsidRPr="007F37D2" w14:paraId="7715CB8F" w14:textId="77777777" w:rsidTr="00CF54D3">
        <w:tc>
          <w:tcPr>
            <w:tcW w:w="4606" w:type="dxa"/>
          </w:tcPr>
          <w:p w14:paraId="1E56020F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F37D2" w:rsidRDefault="0022194F" w:rsidP="00821499">
            <w:pPr>
              <w:rPr>
                <w:rFonts w:cstheme="minorHAnsi"/>
              </w:rPr>
            </w:pPr>
          </w:p>
        </w:tc>
      </w:tr>
      <w:tr w:rsidR="00D77959" w:rsidRPr="007F37D2" w14:paraId="20A918C5" w14:textId="77777777" w:rsidTr="00CF54D3">
        <w:tc>
          <w:tcPr>
            <w:tcW w:w="4606" w:type="dxa"/>
          </w:tcPr>
          <w:p w14:paraId="1A2F26B6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Datace</w:t>
            </w:r>
            <w:r w:rsidR="00AA48FC" w:rsidRPr="007F37D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F37D2" w:rsidRDefault="0022194F" w:rsidP="00821499">
            <w:pPr>
              <w:rPr>
                <w:rFonts w:cstheme="minorHAnsi"/>
              </w:rPr>
            </w:pPr>
          </w:p>
        </w:tc>
      </w:tr>
      <w:tr w:rsidR="00D77959" w:rsidRPr="007F37D2" w14:paraId="0BF9C387" w14:textId="77777777" w:rsidTr="00CF54D3">
        <w:tc>
          <w:tcPr>
            <w:tcW w:w="4606" w:type="dxa"/>
          </w:tcPr>
          <w:p w14:paraId="12280DD1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5EAB004" w:rsidR="0022194F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Hurtová Alena</w:t>
            </w:r>
          </w:p>
        </w:tc>
      </w:tr>
      <w:tr w:rsidR="00D77959" w:rsidRPr="007F37D2" w14:paraId="3B388C43" w14:textId="77777777" w:rsidTr="00CF54D3">
        <w:tc>
          <w:tcPr>
            <w:tcW w:w="4606" w:type="dxa"/>
          </w:tcPr>
          <w:p w14:paraId="07CED6AE" w14:textId="77777777" w:rsidR="0022194F" w:rsidRPr="007F37D2" w:rsidRDefault="0022194F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Datum zpracování zprávy</w:t>
            </w:r>
            <w:r w:rsidR="00AA48FC" w:rsidRPr="007F37D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075B17D" w:rsidR="0022194F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19. 5. 2016</w:t>
            </w:r>
          </w:p>
        </w:tc>
      </w:tr>
      <w:tr w:rsidR="00D77959" w:rsidRPr="007F37D2" w14:paraId="39B656B6" w14:textId="77777777" w:rsidTr="00CF54D3">
        <w:tc>
          <w:tcPr>
            <w:tcW w:w="4606" w:type="dxa"/>
          </w:tcPr>
          <w:p w14:paraId="0369BDA3" w14:textId="77777777" w:rsidR="005A54E0" w:rsidRPr="007F37D2" w:rsidRDefault="005A54E0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7F37D2">
              <w:rPr>
                <w:rFonts w:cstheme="minorHAnsi"/>
                <w:b/>
              </w:rPr>
              <w:t>databázi</w:t>
            </w:r>
            <w:r w:rsidRPr="007F37D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22868FE" w:rsidR="005A54E0" w:rsidRPr="007F37D2" w:rsidRDefault="00D77959" w:rsidP="0082149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2016_12</w:t>
            </w:r>
          </w:p>
        </w:tc>
      </w:tr>
    </w:tbl>
    <w:p w14:paraId="2329459B" w14:textId="77777777" w:rsidR="00AA48FC" w:rsidRPr="007F37D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7959" w:rsidRPr="007F37D2" w14:paraId="5F13C4C5" w14:textId="77777777" w:rsidTr="00CF54D3">
        <w:tc>
          <w:tcPr>
            <w:tcW w:w="10060" w:type="dxa"/>
          </w:tcPr>
          <w:p w14:paraId="01601BB6" w14:textId="77777777" w:rsidR="00AA48FC" w:rsidRPr="007F37D2" w:rsidRDefault="00AA48FC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Výsledky analýzy</w:t>
            </w:r>
          </w:p>
        </w:tc>
      </w:tr>
      <w:tr w:rsidR="0027071D" w:rsidRPr="007F37D2" w14:paraId="40D63742" w14:textId="77777777" w:rsidTr="00CF54D3">
        <w:tc>
          <w:tcPr>
            <w:tcW w:w="10060" w:type="dxa"/>
          </w:tcPr>
          <w:p w14:paraId="1C89CE2F" w14:textId="77777777" w:rsidR="00AA48FC" w:rsidRPr="007F37D2" w:rsidRDefault="00AA48FC" w:rsidP="00821499">
            <w:pPr>
              <w:rPr>
                <w:rFonts w:cstheme="minorHAnsi"/>
              </w:rPr>
            </w:pPr>
          </w:p>
          <w:p w14:paraId="6C772379" w14:textId="77777777" w:rsidR="00D77959" w:rsidRPr="007F37D2" w:rsidRDefault="00D77959" w:rsidP="00D7795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F37D2">
              <w:rPr>
                <w:rFonts w:asciiTheme="minorHAnsi" w:hAnsiTheme="minorHAnsi" w:cstheme="minorHAnsi"/>
                <w:i w:val="0"/>
                <w:szCs w:val="22"/>
              </w:rPr>
              <w:t xml:space="preserve">Identifikace pigmentů </w:t>
            </w:r>
          </w:p>
          <w:p w14:paraId="3198DA96" w14:textId="111EF8E6" w:rsidR="00D77959" w:rsidRDefault="00D77959" w:rsidP="00D7795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F37D2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6C3F3A43" w14:textId="77777777" w:rsidR="00F23CA3" w:rsidRPr="00F23CA3" w:rsidRDefault="00F23CA3" w:rsidP="00F23CA3">
            <w:pPr>
              <w:rPr>
                <w:lang w:val="x-none" w:eastAsia="x-none"/>
              </w:rPr>
            </w:pPr>
          </w:p>
          <w:p w14:paraId="6F7EF1D1" w14:textId="77777777" w:rsidR="007F37D2" w:rsidRPr="007F37D2" w:rsidRDefault="007F37D2" w:rsidP="007F37D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noProof/>
                <w:szCs w:val="22"/>
                <w:u w:val="single"/>
              </w:rPr>
            </w:pPr>
            <w:r w:rsidRPr="007F37D2">
              <w:rPr>
                <w:rFonts w:asciiTheme="minorHAnsi" w:hAnsiTheme="minorHAnsi" w:cstheme="minorHAnsi"/>
                <w:b/>
                <w:bCs/>
                <w:i w:val="0"/>
                <w:noProof/>
                <w:szCs w:val="22"/>
                <w:u w:val="single"/>
              </w:rPr>
              <w:t>2 vlajka – bílá část</w:t>
            </w:r>
          </w:p>
          <w:p w14:paraId="740FD41C" w14:textId="5704B100" w:rsidR="007F37D2" w:rsidRPr="007F37D2" w:rsidRDefault="007F37D2" w:rsidP="007F37D2">
            <w:pPr>
              <w:rPr>
                <w:rFonts w:cstheme="minorHAnsi"/>
                <w:noProof/>
              </w:rPr>
            </w:pPr>
            <w:r w:rsidRPr="007F37D2">
              <w:rPr>
                <w:rFonts w:cstheme="minorHAnsi"/>
                <w:noProof/>
              </w:rPr>
              <w:drawing>
                <wp:inline distT="0" distB="0" distL="0" distR="0" wp14:anchorId="0C45DEBF" wp14:editId="3E8387FC">
                  <wp:extent cx="5029200" cy="425386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425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939AC" w14:textId="77777777" w:rsidR="007F37D2" w:rsidRPr="007F37D2" w:rsidRDefault="007F37D2" w:rsidP="007F37D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7F37D2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7A364CEE" w14:textId="77777777" w:rsidR="007F37D2" w:rsidRPr="007F37D2" w:rsidRDefault="007F37D2" w:rsidP="007F37D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7F37D2">
              <w:rPr>
                <w:rFonts w:asciiTheme="minorHAnsi" w:hAnsiTheme="minorHAnsi" w:cstheme="minorHAnsi"/>
                <w:szCs w:val="22"/>
              </w:rPr>
              <w:t xml:space="preserve">S, Ca, Ti (nelze vyloučit přítomnost Ba) </w:t>
            </w:r>
            <w:proofErr w:type="spellStart"/>
            <w:r w:rsidRPr="007F37D2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7F37D2">
              <w:rPr>
                <w:rFonts w:asciiTheme="minorHAnsi" w:hAnsiTheme="minorHAnsi" w:cstheme="minorHAnsi"/>
                <w:szCs w:val="22"/>
              </w:rPr>
              <w:t xml:space="preserve">, Zn </w:t>
            </w:r>
          </w:p>
          <w:p w14:paraId="10323150" w14:textId="77777777" w:rsidR="007F37D2" w:rsidRPr="007F37D2" w:rsidRDefault="007F37D2" w:rsidP="007F37D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7F37D2">
              <w:rPr>
                <w:rFonts w:asciiTheme="minorHAnsi" w:hAnsiTheme="minorHAnsi" w:cstheme="minorHAnsi"/>
                <w:szCs w:val="22"/>
              </w:rPr>
              <w:t>Předpokládané složení</w:t>
            </w:r>
          </w:p>
          <w:p w14:paraId="709A7E6F" w14:textId="77777777" w:rsidR="007F37D2" w:rsidRPr="007F37D2" w:rsidRDefault="007F37D2" w:rsidP="007F37D2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>Měřené místo pravděpodobně obsahovalo síran nebo uhličitan vápenatý, titanovou bělobu a zinkovou bělobu. Nelze vyloučit přítomnost síranu barnatého. Původ železa nelze přesně určit mohlo by se jednat o barevný pigment tónující vlajku.</w:t>
            </w:r>
          </w:p>
          <w:p w14:paraId="16D359D2" w14:textId="71F16740" w:rsidR="0027071D" w:rsidRPr="007F37D2" w:rsidRDefault="007F37D2" w:rsidP="007F37D2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br w:type="page"/>
            </w:r>
            <w:r w:rsidR="0027071D" w:rsidRPr="007F37D2">
              <w:rPr>
                <w:rFonts w:cstheme="minorHAnsi"/>
              </w:rPr>
              <w:br w:type="page"/>
            </w:r>
          </w:p>
          <w:p w14:paraId="36D30144" w14:textId="77777777" w:rsidR="0065280A" w:rsidRPr="007F37D2" w:rsidRDefault="0065280A" w:rsidP="00821499">
            <w:pPr>
              <w:rPr>
                <w:rFonts w:cstheme="minorHAnsi"/>
              </w:rPr>
            </w:pPr>
          </w:p>
          <w:p w14:paraId="6AB5BA87" w14:textId="77777777" w:rsidR="00D77959" w:rsidRPr="007F37D2" w:rsidRDefault="00D77959" w:rsidP="00D7795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F37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F1F958" w14:textId="77777777" w:rsidR="00D77959" w:rsidRPr="007F37D2" w:rsidRDefault="00D77959" w:rsidP="00D77959">
            <w:pPr>
              <w:ind w:firstLine="708"/>
              <w:rPr>
                <w:rFonts w:cstheme="minorHAnsi"/>
              </w:rPr>
            </w:pPr>
          </w:p>
          <w:p w14:paraId="4F0BEA77" w14:textId="77777777" w:rsidR="00D77959" w:rsidRPr="007F37D2" w:rsidRDefault="00D77959" w:rsidP="00D7795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na složení měřeného místa. Těžké prvky jako je například olovo pohlcují záření a dojde k proměření jen povrchu. Lehké prvky propouští záření lépe a dochází k měření do velké hloubky, může tak dojít k proměření </w:t>
            </w:r>
            <w:r w:rsidRPr="007F37D2">
              <w:rPr>
                <w:rFonts w:cstheme="minorHAnsi"/>
              </w:rPr>
              <w:lastRenderedPageBreak/>
              <w:t>celého objektu. Pokud je přítomné olovo, může dojít k zastínění píku prvku síry stejně tak se překrývají pásy barya a titanu. Tato metoda přesně udává, jaké prvky jsou v měřeném místě přítomny, ale jde o směsné spektrum všech přítomných látek, a proto je určení těchto látek pouze orientační.</w:t>
            </w:r>
          </w:p>
          <w:p w14:paraId="58C1BD5C" w14:textId="74F751D9" w:rsidR="00D77959" w:rsidRPr="007F37D2" w:rsidRDefault="00D77959" w:rsidP="00D7795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 xml:space="preserve"> </w:t>
            </w:r>
          </w:p>
          <w:p w14:paraId="1B8A56FA" w14:textId="172EC228" w:rsidR="00D77959" w:rsidRPr="007F37D2" w:rsidRDefault="00D77959" w:rsidP="00D77959">
            <w:pPr>
              <w:rPr>
                <w:rFonts w:cstheme="minorHAnsi"/>
              </w:rPr>
            </w:pPr>
            <w:r w:rsidRPr="007F37D2">
              <w:rPr>
                <w:rFonts w:cstheme="minorHAnsi"/>
              </w:rPr>
              <w:t xml:space="preserve">Podklad malby je pravděpodobně tvořen litoponem s malým přídavkem uhličitanu vápenatého. Barevné vrstvy jsou pravděpodobně tvořeny bílými pigmenty zinkovou a titanovou bělobou a uhličitanem nebo síranem vápenatým. Modrý pigment tvořící nebe nelze přesně určit, mohlo by se jednat například o pruskou modř nebo modré barvivo. Žlutý pigment tvořící balón by mohl být na bázi železa například </w:t>
            </w:r>
            <w:proofErr w:type="spellStart"/>
            <w:r w:rsidRPr="007F37D2">
              <w:rPr>
                <w:rFonts w:cstheme="minorHAnsi"/>
              </w:rPr>
              <w:t>Marsova</w:t>
            </w:r>
            <w:proofErr w:type="spellEnd"/>
            <w:r w:rsidRPr="007F37D2">
              <w:rPr>
                <w:rFonts w:cstheme="minorHAnsi"/>
              </w:rPr>
              <w:t xml:space="preserve"> žluť nebo žlutý okr. Červený pigment tvořící koš by mohl být také na bázi železa – železité červeně. Zelený pigment, nelze přesně určit, mohlo by se například jednat o směs modrého a žlutého pigmentu.</w:t>
            </w:r>
          </w:p>
          <w:p w14:paraId="25378585" w14:textId="77777777" w:rsidR="00D77959" w:rsidRPr="007F37D2" w:rsidRDefault="00D77959" w:rsidP="00D77959">
            <w:pPr>
              <w:rPr>
                <w:rFonts w:cstheme="minorHAnsi"/>
              </w:rPr>
            </w:pPr>
          </w:p>
          <w:p w14:paraId="1470A77E" w14:textId="4A83216F" w:rsidR="0065280A" w:rsidRPr="007F37D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F37D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7959" w:rsidRPr="007F37D2" w14:paraId="6588E497" w14:textId="77777777" w:rsidTr="00CF54D3">
        <w:tc>
          <w:tcPr>
            <w:tcW w:w="10060" w:type="dxa"/>
          </w:tcPr>
          <w:p w14:paraId="6A3A9C3E" w14:textId="77777777" w:rsidR="00AA48FC" w:rsidRPr="007F37D2" w:rsidRDefault="00AA48FC" w:rsidP="00821499">
            <w:pPr>
              <w:rPr>
                <w:rFonts w:cstheme="minorHAnsi"/>
                <w:b/>
              </w:rPr>
            </w:pPr>
            <w:r w:rsidRPr="007F37D2">
              <w:rPr>
                <w:rFonts w:cstheme="minorHAnsi"/>
                <w:b/>
              </w:rPr>
              <w:t>Fotodokumentace analýzy</w:t>
            </w:r>
          </w:p>
        </w:tc>
      </w:tr>
      <w:tr w:rsidR="0027071D" w:rsidRPr="007F37D2" w14:paraId="24BB7D60" w14:textId="77777777" w:rsidTr="00CF54D3">
        <w:tc>
          <w:tcPr>
            <w:tcW w:w="10060" w:type="dxa"/>
          </w:tcPr>
          <w:p w14:paraId="4FB66E8A" w14:textId="77777777" w:rsidR="00AA48FC" w:rsidRPr="007F37D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F37D2" w:rsidRDefault="0022194F" w:rsidP="00821499">
      <w:pPr>
        <w:spacing w:line="240" w:lineRule="auto"/>
        <w:rPr>
          <w:rFonts w:cstheme="minorHAnsi"/>
        </w:rPr>
      </w:pPr>
    </w:p>
    <w:sectPr w:rsidR="0022194F" w:rsidRPr="007F37D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4AC3" w14:textId="77777777" w:rsidR="00261DC6" w:rsidRDefault="00261DC6" w:rsidP="00AA48FC">
      <w:pPr>
        <w:spacing w:after="0" w:line="240" w:lineRule="auto"/>
      </w:pPr>
      <w:r>
        <w:separator/>
      </w:r>
    </w:p>
  </w:endnote>
  <w:endnote w:type="continuationSeparator" w:id="0">
    <w:p w14:paraId="46DA953E" w14:textId="77777777" w:rsidR="00261DC6" w:rsidRDefault="00261DC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A9B9" w14:textId="77777777" w:rsidR="00261DC6" w:rsidRDefault="00261DC6" w:rsidP="00AA48FC">
      <w:pPr>
        <w:spacing w:after="0" w:line="240" w:lineRule="auto"/>
      </w:pPr>
      <w:r>
        <w:separator/>
      </w:r>
    </w:p>
  </w:footnote>
  <w:footnote w:type="continuationSeparator" w:id="0">
    <w:p w14:paraId="79AF3087" w14:textId="77777777" w:rsidR="00261DC6" w:rsidRDefault="00261DC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61DC6"/>
    <w:rsid w:val="0027071D"/>
    <w:rsid w:val="003449DF"/>
    <w:rsid w:val="003601F1"/>
    <w:rsid w:val="003D0950"/>
    <w:rsid w:val="00454B44"/>
    <w:rsid w:val="00494840"/>
    <w:rsid w:val="004D1451"/>
    <w:rsid w:val="005A54E0"/>
    <w:rsid w:val="005B727D"/>
    <w:rsid w:val="005C155B"/>
    <w:rsid w:val="0065280A"/>
    <w:rsid w:val="007F37D2"/>
    <w:rsid w:val="00821499"/>
    <w:rsid w:val="009541D8"/>
    <w:rsid w:val="009A03AE"/>
    <w:rsid w:val="00AA48FC"/>
    <w:rsid w:val="00B90C16"/>
    <w:rsid w:val="00C023A1"/>
    <w:rsid w:val="00C30ACE"/>
    <w:rsid w:val="00C657DB"/>
    <w:rsid w:val="00C74C8C"/>
    <w:rsid w:val="00CC1EA8"/>
    <w:rsid w:val="00CF54D3"/>
    <w:rsid w:val="00D6299B"/>
    <w:rsid w:val="00D77959"/>
    <w:rsid w:val="00EB0453"/>
    <w:rsid w:val="00F23CA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D77959"/>
    <w:pPr>
      <w:numPr>
        <w:numId w:val="0"/>
      </w:numPr>
    </w:pPr>
    <w:rPr>
      <w:i w:val="0"/>
    </w:rPr>
  </w:style>
  <w:style w:type="paragraph" w:customStyle="1" w:styleId="tabulka">
    <w:name w:val="tabulka"/>
    <w:basedOn w:val="Normln"/>
    <w:qFormat/>
    <w:rsid w:val="0027071D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2022-06-29T12:43:00Z</dcterms:created>
  <dcterms:modified xsi:type="dcterms:W3CDTF">2022-06-29T12:52:00Z</dcterms:modified>
</cp:coreProperties>
</file>