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85" w:type="dxa"/>
        <w:tblLook w:val="04A0" w:firstRow="1" w:lastRow="0" w:firstColumn="1" w:lastColumn="0" w:noHBand="0" w:noVBand="1"/>
      </w:tblPr>
      <w:tblGrid>
        <w:gridCol w:w="4248"/>
        <w:gridCol w:w="6237"/>
      </w:tblGrid>
      <w:tr w:rsidR="00F15DFC" w:rsidRPr="00F15DFC" w:rsidTr="00DC50C4">
        <w:tc>
          <w:tcPr>
            <w:tcW w:w="4248" w:type="dxa"/>
          </w:tcPr>
          <w:p w:rsidR="0022194F" w:rsidRPr="00F15DFC" w:rsidRDefault="0022194F" w:rsidP="00F15DFC">
            <w:pPr>
              <w:rPr>
                <w:rFonts w:cstheme="minorHAnsi"/>
                <w:b/>
                <w:sz w:val="24"/>
                <w:szCs w:val="24"/>
              </w:rPr>
            </w:pPr>
            <w:r w:rsidRPr="00F15DFC">
              <w:rPr>
                <w:rFonts w:cstheme="minorHAnsi"/>
                <w:b/>
                <w:sz w:val="24"/>
                <w:szCs w:val="24"/>
              </w:rPr>
              <w:t>Archivní číslo vzorku</w:t>
            </w:r>
          </w:p>
        </w:tc>
        <w:tc>
          <w:tcPr>
            <w:tcW w:w="6237" w:type="dxa"/>
          </w:tcPr>
          <w:p w:rsidR="0022194F" w:rsidRPr="00F15DFC" w:rsidRDefault="00E15EB1" w:rsidP="00F15DFC">
            <w:pPr>
              <w:rPr>
                <w:rFonts w:cstheme="minorHAnsi"/>
                <w:sz w:val="24"/>
                <w:szCs w:val="24"/>
              </w:rPr>
            </w:pPr>
            <w:r w:rsidRPr="00F15DFC">
              <w:rPr>
                <w:rFonts w:cstheme="minorHAnsi"/>
                <w:sz w:val="24"/>
                <w:szCs w:val="24"/>
              </w:rPr>
              <w:t>3</w:t>
            </w:r>
            <w:r w:rsidR="00F15DFC" w:rsidRPr="00F15DFC">
              <w:rPr>
                <w:rFonts w:cstheme="minorHAnsi"/>
                <w:sz w:val="24"/>
                <w:szCs w:val="24"/>
              </w:rPr>
              <w:t>378</w:t>
            </w:r>
          </w:p>
        </w:tc>
      </w:tr>
      <w:tr w:rsidR="00F15DFC" w:rsidRPr="00F15DFC" w:rsidTr="00DC50C4">
        <w:tc>
          <w:tcPr>
            <w:tcW w:w="4248" w:type="dxa"/>
          </w:tcPr>
          <w:p w:rsidR="0022194F" w:rsidRPr="00F15DFC" w:rsidRDefault="0022194F" w:rsidP="00F15DFC">
            <w:pPr>
              <w:rPr>
                <w:rFonts w:cstheme="minorHAnsi"/>
                <w:b/>
                <w:sz w:val="24"/>
                <w:szCs w:val="24"/>
              </w:rPr>
            </w:pPr>
            <w:r w:rsidRPr="00F15DFC">
              <w:rPr>
                <w:rFonts w:cstheme="minorHAnsi"/>
                <w:b/>
                <w:sz w:val="24"/>
                <w:szCs w:val="24"/>
              </w:rPr>
              <w:t xml:space="preserve">Odběrové číslo vzorku </w:t>
            </w:r>
          </w:p>
        </w:tc>
        <w:tc>
          <w:tcPr>
            <w:tcW w:w="6237" w:type="dxa"/>
          </w:tcPr>
          <w:p w:rsidR="0022194F" w:rsidRPr="00F15DFC" w:rsidRDefault="00F15DFC" w:rsidP="00F15DFC">
            <w:pPr>
              <w:rPr>
                <w:rFonts w:cstheme="minorHAnsi"/>
                <w:sz w:val="24"/>
                <w:szCs w:val="24"/>
              </w:rPr>
            </w:pPr>
            <w:r w:rsidRPr="00F15DFC">
              <w:rPr>
                <w:rFonts w:cstheme="minorHAnsi"/>
                <w:sz w:val="24"/>
                <w:szCs w:val="24"/>
              </w:rPr>
              <w:t>4</w:t>
            </w:r>
          </w:p>
        </w:tc>
      </w:tr>
      <w:tr w:rsidR="00F15DFC" w:rsidRPr="00F15DFC" w:rsidTr="00DC50C4">
        <w:tc>
          <w:tcPr>
            <w:tcW w:w="4248" w:type="dxa"/>
          </w:tcPr>
          <w:p w:rsidR="00AA48FC" w:rsidRPr="00F15DFC" w:rsidRDefault="00AA48FC" w:rsidP="00F15DFC">
            <w:pPr>
              <w:rPr>
                <w:rFonts w:cstheme="minorHAnsi"/>
                <w:b/>
                <w:sz w:val="24"/>
                <w:szCs w:val="24"/>
              </w:rPr>
            </w:pPr>
            <w:r w:rsidRPr="00F15DFC">
              <w:rPr>
                <w:rFonts w:cstheme="minorHAnsi"/>
                <w:b/>
                <w:sz w:val="24"/>
                <w:szCs w:val="24"/>
              </w:rPr>
              <w:t xml:space="preserve">Pořadové číslo karty vzorku v </w:t>
            </w:r>
            <w:r w:rsidR="000A6440" w:rsidRPr="00F15DFC">
              <w:rPr>
                <w:rFonts w:cstheme="minorHAnsi"/>
                <w:b/>
                <w:sz w:val="24"/>
                <w:szCs w:val="24"/>
              </w:rPr>
              <w:t>databázi</w:t>
            </w:r>
          </w:p>
        </w:tc>
        <w:tc>
          <w:tcPr>
            <w:tcW w:w="6237" w:type="dxa"/>
          </w:tcPr>
          <w:p w:rsidR="00AA48FC" w:rsidRPr="00F15DFC" w:rsidRDefault="00F15DFC" w:rsidP="00F15DFC">
            <w:pPr>
              <w:rPr>
                <w:rFonts w:cstheme="minorHAnsi"/>
                <w:sz w:val="24"/>
                <w:szCs w:val="24"/>
              </w:rPr>
            </w:pPr>
            <w:r w:rsidRPr="00F15DFC">
              <w:rPr>
                <w:rFonts w:cstheme="minorHAnsi"/>
                <w:sz w:val="24"/>
                <w:szCs w:val="24"/>
              </w:rPr>
              <w:t>90</w:t>
            </w:r>
          </w:p>
        </w:tc>
      </w:tr>
      <w:tr w:rsidR="00F15DFC" w:rsidRPr="00F15DFC" w:rsidTr="00DC50C4">
        <w:tc>
          <w:tcPr>
            <w:tcW w:w="4248" w:type="dxa"/>
          </w:tcPr>
          <w:p w:rsidR="0022194F" w:rsidRPr="00F15DFC" w:rsidRDefault="0022194F" w:rsidP="00F15DFC">
            <w:pPr>
              <w:rPr>
                <w:rFonts w:cstheme="minorHAnsi"/>
                <w:b/>
                <w:sz w:val="24"/>
                <w:szCs w:val="24"/>
              </w:rPr>
            </w:pPr>
            <w:r w:rsidRPr="00F15DFC">
              <w:rPr>
                <w:rFonts w:cstheme="minorHAnsi"/>
                <w:b/>
                <w:sz w:val="24"/>
                <w:szCs w:val="24"/>
              </w:rPr>
              <w:t>Místo</w:t>
            </w:r>
          </w:p>
        </w:tc>
        <w:tc>
          <w:tcPr>
            <w:tcW w:w="6237" w:type="dxa"/>
          </w:tcPr>
          <w:p w:rsidR="0022194F" w:rsidRPr="00F15DFC" w:rsidRDefault="00110C65" w:rsidP="00F15DFC">
            <w:pPr>
              <w:rPr>
                <w:rFonts w:cstheme="minorHAnsi"/>
                <w:sz w:val="24"/>
                <w:szCs w:val="24"/>
              </w:rPr>
            </w:pPr>
            <w:r w:rsidRPr="00F15DFC">
              <w:rPr>
                <w:rFonts w:cstheme="minorHAnsi"/>
                <w:sz w:val="24"/>
                <w:szCs w:val="24"/>
              </w:rPr>
              <w:t>Litomyšl</w:t>
            </w:r>
          </w:p>
        </w:tc>
      </w:tr>
      <w:tr w:rsidR="00F15DFC" w:rsidRPr="00F15DFC" w:rsidTr="00DC50C4">
        <w:tc>
          <w:tcPr>
            <w:tcW w:w="4248" w:type="dxa"/>
          </w:tcPr>
          <w:p w:rsidR="0022194F" w:rsidRPr="00F15DFC" w:rsidRDefault="0022194F" w:rsidP="00F15DFC">
            <w:pPr>
              <w:rPr>
                <w:rFonts w:cstheme="minorHAnsi"/>
                <w:b/>
                <w:sz w:val="24"/>
                <w:szCs w:val="24"/>
              </w:rPr>
            </w:pPr>
            <w:r w:rsidRPr="00F15DFC">
              <w:rPr>
                <w:rFonts w:cstheme="minorHAnsi"/>
                <w:b/>
                <w:sz w:val="24"/>
                <w:szCs w:val="24"/>
              </w:rPr>
              <w:t>Objekt</w:t>
            </w:r>
          </w:p>
        </w:tc>
        <w:tc>
          <w:tcPr>
            <w:tcW w:w="6237" w:type="dxa"/>
          </w:tcPr>
          <w:p w:rsidR="0022194F" w:rsidRPr="00F15DFC" w:rsidRDefault="00110C65" w:rsidP="00F15DFC">
            <w:pPr>
              <w:rPr>
                <w:rFonts w:cstheme="minorHAnsi"/>
                <w:sz w:val="24"/>
                <w:szCs w:val="24"/>
              </w:rPr>
            </w:pPr>
            <w:r w:rsidRPr="00F15DFC">
              <w:rPr>
                <w:rFonts w:cstheme="minorHAnsi"/>
                <w:sz w:val="24"/>
                <w:szCs w:val="24"/>
              </w:rPr>
              <w:t xml:space="preserve">Piaristická kolej, Očistcová kaple, </w:t>
            </w:r>
            <w:r w:rsidR="00DC50C4" w:rsidRPr="00F15DFC">
              <w:rPr>
                <w:rFonts w:cstheme="minorHAnsi"/>
                <w:bCs/>
                <w:sz w:val="24"/>
                <w:szCs w:val="24"/>
              </w:rPr>
              <w:t>Zrcadlo 2</w:t>
            </w:r>
          </w:p>
        </w:tc>
      </w:tr>
      <w:tr w:rsidR="00F15DFC" w:rsidRPr="00F15DFC" w:rsidTr="00DC50C4">
        <w:tc>
          <w:tcPr>
            <w:tcW w:w="4248" w:type="dxa"/>
          </w:tcPr>
          <w:p w:rsidR="0022194F" w:rsidRPr="00F15DFC" w:rsidRDefault="0022194F" w:rsidP="00F15DFC">
            <w:pPr>
              <w:rPr>
                <w:rFonts w:cstheme="minorHAnsi"/>
                <w:b/>
                <w:sz w:val="24"/>
                <w:szCs w:val="24"/>
              </w:rPr>
            </w:pPr>
            <w:r w:rsidRPr="00F15DFC">
              <w:rPr>
                <w:rFonts w:cstheme="minorHAnsi"/>
                <w:b/>
                <w:sz w:val="24"/>
                <w:szCs w:val="24"/>
              </w:rPr>
              <w:t>Místo odběru popis</w:t>
            </w:r>
          </w:p>
        </w:tc>
        <w:tc>
          <w:tcPr>
            <w:tcW w:w="6237" w:type="dxa"/>
          </w:tcPr>
          <w:p w:rsidR="00BC1060" w:rsidRPr="00F15DFC" w:rsidRDefault="00BC1060" w:rsidP="00F15DFC">
            <w:pPr>
              <w:pStyle w:val="Zkladntext"/>
              <w:rPr>
                <w:rFonts w:asciiTheme="minorHAnsi" w:hAnsiTheme="minorHAnsi" w:cstheme="minorHAnsi"/>
                <w:b w:val="0"/>
                <w:color w:val="auto"/>
                <w:sz w:val="24"/>
                <w:szCs w:val="24"/>
              </w:rPr>
            </w:pPr>
            <w:r w:rsidRPr="00F15DFC">
              <w:rPr>
                <w:rFonts w:asciiTheme="minorHAnsi" w:hAnsiTheme="minorHAnsi" w:cstheme="minorHAnsi"/>
                <w:b w:val="0"/>
                <w:color w:val="auto"/>
                <w:sz w:val="24"/>
                <w:szCs w:val="24"/>
              </w:rPr>
              <w:t xml:space="preserve">Vzorky byly odebrány před restaurátorským zásahem, před očištěním malby od přemaleb a nečistot.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2035"/>
              <w:gridCol w:w="2029"/>
            </w:tblGrid>
            <w:tr w:rsidR="00F15DFC" w:rsidRPr="00F15DFC" w:rsidTr="000D7914">
              <w:tblPrEx>
                <w:tblCellMar>
                  <w:top w:w="0" w:type="dxa"/>
                  <w:bottom w:w="0" w:type="dxa"/>
                </w:tblCellMar>
              </w:tblPrEx>
              <w:tc>
                <w:tcPr>
                  <w:tcW w:w="3070" w:type="dxa"/>
                  <w:tcBorders>
                    <w:bottom w:val="double" w:sz="4" w:space="0" w:color="auto"/>
                    <w:right w:val="double" w:sz="4" w:space="0" w:color="auto"/>
                  </w:tcBorders>
                </w:tcPr>
                <w:p w:rsidR="00BC1060" w:rsidRPr="00F15DFC" w:rsidRDefault="00BC1060" w:rsidP="00F15DFC">
                  <w:pPr>
                    <w:spacing w:line="240" w:lineRule="auto"/>
                    <w:jc w:val="center"/>
                    <w:rPr>
                      <w:rFonts w:cstheme="minorHAnsi"/>
                      <w:b/>
                      <w:bCs/>
                      <w:sz w:val="24"/>
                      <w:szCs w:val="24"/>
                    </w:rPr>
                  </w:pPr>
                  <w:r w:rsidRPr="00F15DFC">
                    <w:rPr>
                      <w:rFonts w:cstheme="minorHAnsi"/>
                      <w:b/>
                      <w:bCs/>
                      <w:sz w:val="24"/>
                      <w:szCs w:val="24"/>
                    </w:rPr>
                    <w:t>vzorek</w:t>
                  </w:r>
                </w:p>
              </w:tc>
              <w:tc>
                <w:tcPr>
                  <w:tcW w:w="3071" w:type="dxa"/>
                  <w:tcBorders>
                    <w:left w:val="double" w:sz="4" w:space="0" w:color="auto"/>
                    <w:bottom w:val="double" w:sz="4" w:space="0" w:color="auto"/>
                  </w:tcBorders>
                </w:tcPr>
                <w:p w:rsidR="00BC1060" w:rsidRPr="00F15DFC" w:rsidRDefault="00BC1060" w:rsidP="00F15DFC">
                  <w:pPr>
                    <w:spacing w:line="240" w:lineRule="auto"/>
                    <w:jc w:val="center"/>
                    <w:rPr>
                      <w:rFonts w:cstheme="minorHAnsi"/>
                      <w:b/>
                      <w:bCs/>
                      <w:sz w:val="24"/>
                      <w:szCs w:val="24"/>
                    </w:rPr>
                  </w:pPr>
                  <w:r w:rsidRPr="00F15DFC">
                    <w:rPr>
                      <w:rFonts w:cstheme="minorHAnsi"/>
                      <w:b/>
                      <w:bCs/>
                      <w:sz w:val="24"/>
                      <w:szCs w:val="24"/>
                    </w:rPr>
                    <w:t>popis</w:t>
                  </w:r>
                </w:p>
              </w:tc>
              <w:tc>
                <w:tcPr>
                  <w:tcW w:w="3071" w:type="dxa"/>
                  <w:tcBorders>
                    <w:bottom w:val="double" w:sz="4" w:space="0" w:color="auto"/>
                  </w:tcBorders>
                </w:tcPr>
                <w:p w:rsidR="00BC1060" w:rsidRPr="00F15DFC" w:rsidRDefault="00BC1060" w:rsidP="00F15DFC">
                  <w:pPr>
                    <w:spacing w:line="240" w:lineRule="auto"/>
                    <w:jc w:val="center"/>
                    <w:rPr>
                      <w:rFonts w:cstheme="minorHAnsi"/>
                      <w:b/>
                      <w:bCs/>
                      <w:sz w:val="24"/>
                      <w:szCs w:val="24"/>
                    </w:rPr>
                  </w:pPr>
                  <w:r w:rsidRPr="00F15DFC">
                    <w:rPr>
                      <w:rFonts w:cstheme="minorHAnsi"/>
                      <w:b/>
                      <w:bCs/>
                      <w:sz w:val="24"/>
                      <w:szCs w:val="24"/>
                    </w:rPr>
                    <w:t>místo odběru vzorku</w:t>
                  </w:r>
                </w:p>
              </w:tc>
            </w:tr>
            <w:tr w:rsidR="00F15DFC" w:rsidRPr="00F15DFC" w:rsidTr="000D7914">
              <w:tblPrEx>
                <w:tblCellMar>
                  <w:top w:w="0" w:type="dxa"/>
                  <w:bottom w:w="0" w:type="dxa"/>
                </w:tblCellMar>
              </w:tblPrEx>
              <w:tc>
                <w:tcPr>
                  <w:tcW w:w="3070" w:type="dxa"/>
                  <w:tcBorders>
                    <w:top w:val="double" w:sz="4" w:space="0" w:color="auto"/>
                    <w:right w:val="double" w:sz="4" w:space="0" w:color="auto"/>
                  </w:tcBorders>
                </w:tcPr>
                <w:p w:rsidR="00BC1060" w:rsidRPr="00F15DFC" w:rsidRDefault="00BC1060" w:rsidP="00F15DFC">
                  <w:pPr>
                    <w:spacing w:line="240" w:lineRule="auto"/>
                    <w:jc w:val="center"/>
                    <w:rPr>
                      <w:rFonts w:cstheme="minorHAnsi"/>
                      <w:b/>
                      <w:bCs/>
                      <w:i/>
                      <w:iCs/>
                      <w:sz w:val="24"/>
                      <w:szCs w:val="24"/>
                    </w:rPr>
                  </w:pPr>
                  <w:r w:rsidRPr="00F15DFC">
                    <w:rPr>
                      <w:rFonts w:cstheme="minorHAnsi"/>
                      <w:b/>
                      <w:bCs/>
                      <w:i/>
                      <w:iCs/>
                      <w:sz w:val="24"/>
                      <w:szCs w:val="24"/>
                    </w:rPr>
                    <w:t>3376 (1)</w:t>
                  </w:r>
                </w:p>
              </w:tc>
              <w:tc>
                <w:tcPr>
                  <w:tcW w:w="3071" w:type="dxa"/>
                  <w:tcBorders>
                    <w:top w:val="double" w:sz="4" w:space="0" w:color="auto"/>
                    <w:left w:val="double" w:sz="4" w:space="0" w:color="auto"/>
                  </w:tcBorders>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inkarnát</w:t>
                  </w:r>
                </w:p>
              </w:tc>
              <w:tc>
                <w:tcPr>
                  <w:tcW w:w="3071" w:type="dxa"/>
                  <w:tcBorders>
                    <w:top w:val="double" w:sz="4" w:space="0" w:color="auto"/>
                  </w:tcBorders>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krk Panny Marie</w:t>
                  </w:r>
                </w:p>
              </w:tc>
            </w:tr>
            <w:tr w:rsidR="00F15DFC" w:rsidRPr="00F15DFC" w:rsidTr="000D7914">
              <w:tblPrEx>
                <w:tblCellMar>
                  <w:top w:w="0" w:type="dxa"/>
                  <w:bottom w:w="0" w:type="dxa"/>
                </w:tblCellMar>
              </w:tblPrEx>
              <w:tc>
                <w:tcPr>
                  <w:tcW w:w="3070" w:type="dxa"/>
                  <w:tcBorders>
                    <w:right w:val="double" w:sz="4" w:space="0" w:color="auto"/>
                  </w:tcBorders>
                </w:tcPr>
                <w:p w:rsidR="00BC1060" w:rsidRPr="00F15DFC" w:rsidRDefault="00BC1060" w:rsidP="00F15DFC">
                  <w:pPr>
                    <w:spacing w:line="240" w:lineRule="auto"/>
                    <w:jc w:val="center"/>
                    <w:rPr>
                      <w:rFonts w:cstheme="minorHAnsi"/>
                      <w:b/>
                      <w:bCs/>
                      <w:i/>
                      <w:iCs/>
                      <w:sz w:val="24"/>
                      <w:szCs w:val="24"/>
                    </w:rPr>
                  </w:pPr>
                  <w:r w:rsidRPr="00F15DFC">
                    <w:rPr>
                      <w:rFonts w:cstheme="minorHAnsi"/>
                      <w:b/>
                      <w:bCs/>
                      <w:i/>
                      <w:iCs/>
                      <w:sz w:val="24"/>
                      <w:szCs w:val="24"/>
                    </w:rPr>
                    <w:t>3375 (2)</w:t>
                  </w:r>
                </w:p>
              </w:tc>
              <w:tc>
                <w:tcPr>
                  <w:tcW w:w="3071" w:type="dxa"/>
                  <w:tcBorders>
                    <w:left w:val="double" w:sz="4" w:space="0" w:color="auto"/>
                  </w:tcBorders>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šedo-modrá</w:t>
                  </w:r>
                </w:p>
              </w:tc>
              <w:tc>
                <w:tcPr>
                  <w:tcW w:w="3071" w:type="dxa"/>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drapérie Panny Marie</w:t>
                  </w:r>
                </w:p>
              </w:tc>
            </w:tr>
            <w:tr w:rsidR="00F15DFC" w:rsidRPr="00F15DFC" w:rsidTr="000D7914">
              <w:tblPrEx>
                <w:tblCellMar>
                  <w:top w:w="0" w:type="dxa"/>
                  <w:bottom w:w="0" w:type="dxa"/>
                </w:tblCellMar>
              </w:tblPrEx>
              <w:tc>
                <w:tcPr>
                  <w:tcW w:w="3070" w:type="dxa"/>
                  <w:tcBorders>
                    <w:right w:val="double" w:sz="4" w:space="0" w:color="auto"/>
                  </w:tcBorders>
                </w:tcPr>
                <w:p w:rsidR="00BC1060" w:rsidRPr="00F15DFC" w:rsidRDefault="00BC1060" w:rsidP="00F15DFC">
                  <w:pPr>
                    <w:spacing w:line="240" w:lineRule="auto"/>
                    <w:jc w:val="center"/>
                    <w:rPr>
                      <w:rFonts w:cstheme="minorHAnsi"/>
                      <w:b/>
                      <w:bCs/>
                      <w:i/>
                      <w:iCs/>
                      <w:sz w:val="24"/>
                      <w:szCs w:val="24"/>
                    </w:rPr>
                  </w:pPr>
                  <w:r w:rsidRPr="00F15DFC">
                    <w:rPr>
                      <w:rFonts w:cstheme="minorHAnsi"/>
                      <w:b/>
                      <w:bCs/>
                      <w:i/>
                      <w:iCs/>
                      <w:sz w:val="24"/>
                      <w:szCs w:val="24"/>
                    </w:rPr>
                    <w:t>3374(3)</w:t>
                  </w:r>
                </w:p>
              </w:tc>
              <w:tc>
                <w:tcPr>
                  <w:tcW w:w="3071" w:type="dxa"/>
                  <w:tcBorders>
                    <w:left w:val="double" w:sz="4" w:space="0" w:color="auto"/>
                  </w:tcBorders>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žluto-zelené pozadí</w:t>
                  </w:r>
                </w:p>
              </w:tc>
              <w:tc>
                <w:tcPr>
                  <w:tcW w:w="3071" w:type="dxa"/>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 xml:space="preserve">vedle nápisové pásky </w:t>
                  </w:r>
                </w:p>
              </w:tc>
            </w:tr>
            <w:tr w:rsidR="00F15DFC" w:rsidRPr="00F15DFC" w:rsidTr="000D7914">
              <w:tblPrEx>
                <w:tblCellMar>
                  <w:top w:w="0" w:type="dxa"/>
                  <w:bottom w:w="0" w:type="dxa"/>
                </w:tblCellMar>
              </w:tblPrEx>
              <w:tc>
                <w:tcPr>
                  <w:tcW w:w="3070" w:type="dxa"/>
                  <w:tcBorders>
                    <w:right w:val="double" w:sz="4" w:space="0" w:color="auto"/>
                  </w:tcBorders>
                </w:tcPr>
                <w:p w:rsidR="00BC1060" w:rsidRPr="00F15DFC" w:rsidRDefault="00BC1060" w:rsidP="00F15DFC">
                  <w:pPr>
                    <w:spacing w:line="240" w:lineRule="auto"/>
                    <w:jc w:val="center"/>
                    <w:rPr>
                      <w:rFonts w:cstheme="minorHAnsi"/>
                      <w:b/>
                      <w:bCs/>
                      <w:i/>
                      <w:iCs/>
                      <w:sz w:val="24"/>
                      <w:szCs w:val="24"/>
                    </w:rPr>
                  </w:pPr>
                  <w:r w:rsidRPr="00F15DFC">
                    <w:rPr>
                      <w:rFonts w:cstheme="minorHAnsi"/>
                      <w:b/>
                      <w:bCs/>
                      <w:i/>
                      <w:iCs/>
                      <w:sz w:val="24"/>
                      <w:szCs w:val="24"/>
                    </w:rPr>
                    <w:t>3378 (4)</w:t>
                  </w:r>
                </w:p>
              </w:tc>
              <w:tc>
                <w:tcPr>
                  <w:tcW w:w="3071" w:type="dxa"/>
                  <w:tcBorders>
                    <w:left w:val="double" w:sz="4" w:space="0" w:color="auto"/>
                  </w:tcBorders>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modrá s šedou vrstvou</w:t>
                  </w:r>
                </w:p>
              </w:tc>
              <w:tc>
                <w:tcPr>
                  <w:tcW w:w="3071" w:type="dxa"/>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nápisová páska</w:t>
                  </w:r>
                </w:p>
              </w:tc>
            </w:tr>
            <w:tr w:rsidR="00F15DFC" w:rsidRPr="00F15DFC" w:rsidTr="000D7914">
              <w:tblPrEx>
                <w:tblCellMar>
                  <w:top w:w="0" w:type="dxa"/>
                  <w:bottom w:w="0" w:type="dxa"/>
                </w:tblCellMar>
              </w:tblPrEx>
              <w:tc>
                <w:tcPr>
                  <w:tcW w:w="3070" w:type="dxa"/>
                  <w:tcBorders>
                    <w:right w:val="double" w:sz="4" w:space="0" w:color="auto"/>
                  </w:tcBorders>
                </w:tcPr>
                <w:p w:rsidR="00BC1060" w:rsidRPr="00F15DFC" w:rsidRDefault="00BC1060" w:rsidP="00F15DFC">
                  <w:pPr>
                    <w:spacing w:line="240" w:lineRule="auto"/>
                    <w:jc w:val="center"/>
                    <w:rPr>
                      <w:rFonts w:cstheme="minorHAnsi"/>
                      <w:b/>
                      <w:bCs/>
                      <w:i/>
                      <w:iCs/>
                      <w:sz w:val="24"/>
                      <w:szCs w:val="24"/>
                    </w:rPr>
                  </w:pPr>
                  <w:r w:rsidRPr="00F15DFC">
                    <w:rPr>
                      <w:rFonts w:cstheme="minorHAnsi"/>
                      <w:b/>
                      <w:bCs/>
                      <w:i/>
                      <w:iCs/>
                      <w:sz w:val="24"/>
                      <w:szCs w:val="24"/>
                    </w:rPr>
                    <w:t>3393 (5)</w:t>
                  </w:r>
                </w:p>
              </w:tc>
              <w:tc>
                <w:tcPr>
                  <w:tcW w:w="3071" w:type="dxa"/>
                  <w:tcBorders>
                    <w:left w:val="double" w:sz="4" w:space="0" w:color="auto"/>
                  </w:tcBorders>
                </w:tcPr>
                <w:p w:rsidR="00BC1060" w:rsidRPr="00F15DFC" w:rsidRDefault="00BC1060" w:rsidP="00F15DFC">
                  <w:pPr>
                    <w:spacing w:line="240" w:lineRule="auto"/>
                    <w:jc w:val="center"/>
                    <w:rPr>
                      <w:rFonts w:cstheme="minorHAnsi"/>
                      <w:sz w:val="24"/>
                      <w:szCs w:val="24"/>
                    </w:rPr>
                  </w:pPr>
                  <w:proofErr w:type="spellStart"/>
                  <w:r w:rsidRPr="00F15DFC">
                    <w:rPr>
                      <w:rFonts w:cstheme="minorHAnsi"/>
                      <w:sz w:val="24"/>
                      <w:szCs w:val="24"/>
                    </w:rPr>
                    <w:t>inakarnát</w:t>
                  </w:r>
                  <w:proofErr w:type="spellEnd"/>
                </w:p>
              </w:tc>
              <w:tc>
                <w:tcPr>
                  <w:tcW w:w="3071" w:type="dxa"/>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ruka Panny Marie</w:t>
                  </w:r>
                </w:p>
              </w:tc>
            </w:tr>
            <w:tr w:rsidR="00F15DFC" w:rsidRPr="00F15DFC" w:rsidTr="000D7914">
              <w:tblPrEx>
                <w:tblCellMar>
                  <w:top w:w="0" w:type="dxa"/>
                  <w:bottom w:w="0" w:type="dxa"/>
                </w:tblCellMar>
              </w:tblPrEx>
              <w:tc>
                <w:tcPr>
                  <w:tcW w:w="3070" w:type="dxa"/>
                  <w:tcBorders>
                    <w:right w:val="double" w:sz="4" w:space="0" w:color="auto"/>
                  </w:tcBorders>
                </w:tcPr>
                <w:p w:rsidR="00BC1060" w:rsidRPr="00F15DFC" w:rsidRDefault="00BC1060" w:rsidP="00F15DFC">
                  <w:pPr>
                    <w:spacing w:line="240" w:lineRule="auto"/>
                    <w:jc w:val="center"/>
                    <w:rPr>
                      <w:rFonts w:cstheme="minorHAnsi"/>
                      <w:b/>
                      <w:bCs/>
                      <w:i/>
                      <w:iCs/>
                      <w:sz w:val="24"/>
                      <w:szCs w:val="24"/>
                    </w:rPr>
                  </w:pPr>
                  <w:r w:rsidRPr="00F15DFC">
                    <w:rPr>
                      <w:rFonts w:cstheme="minorHAnsi"/>
                      <w:b/>
                      <w:bCs/>
                      <w:i/>
                      <w:iCs/>
                      <w:sz w:val="24"/>
                      <w:szCs w:val="24"/>
                    </w:rPr>
                    <w:t>3394 (6)</w:t>
                  </w:r>
                </w:p>
              </w:tc>
              <w:tc>
                <w:tcPr>
                  <w:tcW w:w="3071" w:type="dxa"/>
                  <w:tcBorders>
                    <w:left w:val="double" w:sz="4" w:space="0" w:color="auto"/>
                  </w:tcBorders>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žlutá z paprsků</w:t>
                  </w:r>
                </w:p>
              </w:tc>
              <w:tc>
                <w:tcPr>
                  <w:tcW w:w="3071" w:type="dxa"/>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paprsky</w:t>
                  </w:r>
                </w:p>
              </w:tc>
            </w:tr>
            <w:tr w:rsidR="00F15DFC" w:rsidRPr="00F15DFC" w:rsidTr="000D7914">
              <w:tblPrEx>
                <w:tblCellMar>
                  <w:top w:w="0" w:type="dxa"/>
                  <w:bottom w:w="0" w:type="dxa"/>
                </w:tblCellMar>
              </w:tblPrEx>
              <w:tc>
                <w:tcPr>
                  <w:tcW w:w="3070" w:type="dxa"/>
                  <w:tcBorders>
                    <w:right w:val="double" w:sz="4" w:space="0" w:color="auto"/>
                  </w:tcBorders>
                </w:tcPr>
                <w:p w:rsidR="00BC1060" w:rsidRPr="00F15DFC" w:rsidRDefault="00BC1060" w:rsidP="00F15DFC">
                  <w:pPr>
                    <w:spacing w:line="240" w:lineRule="auto"/>
                    <w:jc w:val="center"/>
                    <w:rPr>
                      <w:rFonts w:cstheme="minorHAnsi"/>
                      <w:b/>
                      <w:bCs/>
                      <w:i/>
                      <w:iCs/>
                      <w:sz w:val="24"/>
                      <w:szCs w:val="24"/>
                    </w:rPr>
                  </w:pPr>
                  <w:r w:rsidRPr="00F15DFC">
                    <w:rPr>
                      <w:rFonts w:cstheme="minorHAnsi"/>
                      <w:b/>
                      <w:bCs/>
                      <w:i/>
                      <w:iCs/>
                      <w:sz w:val="24"/>
                      <w:szCs w:val="24"/>
                    </w:rPr>
                    <w:t>3538(7)</w:t>
                  </w:r>
                </w:p>
              </w:tc>
              <w:tc>
                <w:tcPr>
                  <w:tcW w:w="3071" w:type="dxa"/>
                  <w:tcBorders>
                    <w:left w:val="double" w:sz="4" w:space="0" w:color="auto"/>
                  </w:tcBorders>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zelená</w:t>
                  </w:r>
                </w:p>
              </w:tc>
              <w:tc>
                <w:tcPr>
                  <w:tcW w:w="3071" w:type="dxa"/>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drapérie kolem krku Panny Marie</w:t>
                  </w:r>
                </w:p>
              </w:tc>
            </w:tr>
            <w:tr w:rsidR="00F15DFC" w:rsidRPr="00F15DFC" w:rsidTr="000D7914">
              <w:tblPrEx>
                <w:tblCellMar>
                  <w:top w:w="0" w:type="dxa"/>
                  <w:bottom w:w="0" w:type="dxa"/>
                </w:tblCellMar>
              </w:tblPrEx>
              <w:tc>
                <w:tcPr>
                  <w:tcW w:w="3070" w:type="dxa"/>
                  <w:tcBorders>
                    <w:right w:val="double" w:sz="4" w:space="0" w:color="auto"/>
                  </w:tcBorders>
                </w:tcPr>
                <w:p w:rsidR="00BC1060" w:rsidRPr="00F15DFC" w:rsidRDefault="00BC1060" w:rsidP="00F15DFC">
                  <w:pPr>
                    <w:spacing w:line="240" w:lineRule="auto"/>
                    <w:jc w:val="center"/>
                    <w:rPr>
                      <w:rFonts w:cstheme="minorHAnsi"/>
                      <w:b/>
                      <w:bCs/>
                      <w:i/>
                      <w:iCs/>
                      <w:sz w:val="24"/>
                      <w:szCs w:val="24"/>
                    </w:rPr>
                  </w:pPr>
                  <w:r w:rsidRPr="00F15DFC">
                    <w:rPr>
                      <w:rFonts w:cstheme="minorHAnsi"/>
                      <w:b/>
                      <w:bCs/>
                      <w:i/>
                      <w:iCs/>
                      <w:sz w:val="24"/>
                      <w:szCs w:val="24"/>
                    </w:rPr>
                    <w:t>3543 (8)</w:t>
                  </w:r>
                </w:p>
              </w:tc>
              <w:tc>
                <w:tcPr>
                  <w:tcW w:w="3071" w:type="dxa"/>
                  <w:tcBorders>
                    <w:left w:val="double" w:sz="4" w:space="0" w:color="auto"/>
                  </w:tcBorders>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červená</w:t>
                  </w:r>
                </w:p>
              </w:tc>
              <w:tc>
                <w:tcPr>
                  <w:tcW w:w="3071" w:type="dxa"/>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 xml:space="preserve">nápisová páska, </w:t>
                  </w:r>
                  <w:proofErr w:type="spellStart"/>
                  <w:r w:rsidRPr="00F15DFC">
                    <w:rPr>
                      <w:rFonts w:cstheme="minorHAnsi"/>
                      <w:sz w:val="24"/>
                      <w:szCs w:val="24"/>
                    </w:rPr>
                    <w:t>pokresba</w:t>
                  </w:r>
                  <w:proofErr w:type="spellEnd"/>
                </w:p>
              </w:tc>
            </w:tr>
            <w:tr w:rsidR="00F15DFC" w:rsidRPr="00F15DFC" w:rsidTr="000D7914">
              <w:tblPrEx>
                <w:tblCellMar>
                  <w:top w:w="0" w:type="dxa"/>
                  <w:bottom w:w="0" w:type="dxa"/>
                </w:tblCellMar>
              </w:tblPrEx>
              <w:tc>
                <w:tcPr>
                  <w:tcW w:w="3070" w:type="dxa"/>
                  <w:tcBorders>
                    <w:right w:val="double" w:sz="4" w:space="0" w:color="auto"/>
                  </w:tcBorders>
                </w:tcPr>
                <w:p w:rsidR="00BC1060" w:rsidRPr="00F15DFC" w:rsidRDefault="00BC1060" w:rsidP="00F15DFC">
                  <w:pPr>
                    <w:spacing w:line="240" w:lineRule="auto"/>
                    <w:jc w:val="center"/>
                    <w:rPr>
                      <w:rFonts w:cstheme="minorHAnsi"/>
                      <w:b/>
                      <w:bCs/>
                      <w:i/>
                      <w:iCs/>
                      <w:sz w:val="24"/>
                      <w:szCs w:val="24"/>
                    </w:rPr>
                  </w:pPr>
                  <w:r w:rsidRPr="00F15DFC">
                    <w:rPr>
                      <w:rFonts w:cstheme="minorHAnsi"/>
                      <w:b/>
                      <w:bCs/>
                      <w:i/>
                      <w:iCs/>
                      <w:sz w:val="24"/>
                      <w:szCs w:val="24"/>
                    </w:rPr>
                    <w:t>3539</w:t>
                  </w:r>
                </w:p>
              </w:tc>
              <w:tc>
                <w:tcPr>
                  <w:tcW w:w="3071" w:type="dxa"/>
                  <w:tcBorders>
                    <w:left w:val="double" w:sz="4" w:space="0" w:color="auto"/>
                  </w:tcBorders>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zelená</w:t>
                  </w:r>
                </w:p>
              </w:tc>
              <w:tc>
                <w:tcPr>
                  <w:tcW w:w="3071" w:type="dxa"/>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medailon na krku beránku</w:t>
                  </w:r>
                </w:p>
              </w:tc>
            </w:tr>
            <w:tr w:rsidR="00F15DFC" w:rsidRPr="00F15DFC" w:rsidTr="000D7914">
              <w:tblPrEx>
                <w:tblCellMar>
                  <w:top w:w="0" w:type="dxa"/>
                  <w:bottom w:w="0" w:type="dxa"/>
                </w:tblCellMar>
              </w:tblPrEx>
              <w:tc>
                <w:tcPr>
                  <w:tcW w:w="3070" w:type="dxa"/>
                  <w:tcBorders>
                    <w:right w:val="double" w:sz="4" w:space="0" w:color="auto"/>
                  </w:tcBorders>
                </w:tcPr>
                <w:p w:rsidR="00BC1060" w:rsidRPr="00F15DFC" w:rsidRDefault="00BC1060" w:rsidP="00F15DFC">
                  <w:pPr>
                    <w:spacing w:line="240" w:lineRule="auto"/>
                    <w:jc w:val="center"/>
                    <w:rPr>
                      <w:rFonts w:cstheme="minorHAnsi"/>
                      <w:b/>
                      <w:bCs/>
                      <w:i/>
                      <w:iCs/>
                      <w:sz w:val="24"/>
                      <w:szCs w:val="24"/>
                    </w:rPr>
                  </w:pPr>
                  <w:r w:rsidRPr="00F15DFC">
                    <w:rPr>
                      <w:rFonts w:cstheme="minorHAnsi"/>
                      <w:b/>
                      <w:bCs/>
                      <w:i/>
                      <w:iCs/>
                      <w:sz w:val="24"/>
                      <w:szCs w:val="24"/>
                    </w:rPr>
                    <w:t>3565</w:t>
                  </w:r>
                </w:p>
              </w:tc>
              <w:tc>
                <w:tcPr>
                  <w:tcW w:w="3071" w:type="dxa"/>
                  <w:tcBorders>
                    <w:left w:val="double" w:sz="4" w:space="0" w:color="auto"/>
                  </w:tcBorders>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zelená</w:t>
                  </w:r>
                </w:p>
              </w:tc>
              <w:tc>
                <w:tcPr>
                  <w:tcW w:w="3071" w:type="dxa"/>
                </w:tcPr>
                <w:p w:rsidR="00BC1060" w:rsidRPr="00F15DFC" w:rsidRDefault="00BC1060" w:rsidP="00F15DFC">
                  <w:pPr>
                    <w:spacing w:line="240" w:lineRule="auto"/>
                    <w:jc w:val="center"/>
                    <w:rPr>
                      <w:rFonts w:cstheme="minorHAnsi"/>
                      <w:sz w:val="24"/>
                      <w:szCs w:val="24"/>
                    </w:rPr>
                  </w:pPr>
                  <w:r w:rsidRPr="00F15DFC">
                    <w:rPr>
                      <w:rFonts w:cstheme="minorHAnsi"/>
                      <w:sz w:val="24"/>
                      <w:szCs w:val="24"/>
                    </w:rPr>
                    <w:t>List keře</w:t>
                  </w:r>
                </w:p>
              </w:tc>
            </w:tr>
          </w:tbl>
          <w:p w:rsidR="0022194F" w:rsidRPr="00F15DFC" w:rsidRDefault="0022194F" w:rsidP="00F15DFC">
            <w:pPr>
              <w:rPr>
                <w:rFonts w:cstheme="minorHAnsi"/>
                <w:sz w:val="24"/>
                <w:szCs w:val="24"/>
              </w:rPr>
            </w:pPr>
          </w:p>
        </w:tc>
      </w:tr>
      <w:tr w:rsidR="00F15DFC" w:rsidRPr="00F15DFC" w:rsidTr="00DC50C4">
        <w:tc>
          <w:tcPr>
            <w:tcW w:w="4248" w:type="dxa"/>
          </w:tcPr>
          <w:p w:rsidR="0022194F" w:rsidRPr="00F15DFC" w:rsidRDefault="0022194F" w:rsidP="00F15DFC">
            <w:pPr>
              <w:rPr>
                <w:rFonts w:cstheme="minorHAnsi"/>
                <w:b/>
                <w:sz w:val="24"/>
                <w:szCs w:val="24"/>
              </w:rPr>
            </w:pPr>
            <w:r w:rsidRPr="00F15DFC">
              <w:rPr>
                <w:rFonts w:cstheme="minorHAnsi"/>
                <w:b/>
                <w:sz w:val="24"/>
                <w:szCs w:val="24"/>
              </w:rPr>
              <w:lastRenderedPageBreak/>
              <w:t>Místo odběru foto</w:t>
            </w:r>
          </w:p>
        </w:tc>
        <w:tc>
          <w:tcPr>
            <w:tcW w:w="6237" w:type="dxa"/>
          </w:tcPr>
          <w:p w:rsidR="0022194F" w:rsidRPr="00F15DFC" w:rsidRDefault="00BC1060" w:rsidP="00F15DFC">
            <w:pPr>
              <w:rPr>
                <w:rFonts w:cstheme="minorHAnsi"/>
                <w:sz w:val="24"/>
                <w:szCs w:val="24"/>
              </w:rPr>
            </w:pPr>
            <w:r w:rsidRPr="00F15DFC">
              <w:rPr>
                <w:rFonts w:cstheme="minorHAnsi"/>
                <w:b/>
                <w:bCs/>
                <w:noProof/>
                <w:sz w:val="24"/>
                <w:szCs w:val="24"/>
                <w:lang w:eastAsia="cs-CZ"/>
              </w:rPr>
              <w:drawing>
                <wp:inline distT="0" distB="0" distL="0" distR="0">
                  <wp:extent cx="2495550" cy="3600450"/>
                  <wp:effectExtent l="19050" t="19050" r="19050" b="19050"/>
                  <wp:docPr id="1" name="Obrázek 1" descr="D:\refekt ý\vzor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ekt ý\vzor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3600450"/>
                          </a:xfrm>
                          <a:prstGeom prst="rect">
                            <a:avLst/>
                          </a:prstGeom>
                          <a:noFill/>
                          <a:ln w="6350" cmpd="sng">
                            <a:solidFill>
                              <a:srgbClr val="000000"/>
                            </a:solidFill>
                            <a:miter lim="800000"/>
                            <a:headEnd/>
                            <a:tailEnd/>
                          </a:ln>
                          <a:effectLst/>
                        </pic:spPr>
                      </pic:pic>
                    </a:graphicData>
                  </a:graphic>
                </wp:inline>
              </w:drawing>
            </w:r>
          </w:p>
        </w:tc>
      </w:tr>
      <w:tr w:rsidR="00F15DFC" w:rsidRPr="00F15DFC" w:rsidTr="00DC50C4">
        <w:tc>
          <w:tcPr>
            <w:tcW w:w="4248" w:type="dxa"/>
          </w:tcPr>
          <w:p w:rsidR="0022194F" w:rsidRPr="00F15DFC" w:rsidRDefault="0022194F" w:rsidP="00F15DFC">
            <w:pPr>
              <w:rPr>
                <w:rFonts w:cstheme="minorHAnsi"/>
                <w:b/>
                <w:sz w:val="24"/>
                <w:szCs w:val="24"/>
              </w:rPr>
            </w:pPr>
            <w:r w:rsidRPr="00F15DFC">
              <w:rPr>
                <w:rFonts w:cstheme="minorHAnsi"/>
                <w:b/>
                <w:sz w:val="24"/>
                <w:szCs w:val="24"/>
              </w:rPr>
              <w:t>Typ díla</w:t>
            </w:r>
          </w:p>
        </w:tc>
        <w:tc>
          <w:tcPr>
            <w:tcW w:w="6237" w:type="dxa"/>
          </w:tcPr>
          <w:p w:rsidR="0022194F" w:rsidRPr="00F15DFC" w:rsidRDefault="00110C65" w:rsidP="00F15DFC">
            <w:pPr>
              <w:rPr>
                <w:rFonts w:cstheme="minorHAnsi"/>
                <w:sz w:val="24"/>
                <w:szCs w:val="24"/>
              </w:rPr>
            </w:pPr>
            <w:r w:rsidRPr="00F15DFC">
              <w:rPr>
                <w:rFonts w:cstheme="minorHAnsi"/>
                <w:sz w:val="24"/>
                <w:szCs w:val="24"/>
              </w:rPr>
              <w:t>Nástěnná malba</w:t>
            </w:r>
          </w:p>
        </w:tc>
      </w:tr>
      <w:tr w:rsidR="00F15DFC" w:rsidRPr="00F15DFC" w:rsidTr="00DC50C4">
        <w:tc>
          <w:tcPr>
            <w:tcW w:w="4248" w:type="dxa"/>
          </w:tcPr>
          <w:p w:rsidR="0022194F" w:rsidRPr="00F15DFC" w:rsidRDefault="0022194F" w:rsidP="00F15DFC">
            <w:pPr>
              <w:rPr>
                <w:rFonts w:cstheme="minorHAnsi"/>
                <w:b/>
                <w:sz w:val="24"/>
                <w:szCs w:val="24"/>
              </w:rPr>
            </w:pPr>
            <w:r w:rsidRPr="00F15DFC">
              <w:rPr>
                <w:rFonts w:cstheme="minorHAnsi"/>
                <w:b/>
                <w:sz w:val="24"/>
                <w:szCs w:val="24"/>
              </w:rPr>
              <w:t>Typ podložky (v případě vzorků povrchových úprav / barevných vrstev)</w:t>
            </w:r>
          </w:p>
        </w:tc>
        <w:tc>
          <w:tcPr>
            <w:tcW w:w="6237" w:type="dxa"/>
          </w:tcPr>
          <w:p w:rsidR="0022194F" w:rsidRPr="00F15DFC" w:rsidRDefault="00110C65" w:rsidP="00F15DFC">
            <w:pPr>
              <w:rPr>
                <w:rFonts w:cstheme="minorHAnsi"/>
                <w:sz w:val="24"/>
                <w:szCs w:val="24"/>
              </w:rPr>
            </w:pPr>
            <w:r w:rsidRPr="00F15DFC">
              <w:rPr>
                <w:rFonts w:cstheme="minorHAnsi"/>
                <w:sz w:val="24"/>
                <w:szCs w:val="24"/>
              </w:rPr>
              <w:t>Omítka</w:t>
            </w:r>
          </w:p>
        </w:tc>
      </w:tr>
      <w:tr w:rsidR="00F15DFC" w:rsidRPr="00F15DFC" w:rsidTr="00DC50C4">
        <w:tc>
          <w:tcPr>
            <w:tcW w:w="4248" w:type="dxa"/>
          </w:tcPr>
          <w:p w:rsidR="0022194F" w:rsidRPr="00F15DFC" w:rsidRDefault="0022194F" w:rsidP="00F15DFC">
            <w:pPr>
              <w:rPr>
                <w:rFonts w:cstheme="minorHAnsi"/>
                <w:b/>
                <w:sz w:val="24"/>
                <w:szCs w:val="24"/>
              </w:rPr>
            </w:pPr>
            <w:r w:rsidRPr="00F15DFC">
              <w:rPr>
                <w:rFonts w:cstheme="minorHAnsi"/>
                <w:b/>
                <w:sz w:val="24"/>
                <w:szCs w:val="24"/>
              </w:rPr>
              <w:t>Datace</w:t>
            </w:r>
            <w:r w:rsidR="00AA48FC" w:rsidRPr="00F15DFC">
              <w:rPr>
                <w:rFonts w:cstheme="minorHAnsi"/>
                <w:b/>
                <w:sz w:val="24"/>
                <w:szCs w:val="24"/>
              </w:rPr>
              <w:t xml:space="preserve"> objektu</w:t>
            </w:r>
          </w:p>
        </w:tc>
        <w:tc>
          <w:tcPr>
            <w:tcW w:w="6237" w:type="dxa"/>
          </w:tcPr>
          <w:p w:rsidR="0022194F" w:rsidRPr="00F15DFC" w:rsidRDefault="00DC50C4" w:rsidP="00F15DFC">
            <w:pPr>
              <w:jc w:val="both"/>
              <w:rPr>
                <w:rFonts w:cstheme="minorHAnsi"/>
                <w:sz w:val="24"/>
                <w:szCs w:val="24"/>
              </w:rPr>
            </w:pPr>
            <w:r w:rsidRPr="00F15DFC">
              <w:rPr>
                <w:rFonts w:cstheme="minorHAnsi"/>
                <w:sz w:val="24"/>
                <w:szCs w:val="24"/>
              </w:rPr>
              <w:t>1. třetina</w:t>
            </w:r>
            <w:r w:rsidR="00110C65" w:rsidRPr="00F15DFC">
              <w:rPr>
                <w:rFonts w:cstheme="minorHAnsi"/>
                <w:sz w:val="24"/>
                <w:szCs w:val="24"/>
              </w:rPr>
              <w:t>. 18. století</w:t>
            </w:r>
          </w:p>
        </w:tc>
      </w:tr>
      <w:tr w:rsidR="00F15DFC" w:rsidRPr="00F15DFC" w:rsidTr="00DC50C4">
        <w:tc>
          <w:tcPr>
            <w:tcW w:w="4248" w:type="dxa"/>
          </w:tcPr>
          <w:p w:rsidR="0022194F" w:rsidRPr="00F15DFC" w:rsidRDefault="0022194F" w:rsidP="00F15DFC">
            <w:pPr>
              <w:rPr>
                <w:rFonts w:cstheme="minorHAnsi"/>
                <w:b/>
                <w:sz w:val="24"/>
                <w:szCs w:val="24"/>
              </w:rPr>
            </w:pPr>
            <w:r w:rsidRPr="00F15DFC">
              <w:rPr>
                <w:rFonts w:cstheme="minorHAnsi"/>
                <w:b/>
                <w:sz w:val="24"/>
                <w:szCs w:val="24"/>
              </w:rPr>
              <w:t>Zpracovatel analýzy</w:t>
            </w:r>
          </w:p>
        </w:tc>
        <w:tc>
          <w:tcPr>
            <w:tcW w:w="6237" w:type="dxa"/>
          </w:tcPr>
          <w:p w:rsidR="0022194F" w:rsidRPr="00F15DFC" w:rsidRDefault="00252E50" w:rsidP="00F15DFC">
            <w:pPr>
              <w:rPr>
                <w:rFonts w:cstheme="minorHAnsi"/>
                <w:sz w:val="24"/>
                <w:szCs w:val="24"/>
              </w:rPr>
            </w:pPr>
            <w:r w:rsidRPr="00F15DFC">
              <w:rPr>
                <w:rFonts w:cstheme="minorHAnsi"/>
                <w:sz w:val="24"/>
                <w:szCs w:val="24"/>
              </w:rPr>
              <w:t>Bayer Karol, Vyskočilová Renata</w:t>
            </w:r>
          </w:p>
        </w:tc>
      </w:tr>
      <w:tr w:rsidR="00F15DFC" w:rsidRPr="00F15DFC" w:rsidTr="00DC50C4">
        <w:tc>
          <w:tcPr>
            <w:tcW w:w="4248" w:type="dxa"/>
          </w:tcPr>
          <w:p w:rsidR="0022194F" w:rsidRPr="00F15DFC" w:rsidRDefault="0022194F" w:rsidP="00F15DFC">
            <w:pPr>
              <w:rPr>
                <w:rFonts w:cstheme="minorHAnsi"/>
                <w:b/>
                <w:sz w:val="24"/>
                <w:szCs w:val="24"/>
              </w:rPr>
            </w:pPr>
            <w:r w:rsidRPr="00F15DFC">
              <w:rPr>
                <w:rFonts w:cstheme="minorHAnsi"/>
                <w:b/>
                <w:sz w:val="24"/>
                <w:szCs w:val="24"/>
              </w:rPr>
              <w:t>Datum zpracování zprávy</w:t>
            </w:r>
            <w:r w:rsidR="00AA48FC" w:rsidRPr="00F15DFC">
              <w:rPr>
                <w:rFonts w:cstheme="minorHAnsi"/>
                <w:b/>
                <w:sz w:val="24"/>
                <w:szCs w:val="24"/>
              </w:rPr>
              <w:t xml:space="preserve"> k analýze</w:t>
            </w:r>
          </w:p>
        </w:tc>
        <w:tc>
          <w:tcPr>
            <w:tcW w:w="6237" w:type="dxa"/>
          </w:tcPr>
          <w:p w:rsidR="0022194F" w:rsidRPr="00F15DFC" w:rsidRDefault="00252E50" w:rsidP="00F15DFC">
            <w:pPr>
              <w:rPr>
                <w:rFonts w:cstheme="minorHAnsi"/>
                <w:sz w:val="24"/>
                <w:szCs w:val="24"/>
              </w:rPr>
            </w:pPr>
            <w:r w:rsidRPr="00F15DFC">
              <w:rPr>
                <w:rFonts w:cstheme="minorHAnsi"/>
                <w:sz w:val="24"/>
                <w:szCs w:val="24"/>
              </w:rPr>
              <w:t>15. 5. 2005</w:t>
            </w:r>
          </w:p>
        </w:tc>
      </w:tr>
      <w:tr w:rsidR="00F15DFC" w:rsidRPr="00F15DFC" w:rsidTr="00DC50C4">
        <w:tc>
          <w:tcPr>
            <w:tcW w:w="4248" w:type="dxa"/>
          </w:tcPr>
          <w:p w:rsidR="005A54E0" w:rsidRPr="00F15DFC" w:rsidRDefault="005A54E0" w:rsidP="00F15DFC">
            <w:pPr>
              <w:rPr>
                <w:rFonts w:cstheme="minorHAnsi"/>
                <w:b/>
                <w:sz w:val="24"/>
                <w:szCs w:val="24"/>
              </w:rPr>
            </w:pPr>
            <w:r w:rsidRPr="00F15DFC">
              <w:rPr>
                <w:rFonts w:cstheme="minorHAnsi"/>
                <w:b/>
                <w:sz w:val="24"/>
                <w:szCs w:val="24"/>
              </w:rPr>
              <w:t>Číslo příslušné zprávy v </w:t>
            </w:r>
            <w:r w:rsidR="000A6440" w:rsidRPr="00F15DFC">
              <w:rPr>
                <w:rFonts w:cstheme="minorHAnsi"/>
                <w:b/>
                <w:sz w:val="24"/>
                <w:szCs w:val="24"/>
              </w:rPr>
              <w:t>databázi</w:t>
            </w:r>
            <w:r w:rsidRPr="00F15DFC">
              <w:rPr>
                <w:rFonts w:cstheme="minorHAnsi"/>
                <w:b/>
                <w:sz w:val="24"/>
                <w:szCs w:val="24"/>
              </w:rPr>
              <w:t xml:space="preserve"> zpráv </w:t>
            </w:r>
          </w:p>
        </w:tc>
        <w:tc>
          <w:tcPr>
            <w:tcW w:w="6237" w:type="dxa"/>
          </w:tcPr>
          <w:p w:rsidR="005A54E0" w:rsidRPr="00F15DFC" w:rsidRDefault="00252E50" w:rsidP="00F15DFC">
            <w:pPr>
              <w:rPr>
                <w:rFonts w:cstheme="minorHAnsi"/>
                <w:sz w:val="24"/>
                <w:szCs w:val="24"/>
              </w:rPr>
            </w:pPr>
            <w:r w:rsidRPr="00F15DFC">
              <w:rPr>
                <w:rFonts w:cstheme="minorHAnsi"/>
                <w:sz w:val="24"/>
                <w:szCs w:val="24"/>
              </w:rPr>
              <w:t>2005_</w:t>
            </w:r>
            <w:r w:rsidR="00BC1060" w:rsidRPr="00F15DFC">
              <w:rPr>
                <w:rFonts w:cstheme="minorHAnsi"/>
                <w:sz w:val="24"/>
                <w:szCs w:val="24"/>
              </w:rPr>
              <w:t>7</w:t>
            </w:r>
          </w:p>
        </w:tc>
      </w:tr>
    </w:tbl>
    <w:p w:rsidR="00AA48FC" w:rsidRPr="00F15DFC" w:rsidRDefault="00AA48FC" w:rsidP="00F15DFC">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F15DFC" w:rsidRPr="00F15DFC" w:rsidTr="00252E50">
        <w:tc>
          <w:tcPr>
            <w:tcW w:w="10485" w:type="dxa"/>
          </w:tcPr>
          <w:p w:rsidR="00AA48FC" w:rsidRPr="00F15DFC" w:rsidRDefault="00AA48FC" w:rsidP="00F15DFC">
            <w:pPr>
              <w:rPr>
                <w:rFonts w:cstheme="minorHAnsi"/>
                <w:b/>
                <w:sz w:val="24"/>
                <w:szCs w:val="24"/>
              </w:rPr>
            </w:pPr>
            <w:r w:rsidRPr="00F15DFC">
              <w:rPr>
                <w:rFonts w:cstheme="minorHAnsi"/>
                <w:b/>
                <w:sz w:val="24"/>
                <w:szCs w:val="24"/>
              </w:rPr>
              <w:t>Výsledky analýzy</w:t>
            </w:r>
          </w:p>
        </w:tc>
      </w:tr>
      <w:tr w:rsidR="00F15DFC" w:rsidRPr="00F15DFC" w:rsidTr="00252E50">
        <w:tc>
          <w:tcPr>
            <w:tcW w:w="10485" w:type="dxa"/>
          </w:tcPr>
          <w:p w:rsidR="00D61F50" w:rsidRPr="00F15DFC" w:rsidRDefault="00D61F50" w:rsidP="00F15DFC">
            <w:pPr>
              <w:rPr>
                <w:rFonts w:cstheme="minorHAnsi"/>
                <w:b/>
                <w:bCs/>
                <w:sz w:val="24"/>
                <w:szCs w:val="24"/>
                <w:u w:val="single"/>
              </w:rPr>
            </w:pPr>
          </w:p>
          <w:p w:rsidR="00F15DFC" w:rsidRPr="00F15DFC" w:rsidRDefault="00F15DFC" w:rsidP="00F15DFC">
            <w:pPr>
              <w:rPr>
                <w:rFonts w:cstheme="minorHAnsi"/>
                <w:sz w:val="24"/>
                <w:szCs w:val="24"/>
              </w:rPr>
            </w:pPr>
            <w:r w:rsidRPr="00F15DFC">
              <w:rPr>
                <w:rFonts w:cstheme="minorHAnsi"/>
                <w:b/>
                <w:bCs/>
                <w:sz w:val="24"/>
                <w:szCs w:val="24"/>
                <w:u w:val="single"/>
              </w:rPr>
              <w:t>vzorek 3378 (4):</w:t>
            </w:r>
            <w:r w:rsidRPr="00F15DFC">
              <w:rPr>
                <w:rFonts w:cstheme="minorHAnsi"/>
                <w:sz w:val="24"/>
                <w:szCs w:val="24"/>
              </w:rPr>
              <w:t xml:space="preserve"> nápisová páska</w:t>
            </w:r>
          </w:p>
          <w:p w:rsidR="00F15DFC" w:rsidRPr="00F15DFC" w:rsidRDefault="00F15DFC" w:rsidP="00F15DFC">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F15DFC" w:rsidRPr="00F15DFC" w:rsidTr="000D7914">
              <w:tblPrEx>
                <w:tblCellMar>
                  <w:top w:w="0" w:type="dxa"/>
                  <w:bottom w:w="0" w:type="dxa"/>
                </w:tblCellMar>
              </w:tblPrEx>
              <w:tc>
                <w:tcPr>
                  <w:tcW w:w="4606" w:type="dxa"/>
                </w:tcPr>
                <w:p w:rsidR="00F15DFC" w:rsidRPr="00F15DFC" w:rsidRDefault="00F15DFC" w:rsidP="00F15DFC">
                  <w:pPr>
                    <w:spacing w:line="240" w:lineRule="auto"/>
                    <w:rPr>
                      <w:rFonts w:cstheme="minorHAnsi"/>
                      <w:sz w:val="24"/>
                      <w:szCs w:val="24"/>
                    </w:rPr>
                  </w:pPr>
                  <w:r w:rsidRPr="00F15DFC">
                    <w:rPr>
                      <w:rFonts w:cstheme="minorHAnsi"/>
                      <w:noProof/>
                      <w:sz w:val="24"/>
                      <w:szCs w:val="24"/>
                      <w:lang w:eastAsia="cs-CZ"/>
                    </w:rPr>
                    <w:drawing>
                      <wp:inline distT="0" distB="0" distL="0" distR="0">
                        <wp:extent cx="2400300" cy="1800225"/>
                        <wp:effectExtent l="0" t="0" r="0" b="9525"/>
                        <wp:docPr id="10" name="Obrázek 10" descr="C:\WINDOWS\Plocha\Img0079\337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WINDOWS\Plocha\Img0079\3378-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rsidR="00F15DFC" w:rsidRPr="00F15DFC" w:rsidRDefault="00F15DFC" w:rsidP="00F15DFC">
                  <w:pPr>
                    <w:spacing w:line="240" w:lineRule="auto"/>
                    <w:rPr>
                      <w:rFonts w:cstheme="minorHAnsi"/>
                      <w:sz w:val="24"/>
                      <w:szCs w:val="24"/>
                    </w:rPr>
                  </w:pPr>
                  <w:r w:rsidRPr="00F15DFC">
                    <w:rPr>
                      <w:rFonts w:cstheme="minorHAnsi"/>
                      <w:sz w:val="24"/>
                      <w:szCs w:val="24"/>
                    </w:rPr>
                    <w:t>Optický mikroskop, dopadající světlo, zvětšení na mikroskopu 100x.</w:t>
                  </w:r>
                </w:p>
              </w:tc>
              <w:tc>
                <w:tcPr>
                  <w:tcW w:w="4606" w:type="dxa"/>
                </w:tcPr>
                <w:p w:rsidR="00F15DFC" w:rsidRPr="00F15DFC" w:rsidRDefault="00F15DFC" w:rsidP="00F15DFC">
                  <w:pPr>
                    <w:spacing w:line="240" w:lineRule="auto"/>
                    <w:rPr>
                      <w:rFonts w:cstheme="minorHAnsi"/>
                      <w:sz w:val="24"/>
                      <w:szCs w:val="24"/>
                    </w:rPr>
                  </w:pPr>
                  <w:r w:rsidRPr="00F15DFC">
                    <w:rPr>
                      <w:rFonts w:cstheme="minorHAnsi"/>
                      <w:noProof/>
                      <w:sz w:val="24"/>
                      <w:szCs w:val="24"/>
                      <w:lang w:eastAsia="cs-CZ"/>
                    </w:rPr>
                    <w:drawing>
                      <wp:inline distT="0" distB="0" distL="0" distR="0">
                        <wp:extent cx="2524125" cy="1885950"/>
                        <wp:effectExtent l="0" t="0" r="9525" b="0"/>
                        <wp:docPr id="9" name="Obrázek 9" descr="..\..\..\..\..\..\Foto\REM_4_5_05\337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to\REM_4_5_05\3378.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F15DFC" w:rsidRPr="00F15DFC" w:rsidRDefault="00F15DFC" w:rsidP="00F15DFC">
                  <w:pPr>
                    <w:spacing w:line="240" w:lineRule="auto"/>
                    <w:rPr>
                      <w:rFonts w:cstheme="minorHAnsi"/>
                      <w:b/>
                      <w:bCs/>
                      <w:sz w:val="24"/>
                      <w:szCs w:val="24"/>
                      <w:u w:val="single"/>
                    </w:rPr>
                  </w:pPr>
                  <w:r w:rsidRPr="00F15DFC">
                    <w:rPr>
                      <w:rFonts w:cstheme="minorHAnsi"/>
                      <w:sz w:val="24"/>
                      <w:szCs w:val="24"/>
                    </w:rPr>
                    <w:t>REM-BEI</w:t>
                  </w:r>
                </w:p>
              </w:tc>
            </w:tr>
          </w:tbl>
          <w:p w:rsidR="00F15DFC" w:rsidRPr="00F15DFC" w:rsidRDefault="00F15DFC" w:rsidP="00F15DFC">
            <w:pPr>
              <w:rPr>
                <w:rFonts w:cstheme="minorHAnsi"/>
                <w:sz w:val="24"/>
                <w:szCs w:val="24"/>
              </w:rPr>
            </w:pPr>
          </w:p>
          <w:p w:rsidR="00F15DFC" w:rsidRPr="00F15DFC" w:rsidRDefault="00F15DFC" w:rsidP="00F15DFC">
            <w:pPr>
              <w:rPr>
                <w:rFonts w:cstheme="minorHAnsi"/>
                <w:sz w:val="24"/>
                <w:szCs w:val="24"/>
              </w:rPr>
            </w:pPr>
          </w:p>
          <w:p w:rsidR="00F15DFC" w:rsidRPr="00F15DFC" w:rsidRDefault="00F15DFC" w:rsidP="00F15DFC">
            <w:pPr>
              <w:rPr>
                <w:rFonts w:cstheme="minorHAnsi"/>
                <w:b/>
                <w:bCs/>
                <w:sz w:val="24"/>
                <w:szCs w:val="24"/>
                <w:u w:val="single"/>
              </w:rPr>
            </w:pPr>
            <w:r w:rsidRPr="00F15DFC">
              <w:rPr>
                <w:rFonts w:cstheme="minorHAnsi"/>
                <w:b/>
                <w:bCs/>
                <w:sz w:val="24"/>
                <w:szCs w:val="24"/>
                <w:u w:val="single"/>
              </w:rPr>
              <w:t>Popis:</w:t>
            </w:r>
          </w:p>
          <w:p w:rsidR="00F15DFC" w:rsidRPr="00F15DFC" w:rsidRDefault="00F15DFC" w:rsidP="00F15DFC">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F15DFC" w:rsidRPr="00F15DFC" w:rsidTr="000D7914">
              <w:tblPrEx>
                <w:tblCellMar>
                  <w:top w:w="0" w:type="dxa"/>
                  <w:bottom w:w="0" w:type="dxa"/>
                </w:tblCellMar>
              </w:tblPrEx>
              <w:tc>
                <w:tcPr>
                  <w:tcW w:w="2303" w:type="dxa"/>
                  <w:tcBorders>
                    <w:left w:val="nil"/>
                    <w:bottom w:val="double" w:sz="4" w:space="0" w:color="auto"/>
                    <w:right w:val="double" w:sz="4" w:space="0" w:color="auto"/>
                  </w:tcBorders>
                </w:tcPr>
                <w:p w:rsidR="00F15DFC" w:rsidRPr="00F15DFC" w:rsidRDefault="00F15DFC" w:rsidP="00F15DFC">
                  <w:pPr>
                    <w:spacing w:after="0" w:line="240" w:lineRule="auto"/>
                    <w:jc w:val="center"/>
                    <w:rPr>
                      <w:rFonts w:cstheme="minorHAnsi"/>
                      <w:b/>
                      <w:bCs/>
                      <w:sz w:val="24"/>
                      <w:szCs w:val="24"/>
                    </w:rPr>
                  </w:pPr>
                  <w:r w:rsidRPr="00F15DFC">
                    <w:rPr>
                      <w:rFonts w:cstheme="minorHAnsi"/>
                      <w:b/>
                      <w:bCs/>
                      <w:sz w:val="24"/>
                      <w:szCs w:val="24"/>
                    </w:rPr>
                    <w:lastRenderedPageBreak/>
                    <w:t>vrstva</w:t>
                  </w:r>
                </w:p>
              </w:tc>
              <w:tc>
                <w:tcPr>
                  <w:tcW w:w="2303" w:type="dxa"/>
                  <w:tcBorders>
                    <w:left w:val="double" w:sz="4" w:space="0" w:color="auto"/>
                    <w:bottom w:val="double" w:sz="4" w:space="0" w:color="auto"/>
                  </w:tcBorders>
                </w:tcPr>
                <w:p w:rsidR="00F15DFC" w:rsidRPr="00F15DFC" w:rsidRDefault="00F15DFC" w:rsidP="00F15DFC">
                  <w:pPr>
                    <w:spacing w:after="0" w:line="240" w:lineRule="auto"/>
                    <w:jc w:val="center"/>
                    <w:rPr>
                      <w:rFonts w:cstheme="minorHAnsi"/>
                      <w:b/>
                      <w:bCs/>
                      <w:sz w:val="24"/>
                      <w:szCs w:val="24"/>
                    </w:rPr>
                  </w:pPr>
                  <w:r w:rsidRPr="00F15DFC">
                    <w:rPr>
                      <w:rFonts w:cstheme="minorHAnsi"/>
                      <w:b/>
                      <w:bCs/>
                      <w:sz w:val="24"/>
                      <w:szCs w:val="24"/>
                    </w:rPr>
                    <w:t>popis</w:t>
                  </w:r>
                </w:p>
              </w:tc>
              <w:tc>
                <w:tcPr>
                  <w:tcW w:w="2303" w:type="dxa"/>
                  <w:tcBorders>
                    <w:bottom w:val="double" w:sz="4" w:space="0" w:color="auto"/>
                  </w:tcBorders>
                </w:tcPr>
                <w:p w:rsidR="00F15DFC" w:rsidRPr="00F15DFC" w:rsidRDefault="00F15DFC" w:rsidP="00F15DFC">
                  <w:pPr>
                    <w:spacing w:after="0" w:line="240" w:lineRule="auto"/>
                    <w:jc w:val="center"/>
                    <w:rPr>
                      <w:rFonts w:cstheme="minorHAnsi"/>
                      <w:b/>
                      <w:bCs/>
                      <w:sz w:val="24"/>
                      <w:szCs w:val="24"/>
                    </w:rPr>
                  </w:pPr>
                  <w:r w:rsidRPr="00F15DFC">
                    <w:rPr>
                      <w:rFonts w:cstheme="minorHAnsi"/>
                      <w:b/>
                      <w:bCs/>
                      <w:sz w:val="24"/>
                      <w:szCs w:val="24"/>
                    </w:rPr>
                    <w:t>složení</w:t>
                  </w:r>
                </w:p>
              </w:tc>
              <w:tc>
                <w:tcPr>
                  <w:tcW w:w="2303" w:type="dxa"/>
                  <w:tcBorders>
                    <w:bottom w:val="double" w:sz="4" w:space="0" w:color="auto"/>
                    <w:right w:val="nil"/>
                  </w:tcBorders>
                </w:tcPr>
                <w:p w:rsidR="00F15DFC" w:rsidRPr="00F15DFC" w:rsidRDefault="00F15DFC" w:rsidP="00F15DFC">
                  <w:pPr>
                    <w:spacing w:after="0" w:line="240" w:lineRule="auto"/>
                    <w:jc w:val="center"/>
                    <w:rPr>
                      <w:rFonts w:cstheme="minorHAnsi"/>
                      <w:b/>
                      <w:bCs/>
                      <w:sz w:val="24"/>
                      <w:szCs w:val="24"/>
                    </w:rPr>
                  </w:pPr>
                  <w:r w:rsidRPr="00F15DFC">
                    <w:rPr>
                      <w:rFonts w:cstheme="minorHAnsi"/>
                      <w:b/>
                      <w:bCs/>
                      <w:sz w:val="24"/>
                      <w:szCs w:val="24"/>
                    </w:rPr>
                    <w:t>prvkové složení dle REM-EDS</w:t>
                  </w:r>
                </w:p>
              </w:tc>
            </w:tr>
            <w:tr w:rsidR="00F15DFC" w:rsidRPr="00F15DFC" w:rsidTr="000D7914">
              <w:tblPrEx>
                <w:tblCellMar>
                  <w:top w:w="0" w:type="dxa"/>
                  <w:bottom w:w="0" w:type="dxa"/>
                </w:tblCellMar>
              </w:tblPrEx>
              <w:tc>
                <w:tcPr>
                  <w:tcW w:w="2303" w:type="dxa"/>
                  <w:tcBorders>
                    <w:left w:val="nil"/>
                    <w:right w:val="double" w:sz="4" w:space="0" w:color="auto"/>
                  </w:tcBorders>
                </w:tcPr>
                <w:p w:rsidR="00F15DFC" w:rsidRPr="00F15DFC" w:rsidRDefault="00F15DFC" w:rsidP="00F15DFC">
                  <w:pPr>
                    <w:spacing w:after="0" w:line="240" w:lineRule="auto"/>
                    <w:rPr>
                      <w:rFonts w:cstheme="minorHAnsi"/>
                      <w:b/>
                      <w:bCs/>
                      <w:sz w:val="24"/>
                      <w:szCs w:val="24"/>
                    </w:rPr>
                  </w:pPr>
                  <w:r w:rsidRPr="00F15DFC">
                    <w:rPr>
                      <w:rFonts w:cstheme="minorHAnsi"/>
                      <w:b/>
                      <w:bCs/>
                      <w:sz w:val="24"/>
                      <w:szCs w:val="24"/>
                    </w:rPr>
                    <w:t>4</w:t>
                  </w:r>
                </w:p>
              </w:tc>
              <w:tc>
                <w:tcPr>
                  <w:tcW w:w="2303" w:type="dxa"/>
                  <w:tcBorders>
                    <w:left w:val="double" w:sz="4" w:space="0" w:color="auto"/>
                  </w:tcBorders>
                </w:tcPr>
                <w:p w:rsidR="00F15DFC" w:rsidRPr="00F15DFC" w:rsidRDefault="00F15DFC" w:rsidP="00F15DFC">
                  <w:pPr>
                    <w:spacing w:after="0" w:line="240" w:lineRule="auto"/>
                    <w:rPr>
                      <w:rFonts w:cstheme="minorHAnsi"/>
                      <w:b/>
                      <w:bCs/>
                      <w:sz w:val="24"/>
                      <w:szCs w:val="24"/>
                    </w:rPr>
                  </w:pPr>
                  <w:r w:rsidRPr="00F15DFC">
                    <w:rPr>
                      <w:rFonts w:cstheme="minorHAnsi"/>
                      <w:b/>
                      <w:bCs/>
                      <w:sz w:val="24"/>
                      <w:szCs w:val="24"/>
                    </w:rPr>
                    <w:t>šedá</w:t>
                  </w:r>
                </w:p>
              </w:tc>
              <w:tc>
                <w:tcPr>
                  <w:tcW w:w="2303" w:type="dxa"/>
                </w:tcPr>
                <w:p w:rsidR="00F15DFC" w:rsidRPr="00F15DFC" w:rsidRDefault="00F15DFC" w:rsidP="00F15DFC">
                  <w:pPr>
                    <w:spacing w:after="0" w:line="240" w:lineRule="auto"/>
                    <w:rPr>
                      <w:rFonts w:cstheme="minorHAnsi"/>
                      <w:sz w:val="24"/>
                      <w:szCs w:val="24"/>
                    </w:rPr>
                  </w:pPr>
                  <w:r w:rsidRPr="00F15DFC">
                    <w:rPr>
                      <w:rFonts w:cstheme="minorHAnsi"/>
                      <w:sz w:val="24"/>
                      <w:szCs w:val="24"/>
                    </w:rPr>
                    <w:t xml:space="preserve">uhličitan vápenatý, příměs olovnaté běloby, </w:t>
                  </w:r>
                </w:p>
                <w:p w:rsidR="00F15DFC" w:rsidRPr="00F15DFC" w:rsidRDefault="00F15DFC" w:rsidP="00F15DFC">
                  <w:pPr>
                    <w:spacing w:after="0" w:line="240" w:lineRule="auto"/>
                    <w:rPr>
                      <w:rFonts w:cstheme="minorHAnsi"/>
                      <w:sz w:val="24"/>
                      <w:szCs w:val="24"/>
                    </w:rPr>
                  </w:pPr>
                  <w:r w:rsidRPr="00F15DFC">
                    <w:rPr>
                      <w:rFonts w:cstheme="minorHAnsi"/>
                      <w:sz w:val="24"/>
                      <w:szCs w:val="24"/>
                    </w:rPr>
                    <w:t>uhlíkatá čerň* (?)</w:t>
                  </w:r>
                </w:p>
              </w:tc>
              <w:tc>
                <w:tcPr>
                  <w:tcW w:w="2303" w:type="dxa"/>
                  <w:tcBorders>
                    <w:right w:val="nil"/>
                  </w:tcBorders>
                </w:tcPr>
                <w:p w:rsidR="00F15DFC" w:rsidRPr="00F15DFC" w:rsidRDefault="00F15DFC" w:rsidP="00F15DFC">
                  <w:pPr>
                    <w:spacing w:after="0" w:line="240" w:lineRule="auto"/>
                    <w:rPr>
                      <w:rFonts w:cstheme="minorHAnsi"/>
                      <w:sz w:val="24"/>
                      <w:szCs w:val="24"/>
                    </w:rPr>
                  </w:pPr>
                  <w:r w:rsidRPr="00F15DFC">
                    <w:rPr>
                      <w:rFonts w:cstheme="minorHAnsi"/>
                      <w:b/>
                      <w:bCs/>
                      <w:sz w:val="24"/>
                      <w:szCs w:val="24"/>
                      <w:u w:val="single"/>
                    </w:rPr>
                    <w:t>Ca</w:t>
                  </w:r>
                  <w:r w:rsidRPr="00F15DFC">
                    <w:rPr>
                      <w:rFonts w:cstheme="minorHAnsi"/>
                      <w:sz w:val="24"/>
                      <w:szCs w:val="24"/>
                    </w:rPr>
                    <w:t xml:space="preserve">, (Si, </w:t>
                  </w:r>
                  <w:proofErr w:type="spellStart"/>
                  <w:r w:rsidRPr="00F15DFC">
                    <w:rPr>
                      <w:rFonts w:cstheme="minorHAnsi"/>
                      <w:sz w:val="24"/>
                      <w:szCs w:val="24"/>
                    </w:rPr>
                    <w:t>Pb</w:t>
                  </w:r>
                  <w:proofErr w:type="spellEnd"/>
                  <w:r w:rsidRPr="00F15DFC">
                    <w:rPr>
                      <w:rFonts w:cstheme="minorHAnsi"/>
                      <w:sz w:val="24"/>
                      <w:szCs w:val="24"/>
                    </w:rPr>
                    <w:t xml:space="preserve">) </w:t>
                  </w:r>
                </w:p>
                <w:p w:rsidR="00F15DFC" w:rsidRPr="00F15DFC" w:rsidRDefault="00F15DFC" w:rsidP="00F15DFC">
                  <w:pPr>
                    <w:spacing w:after="0" w:line="240" w:lineRule="auto"/>
                    <w:rPr>
                      <w:rFonts w:cstheme="minorHAnsi"/>
                      <w:sz w:val="24"/>
                      <w:szCs w:val="24"/>
                    </w:rPr>
                  </w:pPr>
                </w:p>
              </w:tc>
            </w:tr>
            <w:tr w:rsidR="00F15DFC" w:rsidRPr="00F15DFC" w:rsidTr="000D7914">
              <w:tblPrEx>
                <w:tblCellMar>
                  <w:top w:w="0" w:type="dxa"/>
                  <w:bottom w:w="0" w:type="dxa"/>
                </w:tblCellMar>
              </w:tblPrEx>
              <w:tc>
                <w:tcPr>
                  <w:tcW w:w="2303" w:type="dxa"/>
                  <w:tcBorders>
                    <w:left w:val="nil"/>
                    <w:right w:val="double" w:sz="4" w:space="0" w:color="auto"/>
                  </w:tcBorders>
                </w:tcPr>
                <w:p w:rsidR="00F15DFC" w:rsidRPr="00F15DFC" w:rsidRDefault="00F15DFC" w:rsidP="00F15DFC">
                  <w:pPr>
                    <w:spacing w:after="0" w:line="240" w:lineRule="auto"/>
                    <w:rPr>
                      <w:rFonts w:cstheme="minorHAnsi"/>
                      <w:b/>
                      <w:bCs/>
                      <w:sz w:val="24"/>
                      <w:szCs w:val="24"/>
                    </w:rPr>
                  </w:pPr>
                  <w:r w:rsidRPr="00F15DFC">
                    <w:rPr>
                      <w:rFonts w:cstheme="minorHAnsi"/>
                      <w:b/>
                      <w:bCs/>
                      <w:sz w:val="24"/>
                      <w:szCs w:val="24"/>
                    </w:rPr>
                    <w:t>3</w:t>
                  </w:r>
                </w:p>
              </w:tc>
              <w:tc>
                <w:tcPr>
                  <w:tcW w:w="2303" w:type="dxa"/>
                  <w:tcBorders>
                    <w:left w:val="double" w:sz="4" w:space="0" w:color="auto"/>
                  </w:tcBorders>
                </w:tcPr>
                <w:p w:rsidR="00F15DFC" w:rsidRPr="00F15DFC" w:rsidRDefault="00F15DFC" w:rsidP="00F15DFC">
                  <w:pPr>
                    <w:spacing w:after="0" w:line="240" w:lineRule="auto"/>
                    <w:rPr>
                      <w:rFonts w:cstheme="minorHAnsi"/>
                      <w:b/>
                      <w:bCs/>
                      <w:sz w:val="24"/>
                      <w:szCs w:val="24"/>
                    </w:rPr>
                  </w:pPr>
                  <w:r w:rsidRPr="00F15DFC">
                    <w:rPr>
                      <w:rFonts w:cstheme="minorHAnsi"/>
                      <w:b/>
                      <w:bCs/>
                      <w:sz w:val="24"/>
                      <w:szCs w:val="24"/>
                    </w:rPr>
                    <w:t>černá</w:t>
                  </w:r>
                </w:p>
              </w:tc>
              <w:tc>
                <w:tcPr>
                  <w:tcW w:w="2303" w:type="dxa"/>
                </w:tcPr>
                <w:p w:rsidR="00F15DFC" w:rsidRPr="00F15DFC" w:rsidRDefault="00F15DFC" w:rsidP="00F15DFC">
                  <w:pPr>
                    <w:spacing w:after="0" w:line="240" w:lineRule="auto"/>
                    <w:rPr>
                      <w:rFonts w:cstheme="minorHAnsi"/>
                      <w:sz w:val="24"/>
                      <w:szCs w:val="24"/>
                    </w:rPr>
                  </w:pPr>
                  <w:r w:rsidRPr="00F15DFC">
                    <w:rPr>
                      <w:rFonts w:cstheme="minorHAnsi"/>
                      <w:sz w:val="24"/>
                      <w:szCs w:val="24"/>
                    </w:rPr>
                    <w:t>uhličitan vápenatý, příměs olovnaté běloby</w:t>
                  </w:r>
                </w:p>
                <w:p w:rsidR="00F15DFC" w:rsidRPr="00F15DFC" w:rsidRDefault="00F15DFC" w:rsidP="00F15DFC">
                  <w:pPr>
                    <w:spacing w:after="0" w:line="240" w:lineRule="auto"/>
                    <w:rPr>
                      <w:rFonts w:cstheme="minorHAnsi"/>
                      <w:sz w:val="24"/>
                      <w:szCs w:val="24"/>
                    </w:rPr>
                  </w:pPr>
                  <w:r w:rsidRPr="00F15DFC">
                    <w:rPr>
                      <w:rFonts w:cstheme="minorHAnsi"/>
                      <w:sz w:val="24"/>
                      <w:szCs w:val="24"/>
                    </w:rPr>
                    <w:t>vysoký obsah organického pojiva</w:t>
                  </w:r>
                </w:p>
              </w:tc>
              <w:tc>
                <w:tcPr>
                  <w:tcW w:w="2303" w:type="dxa"/>
                  <w:tcBorders>
                    <w:right w:val="nil"/>
                  </w:tcBorders>
                </w:tcPr>
                <w:p w:rsidR="00F15DFC" w:rsidRPr="00F15DFC" w:rsidRDefault="00F15DFC" w:rsidP="00F15DFC">
                  <w:pPr>
                    <w:spacing w:after="0" w:line="240" w:lineRule="auto"/>
                    <w:rPr>
                      <w:rFonts w:cstheme="minorHAnsi"/>
                      <w:sz w:val="24"/>
                      <w:szCs w:val="24"/>
                    </w:rPr>
                  </w:pPr>
                  <w:r w:rsidRPr="00F15DFC">
                    <w:rPr>
                      <w:rFonts w:cstheme="minorHAnsi"/>
                      <w:b/>
                      <w:bCs/>
                      <w:sz w:val="24"/>
                      <w:szCs w:val="24"/>
                      <w:u w:val="single"/>
                    </w:rPr>
                    <w:t>Ca</w:t>
                  </w:r>
                  <w:r w:rsidRPr="00F15DFC">
                    <w:rPr>
                      <w:rFonts w:cstheme="minorHAnsi"/>
                      <w:sz w:val="24"/>
                      <w:szCs w:val="24"/>
                    </w:rPr>
                    <w:t>, (</w:t>
                  </w:r>
                  <w:proofErr w:type="spellStart"/>
                  <w:r w:rsidRPr="00F15DFC">
                    <w:rPr>
                      <w:rFonts w:cstheme="minorHAnsi"/>
                      <w:sz w:val="24"/>
                      <w:szCs w:val="24"/>
                    </w:rPr>
                    <w:t>Pb</w:t>
                  </w:r>
                  <w:proofErr w:type="spellEnd"/>
                  <w:r w:rsidRPr="00F15DFC">
                    <w:rPr>
                      <w:rFonts w:cstheme="minorHAnsi"/>
                      <w:sz w:val="24"/>
                      <w:szCs w:val="24"/>
                    </w:rPr>
                    <w:t xml:space="preserve">) </w:t>
                  </w:r>
                </w:p>
                <w:p w:rsidR="00F15DFC" w:rsidRPr="00F15DFC" w:rsidRDefault="00F15DFC" w:rsidP="00F15DFC">
                  <w:pPr>
                    <w:spacing w:after="0" w:line="240" w:lineRule="auto"/>
                    <w:rPr>
                      <w:rFonts w:cstheme="minorHAnsi"/>
                      <w:sz w:val="24"/>
                      <w:szCs w:val="24"/>
                    </w:rPr>
                  </w:pPr>
                </w:p>
              </w:tc>
            </w:tr>
            <w:tr w:rsidR="00F15DFC" w:rsidRPr="00F15DFC" w:rsidTr="000D7914">
              <w:tblPrEx>
                <w:tblCellMar>
                  <w:top w:w="0" w:type="dxa"/>
                  <w:bottom w:w="0" w:type="dxa"/>
                </w:tblCellMar>
              </w:tblPrEx>
              <w:tc>
                <w:tcPr>
                  <w:tcW w:w="2303" w:type="dxa"/>
                  <w:tcBorders>
                    <w:left w:val="nil"/>
                    <w:right w:val="double" w:sz="4" w:space="0" w:color="auto"/>
                  </w:tcBorders>
                </w:tcPr>
                <w:p w:rsidR="00F15DFC" w:rsidRPr="00F15DFC" w:rsidRDefault="00F15DFC" w:rsidP="00F15DFC">
                  <w:pPr>
                    <w:spacing w:after="0" w:line="240" w:lineRule="auto"/>
                    <w:rPr>
                      <w:rFonts w:cstheme="minorHAnsi"/>
                      <w:b/>
                      <w:bCs/>
                      <w:sz w:val="24"/>
                      <w:szCs w:val="24"/>
                    </w:rPr>
                  </w:pPr>
                  <w:r w:rsidRPr="00F15DFC">
                    <w:rPr>
                      <w:rFonts w:cstheme="minorHAnsi"/>
                      <w:b/>
                      <w:bCs/>
                      <w:sz w:val="24"/>
                      <w:szCs w:val="24"/>
                    </w:rPr>
                    <w:t>2</w:t>
                  </w:r>
                </w:p>
              </w:tc>
              <w:tc>
                <w:tcPr>
                  <w:tcW w:w="2303" w:type="dxa"/>
                  <w:tcBorders>
                    <w:left w:val="double" w:sz="4" w:space="0" w:color="auto"/>
                  </w:tcBorders>
                </w:tcPr>
                <w:p w:rsidR="00F15DFC" w:rsidRPr="00F15DFC" w:rsidRDefault="00F15DFC" w:rsidP="00F15DFC">
                  <w:pPr>
                    <w:spacing w:after="0" w:line="240" w:lineRule="auto"/>
                    <w:rPr>
                      <w:rFonts w:cstheme="minorHAnsi"/>
                      <w:b/>
                      <w:bCs/>
                      <w:sz w:val="24"/>
                      <w:szCs w:val="24"/>
                    </w:rPr>
                  </w:pPr>
                  <w:r w:rsidRPr="00F15DFC">
                    <w:rPr>
                      <w:rFonts w:cstheme="minorHAnsi"/>
                      <w:b/>
                      <w:bCs/>
                      <w:sz w:val="24"/>
                      <w:szCs w:val="24"/>
                    </w:rPr>
                    <w:t>bílá</w:t>
                  </w:r>
                </w:p>
              </w:tc>
              <w:tc>
                <w:tcPr>
                  <w:tcW w:w="2303" w:type="dxa"/>
                </w:tcPr>
                <w:p w:rsidR="00F15DFC" w:rsidRPr="00F15DFC" w:rsidRDefault="00F15DFC" w:rsidP="00F15DFC">
                  <w:pPr>
                    <w:spacing w:after="0" w:line="240" w:lineRule="auto"/>
                    <w:rPr>
                      <w:rFonts w:cstheme="minorHAnsi"/>
                      <w:sz w:val="24"/>
                      <w:szCs w:val="24"/>
                    </w:rPr>
                  </w:pPr>
                  <w:r w:rsidRPr="00F15DFC">
                    <w:rPr>
                      <w:rFonts w:cstheme="minorHAnsi"/>
                      <w:sz w:val="24"/>
                      <w:szCs w:val="24"/>
                    </w:rPr>
                    <w:t>uhličitan vápenatý, příměs olovnaté běloby</w:t>
                  </w:r>
                </w:p>
              </w:tc>
              <w:tc>
                <w:tcPr>
                  <w:tcW w:w="2303" w:type="dxa"/>
                  <w:tcBorders>
                    <w:right w:val="nil"/>
                  </w:tcBorders>
                </w:tcPr>
                <w:p w:rsidR="00F15DFC" w:rsidRPr="00F15DFC" w:rsidRDefault="00F15DFC" w:rsidP="00F15DFC">
                  <w:pPr>
                    <w:spacing w:after="0" w:line="240" w:lineRule="auto"/>
                    <w:rPr>
                      <w:rFonts w:cstheme="minorHAnsi"/>
                      <w:sz w:val="24"/>
                      <w:szCs w:val="24"/>
                    </w:rPr>
                  </w:pPr>
                  <w:r w:rsidRPr="00F15DFC">
                    <w:rPr>
                      <w:rFonts w:cstheme="minorHAnsi"/>
                      <w:b/>
                      <w:bCs/>
                      <w:sz w:val="24"/>
                      <w:szCs w:val="24"/>
                      <w:u w:val="single"/>
                    </w:rPr>
                    <w:t>Ca,</w:t>
                  </w:r>
                  <w:r w:rsidRPr="00F15DFC">
                    <w:rPr>
                      <w:rFonts w:cstheme="minorHAnsi"/>
                      <w:sz w:val="24"/>
                      <w:szCs w:val="24"/>
                    </w:rPr>
                    <w:t xml:space="preserve"> (</w:t>
                  </w:r>
                  <w:proofErr w:type="spellStart"/>
                  <w:r w:rsidRPr="00F15DFC">
                    <w:rPr>
                      <w:rFonts w:cstheme="minorHAnsi"/>
                      <w:sz w:val="24"/>
                      <w:szCs w:val="24"/>
                    </w:rPr>
                    <w:t>Pb</w:t>
                  </w:r>
                  <w:proofErr w:type="spellEnd"/>
                  <w:r w:rsidRPr="00F15DFC">
                    <w:rPr>
                      <w:rFonts w:cstheme="minorHAnsi"/>
                      <w:sz w:val="24"/>
                      <w:szCs w:val="24"/>
                    </w:rPr>
                    <w:t>)</w:t>
                  </w:r>
                </w:p>
              </w:tc>
            </w:tr>
            <w:tr w:rsidR="00F15DFC" w:rsidRPr="00F15DFC" w:rsidTr="000D7914">
              <w:tblPrEx>
                <w:tblCellMar>
                  <w:top w:w="0" w:type="dxa"/>
                  <w:bottom w:w="0" w:type="dxa"/>
                </w:tblCellMar>
              </w:tblPrEx>
              <w:tc>
                <w:tcPr>
                  <w:tcW w:w="2303" w:type="dxa"/>
                  <w:tcBorders>
                    <w:left w:val="nil"/>
                    <w:right w:val="double" w:sz="4" w:space="0" w:color="auto"/>
                  </w:tcBorders>
                </w:tcPr>
                <w:p w:rsidR="00F15DFC" w:rsidRPr="00F15DFC" w:rsidRDefault="00F15DFC" w:rsidP="00F15DFC">
                  <w:pPr>
                    <w:spacing w:after="0" w:line="240" w:lineRule="auto"/>
                    <w:rPr>
                      <w:rFonts w:cstheme="minorHAnsi"/>
                      <w:b/>
                      <w:bCs/>
                      <w:sz w:val="24"/>
                      <w:szCs w:val="24"/>
                    </w:rPr>
                  </w:pPr>
                  <w:r w:rsidRPr="00F15DFC">
                    <w:rPr>
                      <w:rFonts w:cstheme="minorHAnsi"/>
                      <w:b/>
                      <w:bCs/>
                      <w:sz w:val="24"/>
                      <w:szCs w:val="24"/>
                    </w:rPr>
                    <w:t>1</w:t>
                  </w:r>
                </w:p>
              </w:tc>
              <w:tc>
                <w:tcPr>
                  <w:tcW w:w="2303" w:type="dxa"/>
                  <w:tcBorders>
                    <w:left w:val="double" w:sz="4" w:space="0" w:color="auto"/>
                  </w:tcBorders>
                </w:tcPr>
                <w:p w:rsidR="00F15DFC" w:rsidRPr="00F15DFC" w:rsidRDefault="00F15DFC" w:rsidP="00F15DFC">
                  <w:pPr>
                    <w:spacing w:after="0" w:line="240" w:lineRule="auto"/>
                    <w:rPr>
                      <w:rFonts w:cstheme="minorHAnsi"/>
                      <w:b/>
                      <w:bCs/>
                      <w:sz w:val="24"/>
                      <w:szCs w:val="24"/>
                    </w:rPr>
                  </w:pPr>
                  <w:r w:rsidRPr="00F15DFC">
                    <w:rPr>
                      <w:rFonts w:cstheme="minorHAnsi"/>
                      <w:b/>
                      <w:bCs/>
                      <w:sz w:val="24"/>
                      <w:szCs w:val="24"/>
                    </w:rPr>
                    <w:t>modrá</w:t>
                  </w:r>
                </w:p>
              </w:tc>
              <w:tc>
                <w:tcPr>
                  <w:tcW w:w="2303" w:type="dxa"/>
                </w:tcPr>
                <w:p w:rsidR="00F15DFC" w:rsidRPr="00F15DFC" w:rsidRDefault="00F15DFC" w:rsidP="00F15DFC">
                  <w:pPr>
                    <w:spacing w:after="0" w:line="240" w:lineRule="auto"/>
                    <w:rPr>
                      <w:rFonts w:cstheme="minorHAnsi"/>
                      <w:sz w:val="24"/>
                      <w:szCs w:val="24"/>
                    </w:rPr>
                  </w:pPr>
                  <w:r w:rsidRPr="00F15DFC">
                    <w:rPr>
                      <w:rFonts w:cstheme="minorHAnsi"/>
                      <w:sz w:val="24"/>
                      <w:szCs w:val="24"/>
                    </w:rPr>
                    <w:t>uhličitan vápenatý, příměs olovnaté běloby, smalt</w:t>
                  </w:r>
                </w:p>
              </w:tc>
              <w:tc>
                <w:tcPr>
                  <w:tcW w:w="2303" w:type="dxa"/>
                  <w:tcBorders>
                    <w:right w:val="nil"/>
                  </w:tcBorders>
                </w:tcPr>
                <w:p w:rsidR="00F15DFC" w:rsidRPr="00F15DFC" w:rsidRDefault="00F15DFC" w:rsidP="00F15DFC">
                  <w:pPr>
                    <w:spacing w:after="0" w:line="240" w:lineRule="auto"/>
                    <w:rPr>
                      <w:rFonts w:cstheme="minorHAnsi"/>
                      <w:sz w:val="24"/>
                      <w:szCs w:val="24"/>
                    </w:rPr>
                  </w:pPr>
                  <w:proofErr w:type="gramStart"/>
                  <w:r w:rsidRPr="00F15DFC">
                    <w:rPr>
                      <w:rFonts w:cstheme="minorHAnsi"/>
                      <w:b/>
                      <w:bCs/>
                      <w:sz w:val="24"/>
                      <w:szCs w:val="24"/>
                      <w:u w:val="single"/>
                    </w:rPr>
                    <w:t>Si</w:t>
                  </w:r>
                  <w:proofErr w:type="gramEnd"/>
                  <w:r w:rsidRPr="00F15DFC">
                    <w:rPr>
                      <w:rFonts w:cstheme="minorHAnsi"/>
                      <w:sz w:val="24"/>
                      <w:szCs w:val="24"/>
                    </w:rPr>
                    <w:t xml:space="preserve">, Ca, K, Al (Co, </w:t>
                  </w:r>
                  <w:proofErr w:type="spellStart"/>
                  <w:r w:rsidRPr="00F15DFC">
                    <w:rPr>
                      <w:rFonts w:cstheme="minorHAnsi"/>
                      <w:sz w:val="24"/>
                      <w:szCs w:val="24"/>
                    </w:rPr>
                    <w:t>Pb</w:t>
                  </w:r>
                  <w:proofErr w:type="spellEnd"/>
                  <w:r w:rsidRPr="00F15DFC">
                    <w:rPr>
                      <w:rFonts w:cstheme="minorHAnsi"/>
                      <w:sz w:val="24"/>
                      <w:szCs w:val="24"/>
                    </w:rPr>
                    <w:t xml:space="preserve">, </w:t>
                  </w:r>
                  <w:proofErr w:type="spellStart"/>
                  <w:r w:rsidRPr="00F15DFC">
                    <w:rPr>
                      <w:rFonts w:cstheme="minorHAnsi"/>
                      <w:sz w:val="24"/>
                      <w:szCs w:val="24"/>
                    </w:rPr>
                    <w:t>Fe</w:t>
                  </w:r>
                  <w:proofErr w:type="spellEnd"/>
                  <w:r w:rsidRPr="00F15DFC">
                    <w:rPr>
                      <w:rFonts w:cstheme="minorHAnsi"/>
                      <w:sz w:val="24"/>
                      <w:szCs w:val="24"/>
                    </w:rPr>
                    <w:t>, Mg, As)</w:t>
                  </w:r>
                </w:p>
                <w:p w:rsidR="00F15DFC" w:rsidRPr="00F15DFC" w:rsidRDefault="00F15DFC" w:rsidP="00F15DFC">
                  <w:pPr>
                    <w:spacing w:after="0" w:line="240" w:lineRule="auto"/>
                    <w:rPr>
                      <w:rFonts w:cstheme="minorHAnsi"/>
                      <w:sz w:val="24"/>
                      <w:szCs w:val="24"/>
                    </w:rPr>
                  </w:pPr>
                  <w:r w:rsidRPr="00F15DFC">
                    <w:rPr>
                      <w:rFonts w:cstheme="minorHAnsi"/>
                      <w:b/>
                      <w:bCs/>
                      <w:sz w:val="24"/>
                      <w:szCs w:val="24"/>
                      <w:u w:val="single"/>
                    </w:rPr>
                    <w:t>matrix:</w:t>
                  </w:r>
                  <w:r w:rsidRPr="00F15DFC">
                    <w:rPr>
                      <w:rFonts w:cstheme="minorHAnsi"/>
                      <w:sz w:val="24"/>
                      <w:szCs w:val="24"/>
                    </w:rPr>
                    <w:t xml:space="preserve"> </w:t>
                  </w:r>
                  <w:r w:rsidRPr="00F15DFC">
                    <w:rPr>
                      <w:rFonts w:cstheme="minorHAnsi"/>
                      <w:b/>
                      <w:bCs/>
                      <w:sz w:val="24"/>
                      <w:szCs w:val="24"/>
                      <w:u w:val="single"/>
                    </w:rPr>
                    <w:t>Ca</w:t>
                  </w:r>
                  <w:r w:rsidRPr="00F15DFC">
                    <w:rPr>
                      <w:rFonts w:cstheme="minorHAnsi"/>
                      <w:sz w:val="24"/>
                      <w:szCs w:val="24"/>
                    </w:rPr>
                    <w:t>, Si, Al (</w:t>
                  </w:r>
                  <w:proofErr w:type="spellStart"/>
                  <w:r w:rsidRPr="00F15DFC">
                    <w:rPr>
                      <w:rFonts w:cstheme="minorHAnsi"/>
                      <w:sz w:val="24"/>
                      <w:szCs w:val="24"/>
                    </w:rPr>
                    <w:t>Pb</w:t>
                  </w:r>
                  <w:proofErr w:type="spellEnd"/>
                  <w:r w:rsidRPr="00F15DFC">
                    <w:rPr>
                      <w:rFonts w:cstheme="minorHAnsi"/>
                      <w:sz w:val="24"/>
                      <w:szCs w:val="24"/>
                    </w:rPr>
                    <w:t xml:space="preserve">, K, P) </w:t>
                  </w:r>
                </w:p>
                <w:p w:rsidR="00F15DFC" w:rsidRPr="00F15DFC" w:rsidRDefault="00F15DFC" w:rsidP="00F15DFC">
                  <w:pPr>
                    <w:spacing w:after="0" w:line="240" w:lineRule="auto"/>
                    <w:rPr>
                      <w:rFonts w:cstheme="minorHAnsi"/>
                      <w:sz w:val="24"/>
                      <w:szCs w:val="24"/>
                    </w:rPr>
                  </w:pPr>
                  <w:r w:rsidRPr="00F15DFC">
                    <w:rPr>
                      <w:rFonts w:cstheme="minorHAnsi"/>
                      <w:b/>
                      <w:bCs/>
                      <w:sz w:val="24"/>
                      <w:szCs w:val="24"/>
                      <w:u w:val="single"/>
                    </w:rPr>
                    <w:t>zrna:</w:t>
                  </w:r>
                  <w:r w:rsidRPr="00F15DFC">
                    <w:rPr>
                      <w:rFonts w:cstheme="minorHAnsi"/>
                      <w:sz w:val="24"/>
                      <w:szCs w:val="24"/>
                    </w:rPr>
                    <w:t xml:space="preserve"> </w:t>
                  </w:r>
                  <w:proofErr w:type="gramStart"/>
                  <w:r w:rsidRPr="00F15DFC">
                    <w:rPr>
                      <w:rFonts w:cstheme="minorHAnsi"/>
                      <w:b/>
                      <w:bCs/>
                      <w:sz w:val="24"/>
                      <w:szCs w:val="24"/>
                      <w:u w:val="single"/>
                    </w:rPr>
                    <w:t>Si</w:t>
                  </w:r>
                  <w:proofErr w:type="gramEnd"/>
                  <w:r w:rsidRPr="00F15DFC">
                    <w:rPr>
                      <w:rFonts w:cstheme="minorHAnsi"/>
                      <w:b/>
                      <w:bCs/>
                      <w:sz w:val="24"/>
                      <w:szCs w:val="24"/>
                      <w:u w:val="single"/>
                    </w:rPr>
                    <w:t xml:space="preserve">, </w:t>
                  </w:r>
                  <w:r w:rsidRPr="00F15DFC">
                    <w:rPr>
                      <w:rFonts w:cstheme="minorHAnsi"/>
                      <w:sz w:val="24"/>
                      <w:szCs w:val="24"/>
                    </w:rPr>
                    <w:t>K, (</w:t>
                  </w:r>
                  <w:proofErr w:type="spellStart"/>
                  <w:r w:rsidRPr="00F15DFC">
                    <w:rPr>
                      <w:rFonts w:cstheme="minorHAnsi"/>
                      <w:sz w:val="24"/>
                      <w:szCs w:val="24"/>
                    </w:rPr>
                    <w:t>Fe</w:t>
                  </w:r>
                  <w:proofErr w:type="spellEnd"/>
                  <w:r w:rsidRPr="00F15DFC">
                    <w:rPr>
                      <w:rFonts w:cstheme="minorHAnsi"/>
                      <w:sz w:val="24"/>
                      <w:szCs w:val="24"/>
                    </w:rPr>
                    <w:t>, As, Co)</w:t>
                  </w:r>
                </w:p>
              </w:tc>
            </w:tr>
            <w:tr w:rsidR="00F15DFC" w:rsidRPr="00F15DFC" w:rsidTr="000D7914">
              <w:tblPrEx>
                <w:tblCellMar>
                  <w:top w:w="0" w:type="dxa"/>
                  <w:bottom w:w="0" w:type="dxa"/>
                </w:tblCellMar>
              </w:tblPrEx>
              <w:tc>
                <w:tcPr>
                  <w:tcW w:w="2303" w:type="dxa"/>
                  <w:tcBorders>
                    <w:left w:val="nil"/>
                    <w:right w:val="double" w:sz="4" w:space="0" w:color="auto"/>
                  </w:tcBorders>
                </w:tcPr>
                <w:p w:rsidR="00F15DFC" w:rsidRPr="00F15DFC" w:rsidRDefault="00F15DFC" w:rsidP="00F15DFC">
                  <w:pPr>
                    <w:spacing w:after="0" w:line="240" w:lineRule="auto"/>
                    <w:rPr>
                      <w:rFonts w:cstheme="minorHAnsi"/>
                      <w:b/>
                      <w:bCs/>
                      <w:sz w:val="24"/>
                      <w:szCs w:val="24"/>
                    </w:rPr>
                  </w:pPr>
                  <w:r w:rsidRPr="00F15DFC">
                    <w:rPr>
                      <w:rFonts w:cstheme="minorHAnsi"/>
                      <w:b/>
                      <w:bCs/>
                      <w:sz w:val="24"/>
                      <w:szCs w:val="24"/>
                    </w:rPr>
                    <w:t>0</w:t>
                  </w:r>
                </w:p>
              </w:tc>
              <w:tc>
                <w:tcPr>
                  <w:tcW w:w="2303" w:type="dxa"/>
                  <w:tcBorders>
                    <w:left w:val="double" w:sz="4" w:space="0" w:color="auto"/>
                  </w:tcBorders>
                </w:tcPr>
                <w:p w:rsidR="00F15DFC" w:rsidRPr="00F15DFC" w:rsidRDefault="00F15DFC" w:rsidP="00F15DFC">
                  <w:pPr>
                    <w:spacing w:after="0" w:line="240" w:lineRule="auto"/>
                    <w:rPr>
                      <w:rFonts w:cstheme="minorHAnsi"/>
                      <w:b/>
                      <w:bCs/>
                      <w:sz w:val="24"/>
                      <w:szCs w:val="24"/>
                      <w:highlight w:val="yellow"/>
                    </w:rPr>
                  </w:pPr>
                  <w:r w:rsidRPr="00F15DFC">
                    <w:rPr>
                      <w:rFonts w:cstheme="minorHAnsi"/>
                      <w:b/>
                      <w:bCs/>
                      <w:sz w:val="24"/>
                      <w:szCs w:val="24"/>
                    </w:rPr>
                    <w:t>sv. okrová omítka</w:t>
                  </w:r>
                </w:p>
              </w:tc>
              <w:tc>
                <w:tcPr>
                  <w:tcW w:w="2303" w:type="dxa"/>
                </w:tcPr>
                <w:p w:rsidR="00F15DFC" w:rsidRPr="00F15DFC" w:rsidRDefault="00F15DFC" w:rsidP="00F15DFC">
                  <w:pPr>
                    <w:spacing w:after="0" w:line="240" w:lineRule="auto"/>
                    <w:rPr>
                      <w:rFonts w:cstheme="minorHAnsi"/>
                      <w:sz w:val="24"/>
                      <w:szCs w:val="24"/>
                      <w:highlight w:val="yellow"/>
                    </w:rPr>
                  </w:pPr>
                  <w:r w:rsidRPr="00F15DFC">
                    <w:rPr>
                      <w:rFonts w:cstheme="minorHAnsi"/>
                      <w:sz w:val="24"/>
                      <w:szCs w:val="24"/>
                    </w:rPr>
                    <w:t xml:space="preserve">matrix obsahuje uhličitan vápenatý, písek je zbarven do </w:t>
                  </w:r>
                  <w:proofErr w:type="spellStart"/>
                  <w:r w:rsidRPr="00F15DFC">
                    <w:rPr>
                      <w:rFonts w:cstheme="minorHAnsi"/>
                      <w:sz w:val="24"/>
                      <w:szCs w:val="24"/>
                    </w:rPr>
                    <w:t>okrova</w:t>
                  </w:r>
                  <w:proofErr w:type="spellEnd"/>
                  <w:r w:rsidRPr="00F15DFC">
                    <w:rPr>
                      <w:rFonts w:cstheme="minorHAnsi"/>
                      <w:sz w:val="24"/>
                      <w:szCs w:val="24"/>
                    </w:rPr>
                    <w:t xml:space="preserve"> sloučeninami </w:t>
                  </w:r>
                  <w:proofErr w:type="spellStart"/>
                  <w:r w:rsidRPr="00F15DFC">
                    <w:rPr>
                      <w:rFonts w:cstheme="minorHAnsi"/>
                      <w:sz w:val="24"/>
                      <w:szCs w:val="24"/>
                    </w:rPr>
                    <w:t>Fe</w:t>
                  </w:r>
                  <w:proofErr w:type="spellEnd"/>
                </w:p>
              </w:tc>
              <w:tc>
                <w:tcPr>
                  <w:tcW w:w="2303" w:type="dxa"/>
                  <w:tcBorders>
                    <w:right w:val="nil"/>
                  </w:tcBorders>
                </w:tcPr>
                <w:p w:rsidR="00F15DFC" w:rsidRPr="00F15DFC" w:rsidRDefault="00F15DFC" w:rsidP="00F15DFC">
                  <w:pPr>
                    <w:spacing w:after="0" w:line="240" w:lineRule="auto"/>
                    <w:rPr>
                      <w:rFonts w:cstheme="minorHAnsi"/>
                      <w:sz w:val="24"/>
                      <w:szCs w:val="24"/>
                    </w:rPr>
                  </w:pPr>
                  <w:r w:rsidRPr="00F15DFC">
                    <w:rPr>
                      <w:rFonts w:cstheme="minorHAnsi"/>
                      <w:b/>
                      <w:bCs/>
                      <w:sz w:val="24"/>
                      <w:szCs w:val="24"/>
                      <w:u w:val="single"/>
                    </w:rPr>
                    <w:t>Ca</w:t>
                  </w:r>
                  <w:r w:rsidRPr="00F15DFC">
                    <w:rPr>
                      <w:rFonts w:cstheme="minorHAnsi"/>
                      <w:sz w:val="24"/>
                      <w:szCs w:val="24"/>
                    </w:rPr>
                    <w:t xml:space="preserve">, (Si, Al, </w:t>
                  </w:r>
                  <w:proofErr w:type="spellStart"/>
                  <w:r w:rsidRPr="00F15DFC">
                    <w:rPr>
                      <w:rFonts w:cstheme="minorHAnsi"/>
                      <w:sz w:val="24"/>
                      <w:szCs w:val="24"/>
                    </w:rPr>
                    <w:t>Fe</w:t>
                  </w:r>
                  <w:proofErr w:type="spellEnd"/>
                  <w:r w:rsidRPr="00F15DFC">
                    <w:rPr>
                      <w:rFonts w:cstheme="minorHAnsi"/>
                      <w:sz w:val="24"/>
                      <w:szCs w:val="24"/>
                    </w:rPr>
                    <w:t>, K)</w:t>
                  </w:r>
                </w:p>
              </w:tc>
            </w:tr>
          </w:tbl>
          <w:p w:rsidR="00F15DFC" w:rsidRPr="00F15DFC" w:rsidRDefault="00F15DFC" w:rsidP="00F15DFC">
            <w:pPr>
              <w:pStyle w:val="Zkladntext2"/>
              <w:rPr>
                <w:rFonts w:asciiTheme="minorHAnsi" w:hAnsiTheme="minorHAnsi" w:cstheme="minorHAnsi"/>
                <w:color w:val="auto"/>
                <w:szCs w:val="24"/>
              </w:rPr>
            </w:pPr>
            <w:r w:rsidRPr="00F15DFC">
              <w:rPr>
                <w:rFonts w:asciiTheme="minorHAnsi" w:hAnsiTheme="minorHAnsi" w:cstheme="minorHAnsi"/>
                <w:color w:val="auto"/>
                <w:szCs w:val="24"/>
              </w:rPr>
              <w:t xml:space="preserve">* nelze jednoznačně rozlišit </w:t>
            </w:r>
            <w:proofErr w:type="gramStart"/>
            <w:r w:rsidRPr="00F15DFC">
              <w:rPr>
                <w:rFonts w:asciiTheme="minorHAnsi" w:hAnsiTheme="minorHAnsi" w:cstheme="minorHAnsi"/>
                <w:color w:val="auto"/>
                <w:szCs w:val="24"/>
              </w:rPr>
              <w:t>zda-</w:t>
            </w:r>
            <w:proofErr w:type="spellStart"/>
            <w:r w:rsidRPr="00F15DFC">
              <w:rPr>
                <w:rFonts w:asciiTheme="minorHAnsi" w:hAnsiTheme="minorHAnsi" w:cstheme="minorHAnsi"/>
                <w:color w:val="auto"/>
                <w:szCs w:val="24"/>
              </w:rPr>
              <w:t>li</w:t>
            </w:r>
            <w:proofErr w:type="spellEnd"/>
            <w:r w:rsidRPr="00F15DFC">
              <w:rPr>
                <w:rFonts w:asciiTheme="minorHAnsi" w:hAnsiTheme="minorHAnsi" w:cstheme="minorHAnsi"/>
                <w:color w:val="auto"/>
                <w:szCs w:val="24"/>
              </w:rPr>
              <w:t xml:space="preserve"> se</w:t>
            </w:r>
            <w:proofErr w:type="gramEnd"/>
            <w:r w:rsidRPr="00F15DFC">
              <w:rPr>
                <w:rFonts w:asciiTheme="minorHAnsi" w:hAnsiTheme="minorHAnsi" w:cstheme="minorHAnsi"/>
                <w:color w:val="auto"/>
                <w:szCs w:val="24"/>
              </w:rPr>
              <w:t xml:space="preserve"> jedná o nečistoty na povrchu malby nebo barevnou vrstvu (příměs uhlíkaté černě)</w:t>
            </w:r>
            <w:bookmarkStart w:id="0" w:name="_GoBack"/>
            <w:bookmarkEnd w:id="0"/>
          </w:p>
          <w:p w:rsidR="00F15DFC" w:rsidRPr="00F15DFC" w:rsidRDefault="00F15DFC" w:rsidP="00F15DFC">
            <w:pPr>
              <w:rPr>
                <w:rFonts w:cstheme="minorHAnsi"/>
                <w:b/>
                <w:bCs/>
                <w:sz w:val="24"/>
                <w:szCs w:val="24"/>
                <w:u w:val="single"/>
              </w:rPr>
            </w:pPr>
          </w:p>
          <w:p w:rsidR="00BC1060" w:rsidRPr="00F15DFC" w:rsidRDefault="00BC1060" w:rsidP="00F15DFC">
            <w:pPr>
              <w:rPr>
                <w:rFonts w:cstheme="minorHAnsi"/>
                <w:sz w:val="24"/>
                <w:szCs w:val="24"/>
              </w:rPr>
            </w:pPr>
          </w:p>
          <w:p w:rsidR="00BC1060" w:rsidRPr="00F15DFC" w:rsidRDefault="00BC1060" w:rsidP="00F15DFC">
            <w:pPr>
              <w:jc w:val="both"/>
              <w:rPr>
                <w:rFonts w:cstheme="minorHAnsi"/>
                <w:b/>
                <w:bCs/>
                <w:sz w:val="24"/>
                <w:szCs w:val="24"/>
              </w:rPr>
            </w:pPr>
            <w:r w:rsidRPr="00F15DFC">
              <w:rPr>
                <w:rFonts w:cstheme="minorHAnsi"/>
                <w:b/>
                <w:bCs/>
                <w:sz w:val="24"/>
                <w:szCs w:val="24"/>
              </w:rPr>
              <w:t>Souhrn:</w:t>
            </w:r>
          </w:p>
          <w:p w:rsidR="00BC1060" w:rsidRPr="00F15DFC" w:rsidRDefault="00BC1060" w:rsidP="00F15DFC">
            <w:pPr>
              <w:pStyle w:val="Zkladntext"/>
              <w:rPr>
                <w:rFonts w:asciiTheme="minorHAnsi" w:hAnsiTheme="minorHAnsi" w:cstheme="minorHAnsi"/>
                <w:b w:val="0"/>
                <w:color w:val="auto"/>
                <w:sz w:val="24"/>
                <w:szCs w:val="24"/>
              </w:rPr>
            </w:pPr>
            <w:r w:rsidRPr="00F15DFC">
              <w:rPr>
                <w:rFonts w:asciiTheme="minorHAnsi" w:hAnsiTheme="minorHAnsi" w:cstheme="minorHAnsi"/>
                <w:b w:val="0"/>
                <w:color w:val="auto"/>
                <w:sz w:val="24"/>
                <w:szCs w:val="24"/>
              </w:rPr>
              <w:t xml:space="preserve">Chemicko-technologický průzkum barevných vrstev byl u zrcadla s pracovním označením 3 proveden na osmi vzorcích.  Vzorky byly odebrány za účelem určení spektra použitých pigmentů, pojiv barevných vrstev a přemaleb. </w:t>
            </w:r>
          </w:p>
          <w:p w:rsidR="00BC1060" w:rsidRPr="00F15DFC" w:rsidRDefault="00BC1060" w:rsidP="00F15DFC">
            <w:pPr>
              <w:jc w:val="both"/>
              <w:rPr>
                <w:rFonts w:cstheme="minorHAnsi"/>
                <w:b/>
                <w:bCs/>
                <w:sz w:val="24"/>
                <w:szCs w:val="24"/>
                <w:u w:val="single"/>
              </w:rPr>
            </w:pPr>
          </w:p>
          <w:p w:rsidR="00BC1060" w:rsidRPr="00F15DFC" w:rsidRDefault="00BC1060" w:rsidP="00F15DFC">
            <w:pPr>
              <w:pStyle w:val="Nadpis5"/>
              <w:spacing w:line="240" w:lineRule="auto"/>
              <w:outlineLvl w:val="4"/>
              <w:rPr>
                <w:rFonts w:asciiTheme="minorHAnsi" w:hAnsiTheme="minorHAnsi" w:cstheme="minorHAnsi"/>
                <w:szCs w:val="24"/>
              </w:rPr>
            </w:pPr>
            <w:r w:rsidRPr="00F15DFC">
              <w:rPr>
                <w:rFonts w:asciiTheme="minorHAnsi" w:hAnsiTheme="minorHAnsi" w:cstheme="minorHAnsi"/>
                <w:szCs w:val="24"/>
              </w:rPr>
              <w:t>Omítka, podklad</w:t>
            </w:r>
          </w:p>
          <w:p w:rsidR="00BC1060" w:rsidRPr="00F15DFC" w:rsidRDefault="00BC1060" w:rsidP="00F15DFC">
            <w:pPr>
              <w:jc w:val="both"/>
              <w:rPr>
                <w:rFonts w:cstheme="minorHAnsi"/>
                <w:sz w:val="24"/>
                <w:szCs w:val="24"/>
              </w:rPr>
            </w:pPr>
            <w:r w:rsidRPr="00F15DFC">
              <w:rPr>
                <w:rFonts w:cstheme="minorHAnsi"/>
                <w:sz w:val="24"/>
                <w:szCs w:val="24"/>
              </w:rPr>
              <w:t xml:space="preserve">Barevné vrstvy jsou naneseny přímo na omítce, pouze u vzorku 3374, byla identifikována vrstva sv. růžové </w:t>
            </w:r>
            <w:proofErr w:type="spellStart"/>
            <w:r w:rsidRPr="00F15DFC">
              <w:rPr>
                <w:rFonts w:cstheme="minorHAnsi"/>
                <w:sz w:val="24"/>
                <w:szCs w:val="24"/>
              </w:rPr>
              <w:t>podkresby</w:t>
            </w:r>
            <w:proofErr w:type="spellEnd"/>
            <w:r w:rsidRPr="00F15DFC">
              <w:rPr>
                <w:rFonts w:cstheme="minorHAnsi"/>
                <w:sz w:val="24"/>
                <w:szCs w:val="24"/>
              </w:rPr>
              <w:t xml:space="preserve"> resp. podmalby. Vrstva podkladu podobného charakteru byla nalezena také v podkladových vrstvách na zrcadle 2. Ve vzorku 3375 je modrá barevná vrstva podložená šedým nátěrem obsahujícím vápno a uhlíkatou čerň. Ve vzorku 3393 je na spodním okrovém nátěru pod další barevnou vrstvou tenká černá linka. Z analýzy nelze jednoznačně určit </w:t>
            </w:r>
            <w:proofErr w:type="gramStart"/>
            <w:r w:rsidRPr="00F15DFC">
              <w:rPr>
                <w:rFonts w:cstheme="minorHAnsi"/>
                <w:sz w:val="24"/>
                <w:szCs w:val="24"/>
              </w:rPr>
              <w:t>zda-</w:t>
            </w:r>
            <w:proofErr w:type="spellStart"/>
            <w:r w:rsidRPr="00F15DFC">
              <w:rPr>
                <w:rFonts w:cstheme="minorHAnsi"/>
                <w:sz w:val="24"/>
                <w:szCs w:val="24"/>
              </w:rPr>
              <w:t>li</w:t>
            </w:r>
            <w:proofErr w:type="spellEnd"/>
            <w:r w:rsidRPr="00F15DFC">
              <w:rPr>
                <w:rFonts w:cstheme="minorHAnsi"/>
                <w:sz w:val="24"/>
                <w:szCs w:val="24"/>
              </w:rPr>
              <w:t xml:space="preserve"> se</w:t>
            </w:r>
            <w:proofErr w:type="gramEnd"/>
            <w:r w:rsidRPr="00F15DFC">
              <w:rPr>
                <w:rFonts w:cstheme="minorHAnsi"/>
                <w:sz w:val="24"/>
                <w:szCs w:val="24"/>
              </w:rPr>
              <w:t xml:space="preserve"> jedná o </w:t>
            </w:r>
            <w:proofErr w:type="spellStart"/>
            <w:r w:rsidRPr="00F15DFC">
              <w:rPr>
                <w:rFonts w:cstheme="minorHAnsi"/>
                <w:sz w:val="24"/>
                <w:szCs w:val="24"/>
              </w:rPr>
              <w:t>podkresbu</w:t>
            </w:r>
            <w:proofErr w:type="spellEnd"/>
            <w:r w:rsidRPr="00F15DFC">
              <w:rPr>
                <w:rFonts w:cstheme="minorHAnsi"/>
                <w:sz w:val="24"/>
                <w:szCs w:val="24"/>
              </w:rPr>
              <w:t xml:space="preserve"> nebo o tenkou vrstvu nečistot. </w:t>
            </w:r>
          </w:p>
          <w:p w:rsidR="00BC1060" w:rsidRPr="00F15DFC" w:rsidRDefault="00BC1060" w:rsidP="00F15DFC">
            <w:pPr>
              <w:jc w:val="both"/>
              <w:rPr>
                <w:rFonts w:cstheme="minorHAnsi"/>
                <w:sz w:val="24"/>
                <w:szCs w:val="24"/>
              </w:rPr>
            </w:pPr>
            <w:r w:rsidRPr="00F15DFC">
              <w:rPr>
                <w:rFonts w:cstheme="minorHAnsi"/>
                <w:sz w:val="24"/>
                <w:szCs w:val="24"/>
              </w:rPr>
              <w:t xml:space="preserve">Vlastní omítka je čistě vápenná, použitý písek má okrovou barvu a zbarvuje omítku do </w:t>
            </w:r>
            <w:proofErr w:type="spellStart"/>
            <w:r w:rsidRPr="00F15DFC">
              <w:rPr>
                <w:rFonts w:cstheme="minorHAnsi"/>
                <w:sz w:val="24"/>
                <w:szCs w:val="24"/>
              </w:rPr>
              <w:t>okrova</w:t>
            </w:r>
            <w:proofErr w:type="spellEnd"/>
            <w:r w:rsidRPr="00F15DFC">
              <w:rPr>
                <w:rFonts w:cstheme="minorHAnsi"/>
                <w:sz w:val="24"/>
                <w:szCs w:val="24"/>
              </w:rPr>
              <w:t>.</w:t>
            </w:r>
          </w:p>
          <w:p w:rsidR="00BC1060" w:rsidRPr="00F15DFC" w:rsidRDefault="00BC1060" w:rsidP="00F15DFC">
            <w:pPr>
              <w:ind w:firstLine="708"/>
              <w:jc w:val="both"/>
              <w:rPr>
                <w:rFonts w:cstheme="minorHAnsi"/>
                <w:sz w:val="24"/>
                <w:szCs w:val="24"/>
              </w:rPr>
            </w:pPr>
          </w:p>
          <w:p w:rsidR="00BC1060" w:rsidRPr="00F15DFC" w:rsidRDefault="00BC1060" w:rsidP="00F15DFC">
            <w:pPr>
              <w:pStyle w:val="Nadpis5"/>
              <w:spacing w:line="240" w:lineRule="auto"/>
              <w:outlineLvl w:val="4"/>
              <w:rPr>
                <w:rFonts w:asciiTheme="minorHAnsi" w:hAnsiTheme="minorHAnsi" w:cstheme="minorHAnsi"/>
                <w:szCs w:val="24"/>
              </w:rPr>
            </w:pPr>
            <w:r w:rsidRPr="00F15DFC">
              <w:rPr>
                <w:rFonts w:asciiTheme="minorHAnsi" w:hAnsiTheme="minorHAnsi" w:cstheme="minorHAnsi"/>
                <w:szCs w:val="24"/>
              </w:rPr>
              <w:t>Primární barevné vrstvy</w:t>
            </w:r>
          </w:p>
          <w:p w:rsidR="00BC1060" w:rsidRPr="00F15DFC" w:rsidRDefault="00BC1060" w:rsidP="00F15DFC">
            <w:pPr>
              <w:jc w:val="both"/>
              <w:rPr>
                <w:rFonts w:cstheme="minorHAnsi"/>
                <w:sz w:val="24"/>
                <w:szCs w:val="24"/>
              </w:rPr>
            </w:pPr>
            <w:r w:rsidRPr="00F15DFC">
              <w:rPr>
                <w:rFonts w:cstheme="minorHAnsi"/>
                <w:sz w:val="24"/>
                <w:szCs w:val="24"/>
              </w:rPr>
              <w:t xml:space="preserve">Na omítce, resp. na růžovém podkladu u vzorku 3374 následuje sled několika barevných vrstev nanesených zřejmě technikou vápenného </w:t>
            </w:r>
            <w:proofErr w:type="spellStart"/>
            <w:r w:rsidRPr="00F15DFC">
              <w:rPr>
                <w:rFonts w:cstheme="minorHAnsi"/>
                <w:sz w:val="24"/>
                <w:szCs w:val="24"/>
              </w:rPr>
              <w:t>secca</w:t>
            </w:r>
            <w:proofErr w:type="spellEnd"/>
            <w:r w:rsidRPr="00F15DFC">
              <w:rPr>
                <w:rFonts w:cstheme="minorHAnsi"/>
                <w:sz w:val="24"/>
                <w:szCs w:val="24"/>
              </w:rPr>
              <w:t xml:space="preserve"> (tzv. </w:t>
            </w:r>
            <w:proofErr w:type="spellStart"/>
            <w:r w:rsidRPr="00F15DFC">
              <w:rPr>
                <w:rFonts w:cstheme="minorHAnsi"/>
                <w:sz w:val="24"/>
                <w:szCs w:val="24"/>
              </w:rPr>
              <w:t>Kalkmalerei</w:t>
            </w:r>
            <w:proofErr w:type="spellEnd"/>
            <w:r w:rsidRPr="00F15DFC">
              <w:rPr>
                <w:rFonts w:cstheme="minorHAnsi"/>
                <w:sz w:val="24"/>
                <w:szCs w:val="24"/>
              </w:rPr>
              <w:t>). Malba byla nanášena pravděpodobně až na vyzrálou nebo alespoň částečně zavadlou omítku. Vlastní nejstarší zachovaná malba je vícevrstvá, počet barevných vrstev je proměnlivý. Spektrum použitých pigmentů odpovídá škále pigmentů běžně používaných v malířské tvorbě  od 18. století:</w:t>
            </w:r>
          </w:p>
          <w:p w:rsidR="00BC1060" w:rsidRPr="00F15DFC" w:rsidRDefault="00BC1060" w:rsidP="00F15DFC">
            <w:pPr>
              <w:jc w:val="both"/>
              <w:rPr>
                <w:rFonts w:cstheme="minorHAnsi"/>
                <w:sz w:val="24"/>
                <w:szCs w:val="24"/>
              </w:rPr>
            </w:pPr>
          </w:p>
          <w:p w:rsidR="00BC1060" w:rsidRPr="00F15DFC" w:rsidRDefault="00BC1060" w:rsidP="00F15DFC">
            <w:pPr>
              <w:jc w:val="both"/>
              <w:rPr>
                <w:rFonts w:cstheme="minorHAnsi"/>
                <w:sz w:val="24"/>
                <w:szCs w:val="24"/>
              </w:rPr>
            </w:pPr>
            <w:r w:rsidRPr="00F15DFC">
              <w:rPr>
                <w:rFonts w:cstheme="minorHAnsi"/>
                <w:b/>
                <w:bCs/>
                <w:sz w:val="24"/>
                <w:szCs w:val="24"/>
              </w:rPr>
              <w:t>červená</w:t>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t>minium, rumělka, červený okr</w:t>
            </w:r>
          </w:p>
          <w:p w:rsidR="00BC1060" w:rsidRPr="00F15DFC" w:rsidRDefault="00BC1060" w:rsidP="00F15DFC">
            <w:pPr>
              <w:jc w:val="both"/>
              <w:rPr>
                <w:rFonts w:cstheme="minorHAnsi"/>
                <w:sz w:val="24"/>
                <w:szCs w:val="24"/>
              </w:rPr>
            </w:pPr>
          </w:p>
          <w:p w:rsidR="00BC1060" w:rsidRPr="00F15DFC" w:rsidRDefault="00BC1060" w:rsidP="00F15DFC">
            <w:pPr>
              <w:jc w:val="both"/>
              <w:rPr>
                <w:rFonts w:cstheme="minorHAnsi"/>
                <w:sz w:val="24"/>
                <w:szCs w:val="24"/>
              </w:rPr>
            </w:pPr>
            <w:r w:rsidRPr="00F15DFC">
              <w:rPr>
                <w:rFonts w:cstheme="minorHAnsi"/>
                <w:b/>
                <w:bCs/>
                <w:sz w:val="24"/>
                <w:szCs w:val="24"/>
              </w:rPr>
              <w:t>bílá</w:t>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t>olovnatá běloba</w:t>
            </w:r>
          </w:p>
          <w:p w:rsidR="00BC1060" w:rsidRPr="00F15DFC" w:rsidRDefault="00BC1060" w:rsidP="00F15DFC">
            <w:pPr>
              <w:jc w:val="both"/>
              <w:rPr>
                <w:rFonts w:cstheme="minorHAnsi"/>
                <w:sz w:val="24"/>
                <w:szCs w:val="24"/>
              </w:rPr>
            </w:pPr>
          </w:p>
          <w:p w:rsidR="00BC1060" w:rsidRPr="00F15DFC" w:rsidRDefault="00BC1060" w:rsidP="00F15DFC">
            <w:pPr>
              <w:jc w:val="both"/>
              <w:rPr>
                <w:rFonts w:cstheme="minorHAnsi"/>
                <w:sz w:val="24"/>
                <w:szCs w:val="24"/>
              </w:rPr>
            </w:pPr>
            <w:r w:rsidRPr="00F15DFC">
              <w:rPr>
                <w:rFonts w:cstheme="minorHAnsi"/>
                <w:b/>
                <w:bCs/>
                <w:sz w:val="24"/>
                <w:szCs w:val="24"/>
              </w:rPr>
              <w:t>zelená</w:t>
            </w:r>
            <w:r w:rsidRPr="00F15DFC">
              <w:rPr>
                <w:rFonts w:cstheme="minorHAnsi"/>
                <w:b/>
                <w:bCs/>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t xml:space="preserve">země zelená, měďnatý zelený pigment  </w:t>
            </w:r>
          </w:p>
          <w:p w:rsidR="00BC1060" w:rsidRPr="00F15DFC" w:rsidRDefault="00BC1060" w:rsidP="00F15DFC">
            <w:pPr>
              <w:jc w:val="both"/>
              <w:rPr>
                <w:rFonts w:cstheme="minorHAnsi"/>
                <w:sz w:val="24"/>
                <w:szCs w:val="24"/>
              </w:rPr>
            </w:pPr>
            <w:r w:rsidRPr="00F15DFC">
              <w:rPr>
                <w:rFonts w:cstheme="minorHAnsi"/>
                <w:sz w:val="24"/>
                <w:szCs w:val="24"/>
              </w:rPr>
              <w:t xml:space="preserve">                                                                </w:t>
            </w:r>
            <w:r w:rsidRPr="00F15DFC">
              <w:rPr>
                <w:rFonts w:cstheme="minorHAnsi"/>
                <w:sz w:val="24"/>
                <w:szCs w:val="24"/>
              </w:rPr>
              <w:tab/>
            </w:r>
            <w:r w:rsidRPr="00F15DFC">
              <w:rPr>
                <w:rFonts w:cstheme="minorHAnsi"/>
                <w:sz w:val="24"/>
                <w:szCs w:val="24"/>
              </w:rPr>
              <w:t xml:space="preserve">            </w:t>
            </w:r>
            <w:r w:rsidRPr="00F15DFC">
              <w:rPr>
                <w:rFonts w:cstheme="minorHAnsi"/>
                <w:sz w:val="24"/>
                <w:szCs w:val="24"/>
              </w:rPr>
              <w:t>obsahující Cl</w:t>
            </w:r>
          </w:p>
          <w:p w:rsidR="00BC1060" w:rsidRPr="00F15DFC" w:rsidRDefault="00BC1060" w:rsidP="00F15DFC">
            <w:pPr>
              <w:jc w:val="both"/>
              <w:rPr>
                <w:rFonts w:cstheme="minorHAnsi"/>
                <w:sz w:val="24"/>
                <w:szCs w:val="24"/>
              </w:rPr>
            </w:pPr>
          </w:p>
          <w:p w:rsidR="00BC1060" w:rsidRPr="00F15DFC" w:rsidRDefault="00BC1060" w:rsidP="00F15DFC">
            <w:pPr>
              <w:jc w:val="both"/>
              <w:rPr>
                <w:rFonts w:cstheme="minorHAnsi"/>
                <w:sz w:val="24"/>
                <w:szCs w:val="24"/>
              </w:rPr>
            </w:pPr>
            <w:r w:rsidRPr="00F15DFC">
              <w:rPr>
                <w:rFonts w:cstheme="minorHAnsi"/>
                <w:b/>
                <w:bCs/>
                <w:sz w:val="24"/>
                <w:szCs w:val="24"/>
              </w:rPr>
              <w:t>modrá</w:t>
            </w:r>
            <w:r w:rsidRPr="00F15DFC">
              <w:rPr>
                <w:rFonts w:cstheme="minorHAnsi"/>
                <w:b/>
                <w:bCs/>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t>smalt (s příměsí As)</w:t>
            </w:r>
          </w:p>
          <w:p w:rsidR="00BC1060" w:rsidRPr="00F15DFC" w:rsidRDefault="00BC1060" w:rsidP="00F15DFC">
            <w:pPr>
              <w:jc w:val="both"/>
              <w:rPr>
                <w:rFonts w:cstheme="minorHAnsi"/>
                <w:sz w:val="24"/>
                <w:szCs w:val="24"/>
              </w:rPr>
            </w:pPr>
          </w:p>
          <w:p w:rsidR="00BC1060" w:rsidRPr="00F15DFC" w:rsidRDefault="00BC1060" w:rsidP="00F15DFC">
            <w:pPr>
              <w:jc w:val="both"/>
              <w:rPr>
                <w:rFonts w:cstheme="minorHAnsi"/>
                <w:sz w:val="24"/>
                <w:szCs w:val="24"/>
              </w:rPr>
            </w:pPr>
            <w:r w:rsidRPr="00F15DFC">
              <w:rPr>
                <w:rFonts w:cstheme="minorHAnsi"/>
                <w:b/>
                <w:bCs/>
                <w:sz w:val="24"/>
                <w:szCs w:val="24"/>
              </w:rPr>
              <w:t>žlutá</w:t>
            </w:r>
            <w:r w:rsidRPr="00F15DFC">
              <w:rPr>
                <w:rFonts w:cstheme="minorHAnsi"/>
                <w:b/>
                <w:bCs/>
                <w:sz w:val="24"/>
                <w:szCs w:val="24"/>
              </w:rPr>
              <w:tab/>
            </w:r>
            <w:r w:rsidRPr="00F15DFC">
              <w:rPr>
                <w:rFonts w:cstheme="minorHAnsi"/>
                <w:b/>
                <w:bCs/>
                <w:sz w:val="24"/>
                <w:szCs w:val="24"/>
              </w:rPr>
              <w:tab/>
            </w:r>
            <w:r w:rsidRPr="00F15DFC">
              <w:rPr>
                <w:rFonts w:cstheme="minorHAnsi"/>
                <w:b/>
                <w:bCs/>
                <w:sz w:val="24"/>
                <w:szCs w:val="24"/>
              </w:rPr>
              <w:tab/>
            </w:r>
            <w:r w:rsidRPr="00F15DFC">
              <w:rPr>
                <w:rFonts w:cstheme="minorHAnsi"/>
                <w:b/>
                <w:bCs/>
                <w:sz w:val="24"/>
                <w:szCs w:val="24"/>
              </w:rPr>
              <w:tab/>
            </w:r>
            <w:r w:rsidRPr="00F15DFC">
              <w:rPr>
                <w:rFonts w:cstheme="minorHAnsi"/>
                <w:b/>
                <w:bCs/>
                <w:sz w:val="24"/>
                <w:szCs w:val="24"/>
              </w:rPr>
              <w:tab/>
            </w:r>
            <w:r w:rsidRPr="00F15DFC">
              <w:rPr>
                <w:rFonts w:cstheme="minorHAnsi"/>
                <w:b/>
                <w:bCs/>
                <w:sz w:val="24"/>
                <w:szCs w:val="24"/>
              </w:rPr>
              <w:tab/>
            </w:r>
            <w:r w:rsidRPr="00F15DFC">
              <w:rPr>
                <w:rFonts w:cstheme="minorHAnsi"/>
                <w:sz w:val="24"/>
                <w:szCs w:val="24"/>
              </w:rPr>
              <w:t>žlutý okr, auripigment</w:t>
            </w:r>
          </w:p>
          <w:p w:rsidR="00BC1060" w:rsidRPr="00F15DFC" w:rsidRDefault="00BC1060" w:rsidP="00F15DFC">
            <w:pPr>
              <w:jc w:val="both"/>
              <w:rPr>
                <w:rFonts w:cstheme="minorHAnsi"/>
                <w:sz w:val="24"/>
                <w:szCs w:val="24"/>
              </w:rPr>
            </w:pPr>
          </w:p>
          <w:p w:rsidR="00BC1060" w:rsidRPr="00F15DFC" w:rsidRDefault="00BC1060" w:rsidP="00F15DFC">
            <w:pPr>
              <w:jc w:val="both"/>
              <w:rPr>
                <w:rFonts w:cstheme="minorHAnsi"/>
                <w:sz w:val="24"/>
                <w:szCs w:val="24"/>
              </w:rPr>
            </w:pPr>
            <w:r w:rsidRPr="00F15DFC">
              <w:rPr>
                <w:rFonts w:cstheme="minorHAnsi"/>
                <w:b/>
                <w:bCs/>
                <w:sz w:val="24"/>
                <w:szCs w:val="24"/>
              </w:rPr>
              <w:t>černá</w:t>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r>
            <w:r w:rsidRPr="00F15DFC">
              <w:rPr>
                <w:rFonts w:cstheme="minorHAnsi"/>
                <w:sz w:val="24"/>
                <w:szCs w:val="24"/>
              </w:rPr>
              <w:tab/>
              <w:t>uhlíkatá čerň</w:t>
            </w:r>
          </w:p>
          <w:p w:rsidR="00BC1060" w:rsidRPr="00F15DFC" w:rsidRDefault="00BC1060" w:rsidP="00F15DFC">
            <w:pPr>
              <w:jc w:val="both"/>
              <w:rPr>
                <w:rFonts w:cstheme="minorHAnsi"/>
                <w:sz w:val="24"/>
                <w:szCs w:val="24"/>
              </w:rPr>
            </w:pPr>
          </w:p>
          <w:p w:rsidR="00BC1060" w:rsidRPr="00F15DFC" w:rsidRDefault="00BC1060" w:rsidP="00F15DFC">
            <w:pPr>
              <w:jc w:val="both"/>
              <w:rPr>
                <w:rFonts w:cstheme="minorHAnsi"/>
                <w:sz w:val="24"/>
                <w:szCs w:val="24"/>
              </w:rPr>
            </w:pPr>
          </w:p>
          <w:p w:rsidR="00BC1060" w:rsidRPr="00F15DFC" w:rsidRDefault="00BC1060" w:rsidP="00F15DFC">
            <w:pPr>
              <w:jc w:val="both"/>
              <w:rPr>
                <w:rFonts w:cstheme="minorHAnsi"/>
                <w:sz w:val="24"/>
                <w:szCs w:val="24"/>
              </w:rPr>
            </w:pPr>
            <w:r w:rsidRPr="00F15DFC">
              <w:rPr>
                <w:rFonts w:cstheme="minorHAnsi"/>
                <w:sz w:val="24"/>
                <w:szCs w:val="24"/>
              </w:rPr>
              <w:t xml:space="preserve">Zlacení na krku beránka (vzorek 3539) obsahuje kromě fragmentů zlaté fólie na povrchu i šupinky Au v podkladové vrstvě pod zlacení (zlacení na </w:t>
            </w:r>
            <w:proofErr w:type="spellStart"/>
            <w:r w:rsidRPr="00F15DFC">
              <w:rPr>
                <w:rFonts w:cstheme="minorHAnsi"/>
                <w:sz w:val="24"/>
                <w:szCs w:val="24"/>
              </w:rPr>
              <w:t>mixtion</w:t>
            </w:r>
            <w:proofErr w:type="spellEnd"/>
            <w:r w:rsidRPr="00F15DFC">
              <w:rPr>
                <w:rFonts w:cstheme="minorHAnsi"/>
                <w:sz w:val="24"/>
                <w:szCs w:val="24"/>
              </w:rPr>
              <w:t>). Tato kombinace práškového zlata a zlaté fólie není u technologie zlacení zcela běžná.</w:t>
            </w:r>
          </w:p>
          <w:p w:rsidR="00BC1060" w:rsidRPr="00F15DFC" w:rsidRDefault="00BC1060" w:rsidP="00F15DFC">
            <w:pPr>
              <w:jc w:val="both"/>
              <w:rPr>
                <w:rFonts w:cstheme="minorHAnsi"/>
                <w:sz w:val="24"/>
                <w:szCs w:val="24"/>
              </w:rPr>
            </w:pPr>
            <w:r w:rsidRPr="00F15DFC">
              <w:rPr>
                <w:rFonts w:cstheme="minorHAnsi"/>
                <w:sz w:val="24"/>
                <w:szCs w:val="24"/>
              </w:rPr>
              <w:t>Na povrchu barevných vrstev byla u většiny vzorků nalezená tenká černá linka. Ani v tomto případě není zcela zřejmé</w:t>
            </w:r>
            <w:r w:rsidRPr="00F15DFC">
              <w:rPr>
                <w:rFonts w:cstheme="minorHAnsi"/>
                <w:sz w:val="24"/>
                <w:szCs w:val="24"/>
              </w:rPr>
              <w:t>,</w:t>
            </w:r>
            <w:r w:rsidRPr="00F15DFC">
              <w:rPr>
                <w:rFonts w:cstheme="minorHAnsi"/>
                <w:sz w:val="24"/>
                <w:szCs w:val="24"/>
              </w:rPr>
              <w:t xml:space="preserve"> zda se jedná o vrstvu nečistot či se jedná o degradovaný povrch barevné vrstvy.  </w:t>
            </w:r>
          </w:p>
          <w:p w:rsidR="00E15EB1" w:rsidRPr="00F15DFC" w:rsidRDefault="00E15EB1" w:rsidP="00F15DFC">
            <w:pPr>
              <w:rPr>
                <w:rFonts w:cstheme="minorHAnsi"/>
                <w:b/>
                <w:bCs/>
                <w:sz w:val="24"/>
                <w:szCs w:val="24"/>
                <w:u w:val="single"/>
              </w:rPr>
            </w:pPr>
          </w:p>
          <w:p w:rsidR="00AA48FC" w:rsidRPr="00F15DFC" w:rsidRDefault="00AA48FC" w:rsidP="00F15DFC">
            <w:pPr>
              <w:rPr>
                <w:rFonts w:cstheme="minorHAnsi"/>
                <w:sz w:val="24"/>
                <w:szCs w:val="24"/>
              </w:rPr>
            </w:pPr>
          </w:p>
        </w:tc>
      </w:tr>
    </w:tbl>
    <w:p w:rsidR="009A03AE" w:rsidRPr="00F15DFC" w:rsidRDefault="009A03AE" w:rsidP="00F15DFC">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F15DFC" w:rsidRPr="00F15DFC" w:rsidTr="00252E50">
        <w:tc>
          <w:tcPr>
            <w:tcW w:w="10485" w:type="dxa"/>
          </w:tcPr>
          <w:p w:rsidR="00AA48FC" w:rsidRPr="00F15DFC" w:rsidRDefault="00AA48FC" w:rsidP="00F15DFC">
            <w:pPr>
              <w:rPr>
                <w:rFonts w:cstheme="minorHAnsi"/>
                <w:b/>
                <w:sz w:val="24"/>
                <w:szCs w:val="24"/>
              </w:rPr>
            </w:pPr>
            <w:r w:rsidRPr="00F15DFC">
              <w:rPr>
                <w:rFonts w:cstheme="minorHAnsi"/>
                <w:b/>
                <w:sz w:val="24"/>
                <w:szCs w:val="24"/>
              </w:rPr>
              <w:t>Fotodokumentace analýzy</w:t>
            </w:r>
          </w:p>
        </w:tc>
      </w:tr>
      <w:tr w:rsidR="00AA48FC" w:rsidRPr="00F15DFC" w:rsidTr="00252E50">
        <w:tc>
          <w:tcPr>
            <w:tcW w:w="10485" w:type="dxa"/>
          </w:tcPr>
          <w:p w:rsidR="00AA48FC" w:rsidRPr="00F15DFC" w:rsidRDefault="00AA48FC" w:rsidP="00F15DFC">
            <w:pPr>
              <w:rPr>
                <w:rFonts w:cstheme="minorHAnsi"/>
                <w:sz w:val="24"/>
                <w:szCs w:val="24"/>
              </w:rPr>
            </w:pPr>
          </w:p>
        </w:tc>
      </w:tr>
    </w:tbl>
    <w:p w:rsidR="0022194F" w:rsidRPr="00F15DFC" w:rsidRDefault="0022194F" w:rsidP="00F15DFC">
      <w:pPr>
        <w:spacing w:line="240" w:lineRule="auto"/>
        <w:rPr>
          <w:rFonts w:cstheme="minorHAnsi"/>
          <w:sz w:val="24"/>
          <w:szCs w:val="24"/>
        </w:rPr>
      </w:pPr>
    </w:p>
    <w:sectPr w:rsidR="0022194F" w:rsidRPr="00F15DFC" w:rsidSect="00252E5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AF2" w:rsidRDefault="00941AF2" w:rsidP="00AA48FC">
      <w:pPr>
        <w:spacing w:after="0" w:line="240" w:lineRule="auto"/>
      </w:pPr>
      <w:r>
        <w:separator/>
      </w:r>
    </w:p>
  </w:endnote>
  <w:endnote w:type="continuationSeparator" w:id="0">
    <w:p w:rsidR="00941AF2" w:rsidRDefault="00941AF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AF2" w:rsidRDefault="00941AF2" w:rsidP="00AA48FC">
      <w:pPr>
        <w:spacing w:after="0" w:line="240" w:lineRule="auto"/>
      </w:pPr>
      <w:r>
        <w:separator/>
      </w:r>
    </w:p>
  </w:footnote>
  <w:footnote w:type="continuationSeparator" w:id="0">
    <w:p w:rsidR="00941AF2" w:rsidRDefault="00941AF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15:restartNumberingAfterBreak="0">
    <w:nsid w:val="47A65E7B"/>
    <w:multiLevelType w:val="hybridMultilevel"/>
    <w:tmpl w:val="B32E63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35567"/>
    <w:multiLevelType w:val="hybridMultilevel"/>
    <w:tmpl w:val="215062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119BD"/>
    <w:multiLevelType w:val="hybridMultilevel"/>
    <w:tmpl w:val="2BC231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B17D7"/>
    <w:multiLevelType w:val="hybridMultilevel"/>
    <w:tmpl w:val="EFBA38D0"/>
    <w:lvl w:ilvl="0" w:tplc="7D2EDCD8">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5C0E54AF"/>
    <w:multiLevelType w:val="hybridMultilevel"/>
    <w:tmpl w:val="7B48D962"/>
    <w:lvl w:ilvl="0" w:tplc="1CB80F70">
      <w:start w:val="2"/>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62273"/>
    <w:rsid w:val="0007253D"/>
    <w:rsid w:val="000A6440"/>
    <w:rsid w:val="000E00B6"/>
    <w:rsid w:val="000E347A"/>
    <w:rsid w:val="00110C65"/>
    <w:rsid w:val="00173EE1"/>
    <w:rsid w:val="001928B5"/>
    <w:rsid w:val="0021097B"/>
    <w:rsid w:val="0022194F"/>
    <w:rsid w:val="00242F5D"/>
    <w:rsid w:val="00252E50"/>
    <w:rsid w:val="002A6926"/>
    <w:rsid w:val="00303313"/>
    <w:rsid w:val="0035322C"/>
    <w:rsid w:val="00385896"/>
    <w:rsid w:val="003D0482"/>
    <w:rsid w:val="003D0950"/>
    <w:rsid w:val="003F65A5"/>
    <w:rsid w:val="004631FD"/>
    <w:rsid w:val="004D0F92"/>
    <w:rsid w:val="004E2C4D"/>
    <w:rsid w:val="005A54E0"/>
    <w:rsid w:val="005C155B"/>
    <w:rsid w:val="005D75B3"/>
    <w:rsid w:val="005F5278"/>
    <w:rsid w:val="00630341"/>
    <w:rsid w:val="006650E0"/>
    <w:rsid w:val="0074663D"/>
    <w:rsid w:val="007708CA"/>
    <w:rsid w:val="00862597"/>
    <w:rsid w:val="0086411D"/>
    <w:rsid w:val="00874EE6"/>
    <w:rsid w:val="008862E7"/>
    <w:rsid w:val="008F1A87"/>
    <w:rsid w:val="00941AF2"/>
    <w:rsid w:val="009A03AE"/>
    <w:rsid w:val="009B5347"/>
    <w:rsid w:val="009C2FAB"/>
    <w:rsid w:val="009C33F4"/>
    <w:rsid w:val="009E6CC8"/>
    <w:rsid w:val="00A17096"/>
    <w:rsid w:val="00AA48FC"/>
    <w:rsid w:val="00BA2FB9"/>
    <w:rsid w:val="00BA4610"/>
    <w:rsid w:val="00BC1060"/>
    <w:rsid w:val="00BF132F"/>
    <w:rsid w:val="00C150E0"/>
    <w:rsid w:val="00C30ACE"/>
    <w:rsid w:val="00C74C8C"/>
    <w:rsid w:val="00CC1EA8"/>
    <w:rsid w:val="00CE4ACF"/>
    <w:rsid w:val="00CF1545"/>
    <w:rsid w:val="00CF54D3"/>
    <w:rsid w:val="00D00409"/>
    <w:rsid w:val="00D46DFB"/>
    <w:rsid w:val="00D53139"/>
    <w:rsid w:val="00D61F50"/>
    <w:rsid w:val="00DA0D32"/>
    <w:rsid w:val="00DC50C4"/>
    <w:rsid w:val="00E15EB1"/>
    <w:rsid w:val="00E61C48"/>
    <w:rsid w:val="00E77E43"/>
    <w:rsid w:val="00E803BC"/>
    <w:rsid w:val="00EB0453"/>
    <w:rsid w:val="00EC798C"/>
    <w:rsid w:val="00F05260"/>
    <w:rsid w:val="00F15DFC"/>
    <w:rsid w:val="00F646B6"/>
    <w:rsid w:val="00FA1C88"/>
    <w:rsid w:val="00FA7D37"/>
    <w:rsid w:val="00FB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AB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52E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46D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46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C5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1Char">
    <w:name w:val="Nadpis 1 Char"/>
    <w:basedOn w:val="Standardnpsmoodstavce"/>
    <w:link w:val="Nadpis1"/>
    <w:uiPriority w:val="9"/>
    <w:rsid w:val="00252E5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D46DF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D46DFB"/>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C50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570</Words>
  <Characters>3366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2021-09-10T10:29:00Z</dcterms:created>
  <dcterms:modified xsi:type="dcterms:W3CDTF">2021-09-10T10:31:00Z</dcterms:modified>
</cp:coreProperties>
</file>