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874A7A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874A7A" w:rsidRPr="00874A7A" w14:paraId="308E4BCF" w14:textId="77777777" w:rsidTr="00CF54D3">
        <w:tc>
          <w:tcPr>
            <w:tcW w:w="4606" w:type="dxa"/>
          </w:tcPr>
          <w:p w14:paraId="42DD7B2F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22E2FF9" w:rsidR="0022194F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749</w:t>
            </w:r>
            <w:r w:rsidR="00281564">
              <w:rPr>
                <w:rFonts w:cstheme="minorHAnsi"/>
              </w:rPr>
              <w:t>7</w:t>
            </w:r>
          </w:p>
        </w:tc>
      </w:tr>
      <w:tr w:rsidR="00874A7A" w:rsidRPr="00874A7A" w14:paraId="616D8CF9" w14:textId="77777777" w:rsidTr="00CF54D3">
        <w:tc>
          <w:tcPr>
            <w:tcW w:w="4606" w:type="dxa"/>
          </w:tcPr>
          <w:p w14:paraId="5DFEFE58" w14:textId="77777777" w:rsidR="0022194F" w:rsidRPr="00874A7A" w:rsidRDefault="0022194F" w:rsidP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10AAB3C" w:rsidR="0022194F" w:rsidRPr="00874A7A" w:rsidRDefault="00C61B0A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281564">
              <w:rPr>
                <w:rFonts w:cstheme="minorHAnsi"/>
              </w:rPr>
              <w:t>2</w:t>
            </w:r>
          </w:p>
        </w:tc>
      </w:tr>
      <w:tr w:rsidR="00874A7A" w:rsidRPr="00874A7A" w14:paraId="106D8ED7" w14:textId="77777777" w:rsidTr="00CF54D3">
        <w:tc>
          <w:tcPr>
            <w:tcW w:w="4606" w:type="dxa"/>
          </w:tcPr>
          <w:p w14:paraId="42C61C07" w14:textId="77777777" w:rsidR="00AA48FC" w:rsidRPr="00874A7A" w:rsidRDefault="00AA48FC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 xml:space="preserve">Pořadové číslo karty vzorku v </w:t>
            </w:r>
            <w:r w:rsidR="000A6440" w:rsidRPr="00874A7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B2DB031" w:rsidR="00AA48FC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74</w:t>
            </w:r>
            <w:r w:rsidR="00281564">
              <w:rPr>
                <w:rFonts w:cstheme="minorHAnsi"/>
              </w:rPr>
              <w:t>7</w:t>
            </w:r>
          </w:p>
        </w:tc>
      </w:tr>
      <w:tr w:rsidR="00874A7A" w:rsidRPr="00874A7A" w14:paraId="32CF643C" w14:textId="77777777" w:rsidTr="00CF54D3">
        <w:tc>
          <w:tcPr>
            <w:tcW w:w="4606" w:type="dxa"/>
          </w:tcPr>
          <w:p w14:paraId="560D95E3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7F8D2B97" w14:textId="77777777" w:rsidTr="00CF54D3">
        <w:tc>
          <w:tcPr>
            <w:tcW w:w="4606" w:type="dxa"/>
          </w:tcPr>
          <w:p w14:paraId="59451275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68E8A04" w:rsidR="0022194F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Um. dílo na papíře, res. Šaníková</w:t>
            </w:r>
          </w:p>
        </w:tc>
      </w:tr>
      <w:tr w:rsidR="00874A7A" w:rsidRPr="00874A7A" w14:paraId="54033E58" w14:textId="77777777" w:rsidTr="00CF54D3">
        <w:tc>
          <w:tcPr>
            <w:tcW w:w="4606" w:type="dxa"/>
          </w:tcPr>
          <w:p w14:paraId="65CE29A7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874A7A" w:rsidRPr="00874A7A" w14:paraId="5EF2E7F4" w14:textId="77777777" w:rsidTr="00874A7A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A32D55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0EF6D6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204B3B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74A7A" w:rsidRPr="00874A7A" w14:paraId="3F593FE3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B96D75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A1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A8F7F9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3DD675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119D4CE4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F4CB31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A2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240DF1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3782AE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6FC044A7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B8E15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B1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A6B1DE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25D40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3EE00565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6A3CB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B2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967698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506282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4B7D56BD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BCA62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C1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FF183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70F540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3DB2A2CB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57D3C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C2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5221D8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E9140A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76BE48AE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1C1373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D1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22E41E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96155B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0CF48B57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F72887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D2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DAC3D9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981899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749A8D8A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922F59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E1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2F194A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E9E8F3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4FD72B17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34CA1C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E2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3A926D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103BE8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</w:tbl>
          <w:p w14:paraId="3120D7CA" w14:textId="77777777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5E1A21DD" w14:textId="77777777" w:rsidTr="00CF54D3">
        <w:tc>
          <w:tcPr>
            <w:tcW w:w="4606" w:type="dxa"/>
          </w:tcPr>
          <w:p w14:paraId="1B7B8745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0ACABA34" w14:textId="77777777" w:rsidTr="00CF54D3">
        <w:tc>
          <w:tcPr>
            <w:tcW w:w="4606" w:type="dxa"/>
          </w:tcPr>
          <w:p w14:paraId="2B920B9B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7715CB8F" w14:textId="77777777" w:rsidTr="00CF54D3">
        <w:tc>
          <w:tcPr>
            <w:tcW w:w="4606" w:type="dxa"/>
          </w:tcPr>
          <w:p w14:paraId="1E56020F" w14:textId="77777777" w:rsidR="0022194F" w:rsidRPr="00874A7A" w:rsidRDefault="0022194F" w:rsidP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20A918C5" w14:textId="77777777" w:rsidTr="00CF54D3">
        <w:tc>
          <w:tcPr>
            <w:tcW w:w="4606" w:type="dxa"/>
          </w:tcPr>
          <w:p w14:paraId="1A2F26B6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Datace</w:t>
            </w:r>
            <w:r w:rsidR="00AA48FC" w:rsidRPr="00874A7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0BF9C387" w14:textId="77777777" w:rsidTr="00CF54D3">
        <w:tc>
          <w:tcPr>
            <w:tcW w:w="4606" w:type="dxa"/>
          </w:tcPr>
          <w:p w14:paraId="12280DD1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16EBAFC8" w:rsidR="0022194F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Hurtová Alena</w:t>
            </w:r>
          </w:p>
        </w:tc>
      </w:tr>
      <w:tr w:rsidR="00874A7A" w:rsidRPr="00874A7A" w14:paraId="3B388C43" w14:textId="77777777" w:rsidTr="00CF54D3">
        <w:tc>
          <w:tcPr>
            <w:tcW w:w="4606" w:type="dxa"/>
          </w:tcPr>
          <w:p w14:paraId="07CED6AE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Datum zpracování zprávy</w:t>
            </w:r>
            <w:r w:rsidR="00AA48FC" w:rsidRPr="00874A7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EBF7D81" w:rsidR="0022194F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18. 4. 2014</w:t>
            </w:r>
          </w:p>
        </w:tc>
      </w:tr>
      <w:tr w:rsidR="005A54E0" w:rsidRPr="00874A7A" w14:paraId="39B656B6" w14:textId="77777777" w:rsidTr="00CF54D3">
        <w:tc>
          <w:tcPr>
            <w:tcW w:w="4606" w:type="dxa"/>
          </w:tcPr>
          <w:p w14:paraId="0369BDA3" w14:textId="77777777" w:rsidR="005A54E0" w:rsidRPr="00874A7A" w:rsidRDefault="005A54E0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Číslo příslušné zprávy v </w:t>
            </w:r>
            <w:r w:rsidR="000A6440" w:rsidRPr="00874A7A">
              <w:rPr>
                <w:rFonts w:cstheme="minorHAnsi"/>
                <w:b/>
              </w:rPr>
              <w:t>databázi</w:t>
            </w:r>
            <w:r w:rsidRPr="00874A7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5C18FC90" w:rsidR="005A54E0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2014_30</w:t>
            </w:r>
          </w:p>
        </w:tc>
      </w:tr>
    </w:tbl>
    <w:p w14:paraId="2329459B" w14:textId="77777777" w:rsidR="00AA48FC" w:rsidRPr="00874A7A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74A7A" w:rsidRPr="00874A7A" w14:paraId="5F13C4C5" w14:textId="77777777" w:rsidTr="00CF54D3">
        <w:tc>
          <w:tcPr>
            <w:tcW w:w="10060" w:type="dxa"/>
          </w:tcPr>
          <w:p w14:paraId="01601BB6" w14:textId="77777777" w:rsidR="00AA48FC" w:rsidRPr="00874A7A" w:rsidRDefault="00AA48FC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Výsledky analýzy</w:t>
            </w:r>
          </w:p>
        </w:tc>
      </w:tr>
      <w:tr w:rsidR="00AA48FC" w:rsidRPr="00874A7A" w14:paraId="40D63742" w14:textId="77777777" w:rsidTr="00CF54D3">
        <w:tc>
          <w:tcPr>
            <w:tcW w:w="10060" w:type="dxa"/>
          </w:tcPr>
          <w:p w14:paraId="1C89CE2F" w14:textId="77777777" w:rsidR="00AA48FC" w:rsidRPr="00874A7A" w:rsidRDefault="00AA48FC">
            <w:pPr>
              <w:rPr>
                <w:rFonts w:cstheme="minorHAnsi"/>
              </w:rPr>
            </w:pPr>
          </w:p>
          <w:p w14:paraId="5F54C5DD" w14:textId="77777777" w:rsidR="00874A7A" w:rsidRPr="00874A7A" w:rsidRDefault="00874A7A" w:rsidP="00874A7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74A7A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papíru: </w:t>
            </w:r>
          </w:p>
          <w:p w14:paraId="52378CF2" w14:textId="5F4A40F0" w:rsidR="00874A7A" w:rsidRPr="00874A7A" w:rsidRDefault="00874A7A" w:rsidP="00874A7A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874A7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C61B0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D</w:t>
            </w:r>
            <w:r w:rsidR="0028156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</w:t>
            </w:r>
            <w:r w:rsidRPr="00874A7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(749</w:t>
            </w:r>
            <w:r w:rsidR="0028156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7</w:t>
            </w:r>
            <w:r w:rsidRPr="00874A7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3826FBB4" w14:textId="77777777" w:rsidR="00874A7A" w:rsidRPr="00874A7A" w:rsidRDefault="00874A7A" w:rsidP="00874A7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74A7A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0E4CC761" w14:textId="77777777" w:rsidR="00281564" w:rsidRDefault="00281564" w:rsidP="00281564">
            <w: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5"/>
              <w:gridCol w:w="4729"/>
            </w:tblGrid>
            <w:tr w:rsidR="00281564" w:rsidRPr="001A2C50" w14:paraId="23E9183A" w14:textId="77777777" w:rsidTr="005173A2">
              <w:trPr>
                <w:jc w:val="center"/>
              </w:trPr>
              <w:tc>
                <w:tcPr>
                  <w:tcW w:w="2598" w:type="pct"/>
                </w:tcPr>
                <w:p w14:paraId="32899F3E" w14:textId="3C948AA3" w:rsidR="00281564" w:rsidRPr="00DB7507" w:rsidRDefault="00281564" w:rsidP="00281564">
                  <w:pPr>
                    <w:tabs>
                      <w:tab w:val="left" w:pos="1350"/>
                    </w:tabs>
                    <w:spacing w:before="120" w:after="120"/>
                  </w:pPr>
                  <w:r w:rsidRPr="00D67AF4">
                    <w:rPr>
                      <w:noProof/>
                    </w:rPr>
                    <w:drawing>
                      <wp:inline distT="0" distB="0" distL="0" distR="0" wp14:anchorId="2623D01D" wp14:editId="095FD5AA">
                        <wp:extent cx="2519045" cy="1682115"/>
                        <wp:effectExtent l="0" t="0" r="0" b="0"/>
                        <wp:docPr id="16" name="Obrázek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9045" cy="1682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2" w:type="pct"/>
                </w:tcPr>
                <w:p w14:paraId="64AEE08B" w14:textId="5C900E4F" w:rsidR="00281564" w:rsidRPr="00DB7507" w:rsidRDefault="00281564" w:rsidP="00281564">
                  <w:pPr>
                    <w:spacing w:before="120" w:after="120"/>
                  </w:pPr>
                  <w:r w:rsidRPr="00D67AF4">
                    <w:rPr>
                      <w:noProof/>
                    </w:rPr>
                    <w:drawing>
                      <wp:inline distT="0" distB="0" distL="0" distR="0" wp14:anchorId="46F3B3FD" wp14:editId="7A9C6307">
                        <wp:extent cx="2519045" cy="1682115"/>
                        <wp:effectExtent l="0" t="0" r="0" b="0"/>
                        <wp:docPr id="15" name="Obrázek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9045" cy="1682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56BCB41" w14:textId="77777777" w:rsidR="00874A7A" w:rsidRPr="00874A7A" w:rsidRDefault="00874A7A" w:rsidP="00874A7A">
            <w:pPr>
              <w:rPr>
                <w:rFonts w:cstheme="minorHAnsi"/>
              </w:rPr>
            </w:pPr>
          </w:p>
          <w:p w14:paraId="63613867" w14:textId="77777777" w:rsidR="00874A7A" w:rsidRPr="00874A7A" w:rsidRDefault="00874A7A" w:rsidP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lastRenderedPageBreak/>
              <w:t xml:space="preserve">Vlákna vzorku se po styku s Herzbergovým činidlem zbarvila do žluta a modrofialova. Ve vzorku převažovala modrofialově zbarvená vlákna. </w:t>
            </w:r>
          </w:p>
          <w:p w14:paraId="23BDC5AD" w14:textId="77777777" w:rsidR="00874A7A" w:rsidRPr="00874A7A" w:rsidRDefault="00874A7A" w:rsidP="00874A7A">
            <w:pPr>
              <w:rPr>
                <w:rFonts w:cstheme="minorHAnsi"/>
              </w:rPr>
            </w:pPr>
          </w:p>
          <w:p w14:paraId="425533CC" w14:textId="77777777" w:rsidR="00874A7A" w:rsidRPr="00874A7A" w:rsidRDefault="00874A7A" w:rsidP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 xml:space="preserve">Žluté zbarvení je typické pro vlákna dřevoviny. Pozorovaná vlákna měla typické znaky dřevoviny (dvojtečky a křížová pole). </w:t>
            </w:r>
          </w:p>
          <w:p w14:paraId="59B0EA8E" w14:textId="77777777" w:rsidR="00874A7A" w:rsidRPr="00874A7A" w:rsidRDefault="00874A7A" w:rsidP="00874A7A">
            <w:pPr>
              <w:rPr>
                <w:rFonts w:cstheme="minorHAnsi"/>
              </w:rPr>
            </w:pPr>
          </w:p>
          <w:p w14:paraId="7323346E" w14:textId="77777777" w:rsidR="00874A7A" w:rsidRPr="00874A7A" w:rsidRDefault="00874A7A" w:rsidP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 xml:space="preserve">Modrofialové zbarvení je typické pro vlákna buničinu. Pozorovaná vlákna měla typické znaky buničiny z listnatého dřeva (dva druhy buněk tenké a silné s dvojtečkami). </w:t>
            </w:r>
          </w:p>
          <w:p w14:paraId="289F60EA" w14:textId="77777777" w:rsidR="00874A7A" w:rsidRPr="00874A7A" w:rsidRDefault="00874A7A" w:rsidP="00874A7A">
            <w:pPr>
              <w:rPr>
                <w:rFonts w:cstheme="minorHAnsi"/>
              </w:rPr>
            </w:pPr>
          </w:p>
          <w:p w14:paraId="458C6A33" w14:textId="0555BBB7" w:rsidR="0065280A" w:rsidRPr="00874A7A" w:rsidRDefault="00874A7A" w:rsidP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br w:type="page"/>
            </w:r>
          </w:p>
          <w:p w14:paraId="36D30144" w14:textId="78F82CB9" w:rsidR="0065280A" w:rsidRPr="00874A7A" w:rsidRDefault="0065280A" w:rsidP="0065280A">
            <w:pPr>
              <w:rPr>
                <w:rFonts w:cstheme="minorHAnsi"/>
              </w:rPr>
            </w:pPr>
          </w:p>
          <w:p w14:paraId="0C834595" w14:textId="77777777" w:rsidR="00874A7A" w:rsidRPr="00874A7A" w:rsidRDefault="00874A7A" w:rsidP="00874A7A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74A7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23112951" w14:textId="77777777" w:rsidR="00874A7A" w:rsidRPr="00874A7A" w:rsidRDefault="00874A7A" w:rsidP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Všechny vzorky 7490 – 7499 obsahovaly dva typy vláken: žlutě zbarvené (dřevovina) a modrofialově zbarvené (buničina z listnatého dřeva). Lišil se jen jejich poměr ve vzorku.</w:t>
            </w:r>
          </w:p>
          <w:p w14:paraId="63D8BACD" w14:textId="77777777" w:rsidR="00874A7A" w:rsidRPr="00874A7A" w:rsidRDefault="00874A7A" w:rsidP="0065280A">
            <w:pPr>
              <w:rPr>
                <w:rFonts w:cstheme="minorHAnsi"/>
              </w:rPr>
            </w:pPr>
          </w:p>
          <w:p w14:paraId="1470A77E" w14:textId="4A83216F" w:rsidR="0065280A" w:rsidRPr="00874A7A" w:rsidRDefault="0065280A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874A7A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74A7A" w:rsidRPr="00874A7A" w14:paraId="6588E497" w14:textId="77777777" w:rsidTr="00CF54D3">
        <w:tc>
          <w:tcPr>
            <w:tcW w:w="10060" w:type="dxa"/>
          </w:tcPr>
          <w:p w14:paraId="6A3A9C3E" w14:textId="77777777" w:rsidR="00AA48FC" w:rsidRPr="00874A7A" w:rsidRDefault="00AA48FC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874A7A" w14:paraId="24BB7D60" w14:textId="77777777" w:rsidTr="00CF54D3">
        <w:tc>
          <w:tcPr>
            <w:tcW w:w="10060" w:type="dxa"/>
          </w:tcPr>
          <w:p w14:paraId="4FB66E8A" w14:textId="77777777" w:rsidR="00AA48FC" w:rsidRPr="00874A7A" w:rsidRDefault="00AA48FC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874A7A" w:rsidRDefault="0022194F">
      <w:pPr>
        <w:rPr>
          <w:rFonts w:cstheme="minorHAnsi"/>
        </w:rPr>
      </w:pPr>
    </w:p>
    <w:sectPr w:rsidR="0022194F" w:rsidRPr="00874A7A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CC8F8" w14:textId="77777777" w:rsidR="006B0BC3" w:rsidRDefault="006B0BC3" w:rsidP="00AA48FC">
      <w:pPr>
        <w:spacing w:after="0" w:line="240" w:lineRule="auto"/>
      </w:pPr>
      <w:r>
        <w:separator/>
      </w:r>
    </w:p>
  </w:endnote>
  <w:endnote w:type="continuationSeparator" w:id="0">
    <w:p w14:paraId="6E630C19" w14:textId="77777777" w:rsidR="006B0BC3" w:rsidRDefault="006B0BC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2670A" w14:textId="77777777" w:rsidR="006B0BC3" w:rsidRDefault="006B0BC3" w:rsidP="00AA48FC">
      <w:pPr>
        <w:spacing w:after="0" w:line="240" w:lineRule="auto"/>
      </w:pPr>
      <w:r>
        <w:separator/>
      </w:r>
    </w:p>
  </w:footnote>
  <w:footnote w:type="continuationSeparator" w:id="0">
    <w:p w14:paraId="0E9DDE10" w14:textId="77777777" w:rsidR="006B0BC3" w:rsidRDefault="006B0BC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04815"/>
    <w:rsid w:val="001F41D4"/>
    <w:rsid w:val="0021097B"/>
    <w:rsid w:val="0022194F"/>
    <w:rsid w:val="00281564"/>
    <w:rsid w:val="00315A0D"/>
    <w:rsid w:val="003449DF"/>
    <w:rsid w:val="00377C80"/>
    <w:rsid w:val="003D0950"/>
    <w:rsid w:val="00494840"/>
    <w:rsid w:val="005A54E0"/>
    <w:rsid w:val="005C155B"/>
    <w:rsid w:val="0065280A"/>
    <w:rsid w:val="006B0BC3"/>
    <w:rsid w:val="006E6851"/>
    <w:rsid w:val="00874A7A"/>
    <w:rsid w:val="00927C21"/>
    <w:rsid w:val="009A03AE"/>
    <w:rsid w:val="00A4104A"/>
    <w:rsid w:val="00A739CE"/>
    <w:rsid w:val="00AA48FC"/>
    <w:rsid w:val="00B56245"/>
    <w:rsid w:val="00B651D5"/>
    <w:rsid w:val="00B90C16"/>
    <w:rsid w:val="00C30ACE"/>
    <w:rsid w:val="00C37DD9"/>
    <w:rsid w:val="00C61B0A"/>
    <w:rsid w:val="00C74C8C"/>
    <w:rsid w:val="00CC1EA8"/>
    <w:rsid w:val="00CF1DE5"/>
    <w:rsid w:val="00CF54D3"/>
    <w:rsid w:val="00D936A7"/>
    <w:rsid w:val="00DE1987"/>
    <w:rsid w:val="00EB0453"/>
    <w:rsid w:val="00F604A9"/>
    <w:rsid w:val="00FD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4A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74A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2022-06-13T10:00:00Z</dcterms:created>
  <dcterms:modified xsi:type="dcterms:W3CDTF">2022-06-13T10:00:00Z</dcterms:modified>
</cp:coreProperties>
</file>