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F1A87" w:rsidRDefault="008F1A87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3263</w:t>
            </w: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F1A87" w:rsidRDefault="0022194F" w:rsidP="008F1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8F1A87" w:rsidTr="00CF54D3">
        <w:tc>
          <w:tcPr>
            <w:tcW w:w="4606" w:type="dxa"/>
          </w:tcPr>
          <w:p w:rsidR="00AA48FC" w:rsidRPr="008F1A87" w:rsidRDefault="00AA48FC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F1A8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F1A87" w:rsidRDefault="008F1A87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F1A87" w:rsidRDefault="00110C65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F1A87" w:rsidRDefault="00110C65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Pr="008F1A87">
              <w:rPr>
                <w:rFonts w:cstheme="minorHAnsi"/>
                <w:bCs/>
                <w:sz w:val="24"/>
                <w:szCs w:val="24"/>
              </w:rPr>
              <w:t>Luneta 15</w:t>
            </w: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10C65" w:rsidRPr="008F1A87" w:rsidRDefault="00110C65" w:rsidP="008F1A87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Z nástěnné malby bylo odebráno dva vzorků k analýze. Přesná místa odběru vzorků jsou uvedena v restaurátorské dokumentaci.</w:t>
            </w:r>
          </w:p>
          <w:p w:rsidR="00110C65" w:rsidRPr="008F1A87" w:rsidRDefault="00110C65" w:rsidP="008F1A87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97"/>
              <w:gridCol w:w="1942"/>
              <w:gridCol w:w="1989"/>
            </w:tblGrid>
            <w:tr w:rsidR="00110C65" w:rsidRPr="008F1A87" w:rsidTr="00110C65">
              <w:trPr>
                <w:trHeight w:val="833"/>
              </w:trPr>
              <w:tc>
                <w:tcPr>
                  <w:tcW w:w="2050" w:type="dxa"/>
                </w:tcPr>
                <w:p w:rsidR="00110C65" w:rsidRPr="008F1A87" w:rsidRDefault="00110C65" w:rsidP="008F1A8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110C65" w:rsidRPr="008F1A87" w:rsidRDefault="00110C65" w:rsidP="008F1A8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110C65" w:rsidRPr="008F1A87" w:rsidRDefault="00110C65" w:rsidP="008F1A87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110C65" w:rsidRPr="008F1A87" w:rsidTr="0088706B">
              <w:tc>
                <w:tcPr>
                  <w:tcW w:w="2050" w:type="dxa"/>
                </w:tcPr>
                <w:p w:rsidR="00110C65" w:rsidRPr="008F1A87" w:rsidRDefault="00110C65" w:rsidP="008F1A87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sz w:val="24"/>
                      <w:szCs w:val="24"/>
                    </w:rPr>
                    <w:t xml:space="preserve">3262 </w:t>
                  </w:r>
                </w:p>
              </w:tc>
              <w:tc>
                <w:tcPr>
                  <w:tcW w:w="3581" w:type="dxa"/>
                </w:tcPr>
                <w:p w:rsidR="00110C65" w:rsidRPr="008F1A87" w:rsidRDefault="00110C65" w:rsidP="008F1A87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3581" w:type="dxa"/>
                </w:tcPr>
                <w:p w:rsidR="00110C65" w:rsidRPr="008F1A87" w:rsidRDefault="00110C65" w:rsidP="008F1A87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sz w:val="24"/>
                      <w:szCs w:val="24"/>
                    </w:rPr>
                    <w:t>Modré pozadí na povrchu s šedou</w:t>
                  </w:r>
                </w:p>
              </w:tc>
            </w:tr>
            <w:tr w:rsidR="00110C65" w:rsidRPr="008F1A87" w:rsidTr="0088706B">
              <w:tc>
                <w:tcPr>
                  <w:tcW w:w="2050" w:type="dxa"/>
                </w:tcPr>
                <w:p w:rsidR="00110C65" w:rsidRPr="008F1A87" w:rsidRDefault="00110C65" w:rsidP="008F1A87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sz w:val="24"/>
                      <w:szCs w:val="24"/>
                    </w:rPr>
                    <w:t>3263</w:t>
                  </w:r>
                </w:p>
              </w:tc>
              <w:tc>
                <w:tcPr>
                  <w:tcW w:w="3581" w:type="dxa"/>
                </w:tcPr>
                <w:p w:rsidR="00110C65" w:rsidRPr="008F1A87" w:rsidRDefault="00110C65" w:rsidP="008F1A87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110C65" w:rsidRPr="008F1A87" w:rsidRDefault="00110C65" w:rsidP="008F1A87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8F1A87" w:rsidRDefault="0022194F" w:rsidP="008F1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F1A87" w:rsidRDefault="0022194F" w:rsidP="008F1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F1A87" w:rsidRDefault="00110C65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F1A87" w:rsidRDefault="00110C65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F1A8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F1A87" w:rsidRDefault="00110C65" w:rsidP="008F1A87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F1A87" w:rsidRDefault="0022194F" w:rsidP="008F1A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F1A87" w:rsidTr="00CF54D3">
        <w:tc>
          <w:tcPr>
            <w:tcW w:w="4606" w:type="dxa"/>
          </w:tcPr>
          <w:p w:rsidR="0022194F" w:rsidRPr="008F1A87" w:rsidRDefault="0022194F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F1A8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F1A87" w:rsidRDefault="00110C65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8F1A87" w:rsidTr="00CF54D3">
        <w:tc>
          <w:tcPr>
            <w:tcW w:w="4606" w:type="dxa"/>
          </w:tcPr>
          <w:p w:rsidR="005A54E0" w:rsidRPr="008F1A87" w:rsidRDefault="005A54E0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F1A8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F1A8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F1A87" w:rsidRDefault="00110C65" w:rsidP="008F1A87">
            <w:pPr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2004_3</w:t>
            </w:r>
          </w:p>
        </w:tc>
      </w:tr>
    </w:tbl>
    <w:p w:rsidR="00AA48FC" w:rsidRPr="008F1A87" w:rsidRDefault="00AA48FC" w:rsidP="008F1A8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F1A87" w:rsidTr="00CF54D3">
        <w:tc>
          <w:tcPr>
            <w:tcW w:w="10060" w:type="dxa"/>
          </w:tcPr>
          <w:p w:rsidR="00AA48FC" w:rsidRPr="008F1A87" w:rsidRDefault="00AA48FC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F1A87" w:rsidTr="00CF54D3">
        <w:tc>
          <w:tcPr>
            <w:tcW w:w="10060" w:type="dxa"/>
          </w:tcPr>
          <w:p w:rsidR="008F1A87" w:rsidRPr="008F1A87" w:rsidRDefault="008F1A87" w:rsidP="008F1A87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8F1A87">
              <w:rPr>
                <w:rFonts w:asciiTheme="minorHAnsi" w:hAnsiTheme="minorHAnsi" w:cstheme="minorHAnsi"/>
                <w:szCs w:val="24"/>
              </w:rPr>
              <w:lastRenderedPageBreak/>
              <w:t>K 3263, naddveřní oblouk</w:t>
            </w:r>
          </w:p>
          <w:p w:rsidR="008F1A87" w:rsidRPr="008F1A87" w:rsidRDefault="008F1A87" w:rsidP="008F1A8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4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</w:tblGrid>
            <w:tr w:rsidR="008F1A87" w:rsidRPr="008F1A87" w:rsidTr="008870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8F1A87" w:rsidRPr="008F1A87" w:rsidRDefault="008F1A87" w:rsidP="008F1A8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8F1A87" w:rsidRPr="008F1A87" w:rsidRDefault="008F1A87" w:rsidP="008F1A87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8F1A8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3" name="Obrázek 3" descr="3263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63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1A87" w:rsidRPr="008F1A87" w:rsidRDefault="008F1A87" w:rsidP="008F1A87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F1A87" w:rsidRPr="008F1A87" w:rsidRDefault="008F1A87" w:rsidP="008F1A87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Cs w:val="0"/>
                <w:sz w:val="24"/>
              </w:rPr>
            </w:pPr>
            <w:bookmarkStart w:id="0" w:name="_GoBack"/>
            <w:bookmarkEnd w:id="0"/>
            <w:r w:rsidRPr="008F1A87">
              <w:rPr>
                <w:rFonts w:asciiTheme="minorHAnsi" w:hAnsiTheme="minorHAnsi" w:cstheme="minorHAnsi"/>
                <w:bCs w:val="0"/>
                <w:sz w:val="24"/>
              </w:rPr>
              <w:t>Popis:</w:t>
            </w:r>
          </w:p>
          <w:p w:rsidR="008F1A87" w:rsidRPr="008F1A87" w:rsidRDefault="008F1A87" w:rsidP="008F1A87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8F1A87" w:rsidRPr="008F1A87" w:rsidRDefault="008F1A87" w:rsidP="008F1A87">
            <w:pPr>
              <w:pStyle w:val="Zkladntextodsazen2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8F1A87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Pr="008F1A87">
              <w:rPr>
                <w:rFonts w:asciiTheme="minorHAnsi" w:hAnsiTheme="minorHAnsi" w:cstheme="minorHAnsi"/>
                <w:sz w:val="24"/>
                <w:u w:val="single"/>
              </w:rPr>
              <w:t>omítka</w:t>
            </w:r>
            <w:r w:rsidRPr="008F1A87">
              <w:rPr>
                <w:rFonts w:asciiTheme="minorHAnsi" w:hAnsiTheme="minorHAnsi" w:cstheme="minorHAnsi"/>
                <w:b w:val="0"/>
                <w:bCs w:val="0"/>
                <w:sz w:val="24"/>
              </w:rPr>
              <w:t>, vápenná</w:t>
            </w:r>
          </w:p>
          <w:p w:rsidR="008F1A87" w:rsidRPr="008F1A87" w:rsidRDefault="008F1A87" w:rsidP="008F1A87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sz w:val="24"/>
                <w:u w:val="single"/>
              </w:rPr>
            </w:pPr>
            <w:r w:rsidRPr="008F1A87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1  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 </w:t>
            </w:r>
            <w:r w:rsidRPr="008F1A87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Pr="008F1A87">
              <w:rPr>
                <w:rFonts w:asciiTheme="minorHAnsi" w:hAnsiTheme="minorHAnsi" w:cstheme="minorHAnsi"/>
                <w:sz w:val="24"/>
                <w:u w:val="single"/>
              </w:rPr>
              <w:t>okrová</w:t>
            </w:r>
          </w:p>
          <w:p w:rsidR="00110C65" w:rsidRPr="008F1A87" w:rsidRDefault="00110C65" w:rsidP="008F1A8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110C65" w:rsidRPr="008F1A87" w:rsidRDefault="00110C65" w:rsidP="008F1A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1A87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110C65" w:rsidRPr="008F1A87" w:rsidRDefault="00110C65" w:rsidP="008F1A87">
            <w:pPr>
              <w:ind w:firstLine="705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10C65" w:rsidRPr="008F1A87" w:rsidRDefault="00110C65" w:rsidP="008F1A87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8F1A87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8F1A87">
              <w:rPr>
                <w:rFonts w:cstheme="minorHAnsi"/>
                <w:sz w:val="24"/>
                <w:szCs w:val="24"/>
              </w:rPr>
              <w:t xml:space="preserve"> oleji byly odebrány dva vzorky s cílem určit výstavbu a složení barevných vrstev, popř. určit přítomnost sekundárních barevných úprav.</w:t>
            </w:r>
          </w:p>
          <w:p w:rsidR="00110C65" w:rsidRPr="008F1A87" w:rsidRDefault="00110C65" w:rsidP="008F1A8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10C65" w:rsidRPr="008F1A87" w:rsidRDefault="00110C65" w:rsidP="008F1A87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A87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 barevné vrstvě z modrého pozadí </w:t>
            </w:r>
            <w:proofErr w:type="gramStart"/>
            <w:r w:rsidRPr="008F1A87">
              <w:rPr>
                <w:rFonts w:cstheme="minorHAnsi"/>
                <w:sz w:val="24"/>
                <w:szCs w:val="24"/>
              </w:rPr>
              <w:t>byly prokázána</w:t>
            </w:r>
            <w:proofErr w:type="gramEnd"/>
            <w:r w:rsidRPr="008F1A87">
              <w:rPr>
                <w:rFonts w:cstheme="minorHAnsi"/>
                <w:sz w:val="24"/>
                <w:szCs w:val="24"/>
              </w:rPr>
              <w:t xml:space="preserve"> přítomnost smaltu. Na modré barevné vrstvě je velmi tenká šedá vrstva, obsahující uhličitan vápenatý a černý jemnozrnný uhlíkatý pigment.</w:t>
            </w:r>
          </w:p>
          <w:p w:rsidR="00110C65" w:rsidRPr="008F1A87" w:rsidRDefault="00110C65" w:rsidP="008F1A8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8F1A87" w:rsidRDefault="00AA48FC" w:rsidP="008F1A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F1A87" w:rsidRDefault="009A03AE" w:rsidP="008F1A8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F1A87" w:rsidTr="00CF54D3">
        <w:tc>
          <w:tcPr>
            <w:tcW w:w="10060" w:type="dxa"/>
          </w:tcPr>
          <w:p w:rsidR="00AA48FC" w:rsidRPr="008F1A87" w:rsidRDefault="00AA48FC" w:rsidP="008F1A87">
            <w:pPr>
              <w:rPr>
                <w:rFonts w:cstheme="minorHAnsi"/>
                <w:b/>
                <w:sz w:val="24"/>
                <w:szCs w:val="24"/>
              </w:rPr>
            </w:pPr>
            <w:r w:rsidRPr="008F1A8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F1A87" w:rsidTr="00CF54D3">
        <w:tc>
          <w:tcPr>
            <w:tcW w:w="10060" w:type="dxa"/>
          </w:tcPr>
          <w:p w:rsidR="00AA48FC" w:rsidRPr="008F1A87" w:rsidRDefault="00AA48FC" w:rsidP="008F1A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F1A87" w:rsidRDefault="0022194F" w:rsidP="008F1A8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F1A87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F4" w:rsidRDefault="009C33F4" w:rsidP="00AA48FC">
      <w:pPr>
        <w:spacing w:after="0" w:line="240" w:lineRule="auto"/>
      </w:pPr>
      <w:r>
        <w:separator/>
      </w:r>
    </w:p>
  </w:endnote>
  <w:endnote w:type="continuationSeparator" w:id="0">
    <w:p w:rsidR="009C33F4" w:rsidRDefault="009C33F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F4" w:rsidRDefault="009C33F4" w:rsidP="00AA48FC">
      <w:pPr>
        <w:spacing w:after="0" w:line="240" w:lineRule="auto"/>
      </w:pPr>
      <w:r>
        <w:separator/>
      </w:r>
    </w:p>
  </w:footnote>
  <w:footnote w:type="continuationSeparator" w:id="0">
    <w:p w:rsidR="009C33F4" w:rsidRDefault="009C33F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C65"/>
    <w:rsid w:val="0021097B"/>
    <w:rsid w:val="0022194F"/>
    <w:rsid w:val="002A6926"/>
    <w:rsid w:val="003D0950"/>
    <w:rsid w:val="005A54E0"/>
    <w:rsid w:val="005C155B"/>
    <w:rsid w:val="00862597"/>
    <w:rsid w:val="008862E7"/>
    <w:rsid w:val="008F1A87"/>
    <w:rsid w:val="009A03AE"/>
    <w:rsid w:val="009C2FAB"/>
    <w:rsid w:val="009C33F4"/>
    <w:rsid w:val="00AA48FC"/>
    <w:rsid w:val="00BF132F"/>
    <w:rsid w:val="00C30ACE"/>
    <w:rsid w:val="00C74C8C"/>
    <w:rsid w:val="00CC1EA8"/>
    <w:rsid w:val="00CF1545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FFB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2021-09-08T11:18:00Z</dcterms:created>
  <dcterms:modified xsi:type="dcterms:W3CDTF">2021-09-08T11:19:00Z</dcterms:modified>
</cp:coreProperties>
</file>