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2EDB" w14:textId="77777777" w:rsidR="00C30ACE" w:rsidRPr="007C3C0D" w:rsidRDefault="00C30ACE" w:rsidP="007C3C0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C3C0D" w14:paraId="0B523933" w14:textId="77777777" w:rsidTr="00CF54D3">
        <w:tc>
          <w:tcPr>
            <w:tcW w:w="4606" w:type="dxa"/>
          </w:tcPr>
          <w:p w14:paraId="373261EC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E376D3" w14:textId="4D774C05" w:rsidR="0022194F" w:rsidRPr="007C3C0D" w:rsidRDefault="00640C49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</w:rPr>
              <w:t>39</w:t>
            </w:r>
            <w:r w:rsidR="008B5064" w:rsidRPr="007C3C0D">
              <w:rPr>
                <w:rFonts w:cstheme="minorHAnsi"/>
              </w:rPr>
              <w:t>1</w:t>
            </w:r>
            <w:r w:rsidR="007C3C0D" w:rsidRPr="007C3C0D">
              <w:rPr>
                <w:rFonts w:cstheme="minorHAnsi"/>
              </w:rPr>
              <w:t>1</w:t>
            </w:r>
          </w:p>
        </w:tc>
      </w:tr>
      <w:tr w:rsidR="0022194F" w:rsidRPr="007C3C0D" w14:paraId="0AA6DCEF" w14:textId="77777777" w:rsidTr="00CF54D3">
        <w:tc>
          <w:tcPr>
            <w:tcW w:w="4606" w:type="dxa"/>
          </w:tcPr>
          <w:p w14:paraId="6C690402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3CBC08F" w14:textId="3E3EDB95" w:rsidR="0022194F" w:rsidRPr="007C3C0D" w:rsidRDefault="007C3C0D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</w:rPr>
              <w:t>3/OsP2</w:t>
            </w:r>
          </w:p>
        </w:tc>
      </w:tr>
      <w:tr w:rsidR="00AA48FC" w:rsidRPr="007C3C0D" w14:paraId="0E80FE91" w14:textId="77777777" w:rsidTr="00CF54D3">
        <w:tc>
          <w:tcPr>
            <w:tcW w:w="4606" w:type="dxa"/>
          </w:tcPr>
          <w:p w14:paraId="3E766C08" w14:textId="77777777" w:rsidR="00AA48FC" w:rsidRPr="007C3C0D" w:rsidRDefault="00AA48FC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 xml:space="preserve">Pořadové číslo karty vzorku v </w:t>
            </w:r>
            <w:r w:rsidR="000A6440" w:rsidRPr="007C3C0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1B3304" w14:textId="5AC7723D" w:rsidR="00AA48FC" w:rsidRPr="007C3C0D" w:rsidRDefault="00104FFA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</w:rPr>
              <w:t>55</w:t>
            </w:r>
            <w:r w:rsidR="007C3C0D" w:rsidRPr="007C3C0D">
              <w:rPr>
                <w:rFonts w:cstheme="minorHAnsi"/>
              </w:rPr>
              <w:t>7</w:t>
            </w:r>
          </w:p>
        </w:tc>
      </w:tr>
      <w:tr w:rsidR="0022194F" w:rsidRPr="007C3C0D" w14:paraId="6E0B929F" w14:textId="77777777" w:rsidTr="00CF54D3">
        <w:tc>
          <w:tcPr>
            <w:tcW w:w="4606" w:type="dxa"/>
          </w:tcPr>
          <w:p w14:paraId="05B2B98D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4850488" w14:textId="7E9188AE" w:rsidR="0022194F" w:rsidRPr="007C3C0D" w:rsidRDefault="00104FFA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</w:rPr>
              <w:t>Kutná Hora</w:t>
            </w:r>
          </w:p>
        </w:tc>
      </w:tr>
      <w:tr w:rsidR="0022194F" w:rsidRPr="007C3C0D" w14:paraId="165E3260" w14:textId="77777777" w:rsidTr="00CF54D3">
        <w:tc>
          <w:tcPr>
            <w:tcW w:w="4606" w:type="dxa"/>
          </w:tcPr>
          <w:p w14:paraId="4D04C6F6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B51A61B" w14:textId="6D7D19C5" w:rsidR="0022194F" w:rsidRPr="007C3C0D" w:rsidRDefault="00104FFA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</w:rPr>
              <w:t>Chrám sv. Barbory</w:t>
            </w:r>
          </w:p>
        </w:tc>
      </w:tr>
      <w:tr w:rsidR="0022194F" w:rsidRPr="007C3C0D" w14:paraId="001E9A66" w14:textId="77777777" w:rsidTr="00CF54D3">
        <w:tc>
          <w:tcPr>
            <w:tcW w:w="4606" w:type="dxa"/>
          </w:tcPr>
          <w:p w14:paraId="36BF5B2D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0B1AB6BA" w14:textId="77777777" w:rsidR="00104FFA" w:rsidRPr="007C3C0D" w:rsidRDefault="00104FFA" w:rsidP="007C3C0D">
            <w:pPr>
              <w:rPr>
                <w:rFonts w:cstheme="minorHAnsi"/>
                <w:b/>
                <w:u w:val="single"/>
              </w:rPr>
            </w:pPr>
            <w:r w:rsidRPr="007C3C0D">
              <w:rPr>
                <w:rFonts w:cstheme="minorHAnsi"/>
              </w:rPr>
              <w:t xml:space="preserve">K analýze bylo dodáno celkem 7 vzorků povrchových barevných úprav, které byly odebrány z architektonických článků opěrného systému chrámu sv. Barbory v Kutné Hoře. Vzorky byly dodány zadavatelem ve fragmentech. </w:t>
            </w:r>
          </w:p>
          <w:p w14:paraId="1AE0C1AF" w14:textId="77777777" w:rsidR="00104FFA" w:rsidRPr="007C3C0D" w:rsidRDefault="00104FFA" w:rsidP="007C3C0D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820"/>
              <w:gridCol w:w="1900"/>
            </w:tblGrid>
            <w:tr w:rsidR="00104FFA" w:rsidRPr="00104FFA" w14:paraId="7FC6B0D1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BE7E6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označení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23F7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A85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popis </w:t>
                  </w:r>
                </w:p>
              </w:tc>
            </w:tr>
            <w:tr w:rsidR="00104FFA" w:rsidRPr="00104FFA" w14:paraId="39C605DA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2F8D" w14:textId="16BA081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1/StLS1</w:t>
                  </w:r>
                  <w:r w:rsidR="00640C49" w:rsidRPr="007C3C0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(3909)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DCE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kamenné ostění okénka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20C5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hnědo-červená</w:t>
                  </w:r>
                </w:p>
              </w:tc>
            </w:tr>
            <w:tr w:rsidR="00104FFA" w:rsidRPr="00104FFA" w14:paraId="0FC7E437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3F54" w14:textId="6CC6EB61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2/-</w:t>
                  </w:r>
                  <w:r w:rsidR="00640C49" w:rsidRPr="007C3C0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(3910)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7022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 ploše stěny nad zazděným oknem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F6A25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2257DF9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C323" w14:textId="158E6C65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3/OsP2</w:t>
                  </w:r>
                  <w:r w:rsidR="00640C49" w:rsidRPr="007C3C0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(3911)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CF30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vnější pilíř, v baldachýnu nad sv. Barborou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52422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červeno-okrová</w:t>
                  </w:r>
                </w:p>
              </w:tc>
            </w:tr>
            <w:tr w:rsidR="00104FFA" w:rsidRPr="00104FFA" w14:paraId="35BDD0AB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9FA14" w14:textId="441E51E8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4/OsLS1 </w:t>
                  </w:r>
                  <w:r w:rsidR="00640C49" w:rsidRPr="007C3C0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(3912)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90A9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4A23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5FC6B75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138D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StLS3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E37D" w14:textId="77777777" w:rsidR="00104FFA" w:rsidRPr="00104FFA" w:rsidRDefault="00104FFA" w:rsidP="007C3C0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EF07" w14:textId="77777777" w:rsidR="00104FFA" w:rsidRPr="00104FFA" w:rsidRDefault="00104FFA" w:rsidP="007C3C0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20715EBF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19C3" w14:textId="00D8309F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5/OsLS1</w:t>
                  </w:r>
                  <w:r w:rsidR="00640C49" w:rsidRPr="007C3C0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(3913)</w:t>
                  </w: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49C5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F50B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šedo-červená</w:t>
                  </w:r>
                </w:p>
              </w:tc>
            </w:tr>
            <w:tr w:rsidR="00104FFA" w:rsidRPr="00104FFA" w14:paraId="34ECDCCC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7E42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StLS4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48A25" w14:textId="77777777" w:rsidR="00104FFA" w:rsidRPr="00104FFA" w:rsidRDefault="00104FFA" w:rsidP="007C3C0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49FA3" w14:textId="77777777" w:rsidR="00104FFA" w:rsidRPr="00104FFA" w:rsidRDefault="00104FFA" w:rsidP="007C3C0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6899FFC3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5ADF" w14:textId="58CFAAE9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6/OsP2</w:t>
                  </w:r>
                  <w:r w:rsidR="00640C49" w:rsidRPr="007C3C0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(3914)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08E8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pilíř, u napojení stříšky horního oblouku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9BB3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</w:tr>
            <w:tr w:rsidR="00104FFA" w:rsidRPr="00104FFA" w14:paraId="0DCFE000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BE98" w14:textId="626DC848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7/-</w:t>
                  </w:r>
                  <w:r w:rsidR="00640C49" w:rsidRPr="007C3C0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(3915)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B67E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kružba, horní opěrný pilíř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E18E" w14:textId="77777777" w:rsidR="00104FFA" w:rsidRPr="00104FFA" w:rsidRDefault="00104FFA" w:rsidP="007C3C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</w:tbl>
          <w:p w14:paraId="6619A011" w14:textId="77777777" w:rsidR="0022194F" w:rsidRPr="007C3C0D" w:rsidRDefault="0022194F" w:rsidP="007C3C0D">
            <w:pPr>
              <w:rPr>
                <w:rFonts w:cstheme="minorHAnsi"/>
              </w:rPr>
            </w:pPr>
          </w:p>
        </w:tc>
      </w:tr>
      <w:tr w:rsidR="0022194F" w:rsidRPr="007C3C0D" w14:paraId="55DA3F37" w14:textId="77777777" w:rsidTr="00CF54D3">
        <w:tc>
          <w:tcPr>
            <w:tcW w:w="4606" w:type="dxa"/>
          </w:tcPr>
          <w:p w14:paraId="3115F5F3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2893C47" w14:textId="77777777" w:rsidR="0022194F" w:rsidRPr="007C3C0D" w:rsidRDefault="0022194F" w:rsidP="007C3C0D">
            <w:pPr>
              <w:rPr>
                <w:rFonts w:cstheme="minorHAnsi"/>
              </w:rPr>
            </w:pPr>
          </w:p>
        </w:tc>
      </w:tr>
      <w:tr w:rsidR="0022194F" w:rsidRPr="007C3C0D" w14:paraId="0B0DAF95" w14:textId="77777777" w:rsidTr="00CF54D3">
        <w:tc>
          <w:tcPr>
            <w:tcW w:w="4606" w:type="dxa"/>
          </w:tcPr>
          <w:p w14:paraId="30B80F80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377845" w14:textId="77777777" w:rsidR="0022194F" w:rsidRPr="007C3C0D" w:rsidRDefault="0022194F" w:rsidP="007C3C0D">
            <w:pPr>
              <w:rPr>
                <w:rFonts w:cstheme="minorHAnsi"/>
              </w:rPr>
            </w:pPr>
          </w:p>
        </w:tc>
      </w:tr>
      <w:tr w:rsidR="0022194F" w:rsidRPr="007C3C0D" w14:paraId="6EDD8398" w14:textId="77777777" w:rsidTr="00CF54D3">
        <w:tc>
          <w:tcPr>
            <w:tcW w:w="4606" w:type="dxa"/>
          </w:tcPr>
          <w:p w14:paraId="2715A9AB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51AC3FD" w14:textId="77777777" w:rsidR="0022194F" w:rsidRPr="007C3C0D" w:rsidRDefault="0022194F" w:rsidP="007C3C0D">
            <w:pPr>
              <w:rPr>
                <w:rFonts w:cstheme="minorHAnsi"/>
              </w:rPr>
            </w:pPr>
          </w:p>
        </w:tc>
      </w:tr>
      <w:tr w:rsidR="0022194F" w:rsidRPr="007C3C0D" w14:paraId="328D5291" w14:textId="77777777" w:rsidTr="00CF54D3">
        <w:tc>
          <w:tcPr>
            <w:tcW w:w="4606" w:type="dxa"/>
          </w:tcPr>
          <w:p w14:paraId="430E5162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Datace</w:t>
            </w:r>
            <w:r w:rsidR="00AA48FC" w:rsidRPr="007C3C0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54FD7D" w14:textId="77777777" w:rsidR="0022194F" w:rsidRPr="007C3C0D" w:rsidRDefault="0022194F" w:rsidP="007C3C0D">
            <w:pPr>
              <w:rPr>
                <w:rFonts w:cstheme="minorHAnsi"/>
              </w:rPr>
            </w:pPr>
          </w:p>
        </w:tc>
      </w:tr>
      <w:tr w:rsidR="0022194F" w:rsidRPr="007C3C0D" w14:paraId="69880CC9" w14:textId="77777777" w:rsidTr="00CF54D3">
        <w:tc>
          <w:tcPr>
            <w:tcW w:w="4606" w:type="dxa"/>
          </w:tcPr>
          <w:p w14:paraId="72A55A51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C86C6DE" w14:textId="109A042A" w:rsidR="0022194F" w:rsidRPr="007C3C0D" w:rsidRDefault="00104FFA" w:rsidP="007C3C0D">
            <w:pPr>
              <w:rPr>
                <w:rFonts w:cstheme="minorHAnsi"/>
              </w:rPr>
            </w:pPr>
            <w:proofErr w:type="spellStart"/>
            <w:r w:rsidRPr="007C3C0D">
              <w:rPr>
                <w:rFonts w:cstheme="minorHAnsi"/>
              </w:rPr>
              <w:t>Tišlová</w:t>
            </w:r>
            <w:proofErr w:type="spellEnd"/>
            <w:r w:rsidRPr="007C3C0D">
              <w:rPr>
                <w:rFonts w:cstheme="minorHAnsi"/>
              </w:rPr>
              <w:t xml:space="preserve"> Renata, Bayer Karol</w:t>
            </w:r>
          </w:p>
        </w:tc>
      </w:tr>
      <w:tr w:rsidR="0022194F" w:rsidRPr="007C3C0D" w14:paraId="63CF62DA" w14:textId="77777777" w:rsidTr="00104FFA">
        <w:trPr>
          <w:trHeight w:val="124"/>
        </w:trPr>
        <w:tc>
          <w:tcPr>
            <w:tcW w:w="4606" w:type="dxa"/>
          </w:tcPr>
          <w:p w14:paraId="235F6891" w14:textId="77777777" w:rsidR="0022194F" w:rsidRPr="007C3C0D" w:rsidRDefault="0022194F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Datum zpracování zprávy</w:t>
            </w:r>
            <w:r w:rsidR="00AA48FC" w:rsidRPr="007C3C0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E3B4B95" w14:textId="544DA4B4" w:rsidR="0022194F" w:rsidRPr="007C3C0D" w:rsidRDefault="00104FFA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</w:rPr>
              <w:t>23. 2. 2007</w:t>
            </w:r>
          </w:p>
        </w:tc>
      </w:tr>
      <w:tr w:rsidR="005A54E0" w:rsidRPr="007C3C0D" w14:paraId="0985D113" w14:textId="77777777" w:rsidTr="00CF54D3">
        <w:tc>
          <w:tcPr>
            <w:tcW w:w="4606" w:type="dxa"/>
          </w:tcPr>
          <w:p w14:paraId="2610293A" w14:textId="77777777" w:rsidR="005A54E0" w:rsidRPr="007C3C0D" w:rsidRDefault="005A54E0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Číslo příslušné zprávy v </w:t>
            </w:r>
            <w:r w:rsidR="000A6440" w:rsidRPr="007C3C0D">
              <w:rPr>
                <w:rFonts w:cstheme="minorHAnsi"/>
                <w:b/>
              </w:rPr>
              <w:t>databázi</w:t>
            </w:r>
            <w:r w:rsidRPr="007C3C0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50A5C5A" w14:textId="4DBEFF1A" w:rsidR="005A54E0" w:rsidRPr="007C3C0D" w:rsidRDefault="00104FFA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</w:rPr>
              <w:t>2007_30</w:t>
            </w:r>
          </w:p>
        </w:tc>
      </w:tr>
    </w:tbl>
    <w:p w14:paraId="6DB27A5A" w14:textId="77777777" w:rsidR="00AA48FC" w:rsidRPr="007C3C0D" w:rsidRDefault="00AA48FC" w:rsidP="007C3C0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C3C0D" w14:paraId="4884D7B0" w14:textId="77777777" w:rsidTr="00CF54D3">
        <w:tc>
          <w:tcPr>
            <w:tcW w:w="10060" w:type="dxa"/>
          </w:tcPr>
          <w:p w14:paraId="730CAE3A" w14:textId="77777777" w:rsidR="00AA48FC" w:rsidRPr="007C3C0D" w:rsidRDefault="00AA48FC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Výsledky analýzy</w:t>
            </w:r>
          </w:p>
        </w:tc>
      </w:tr>
      <w:tr w:rsidR="00AA48FC" w:rsidRPr="007C3C0D" w14:paraId="36F3A773" w14:textId="77777777" w:rsidTr="00CF54D3">
        <w:tc>
          <w:tcPr>
            <w:tcW w:w="10060" w:type="dxa"/>
          </w:tcPr>
          <w:p w14:paraId="73C5B489" w14:textId="77777777" w:rsidR="00AA48FC" w:rsidRPr="007C3C0D" w:rsidRDefault="00AA48FC" w:rsidP="007C3C0D">
            <w:pPr>
              <w:rPr>
                <w:rFonts w:cstheme="minorHAnsi"/>
              </w:rPr>
            </w:pPr>
          </w:p>
          <w:p w14:paraId="235E4F07" w14:textId="378A5E55" w:rsidR="007C3C0D" w:rsidRPr="007C3C0D" w:rsidRDefault="007C3C0D" w:rsidP="007C3C0D">
            <w:pPr>
              <w:rPr>
                <w:rFonts w:cstheme="minorHAnsi"/>
              </w:rPr>
            </w:pPr>
            <w:r w:rsidRPr="007C3C0D">
              <w:rPr>
                <w:rFonts w:cstheme="minorHAnsi"/>
                <w:b/>
                <w:u w:val="single"/>
              </w:rPr>
              <w:t>vzorek 3</w:t>
            </w:r>
            <w:r w:rsidRPr="007C3C0D">
              <w:rPr>
                <w:rFonts w:cstheme="minorHAnsi"/>
                <w:b/>
                <w:u w:val="single"/>
              </w:rPr>
              <w:t xml:space="preserve"> (3911)</w:t>
            </w:r>
            <w:r w:rsidRPr="007C3C0D">
              <w:rPr>
                <w:rFonts w:cstheme="minorHAnsi"/>
              </w:rPr>
              <w:t>: baldachýn, vnější pilíř</w:t>
            </w:r>
          </w:p>
          <w:p w14:paraId="740A8AFE" w14:textId="77777777" w:rsidR="007C3C0D" w:rsidRPr="007C3C0D" w:rsidRDefault="007C3C0D" w:rsidP="007C3C0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1423"/>
              <w:gridCol w:w="3966"/>
            </w:tblGrid>
            <w:tr w:rsidR="007C3C0D" w:rsidRPr="007C3C0D" w14:paraId="55CB95EA" w14:textId="77777777" w:rsidTr="005E260B">
              <w:tc>
                <w:tcPr>
                  <w:tcW w:w="3903" w:type="dxa"/>
                  <w:shd w:val="clear" w:color="auto" w:fill="auto"/>
                </w:tcPr>
                <w:p w14:paraId="53832F1A" w14:textId="3B9DC3E9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3D872E8" wp14:editId="0CE4ABC1">
                            <wp:simplePos x="0" y="0"/>
                            <wp:positionH relativeFrom="column">
                              <wp:posOffset>2402205</wp:posOffset>
                            </wp:positionH>
                            <wp:positionV relativeFrom="paragraph">
                              <wp:posOffset>1294130</wp:posOffset>
                            </wp:positionV>
                            <wp:extent cx="901700" cy="431800"/>
                            <wp:effectExtent l="11430" t="8255" r="10795" b="7620"/>
                            <wp:wrapNone/>
                            <wp:docPr id="19" name="Volný tvar: obrazec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43180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680 h 680"/>
                                        <a:gd name="T2" fmla="*/ 500 w 1420"/>
                                        <a:gd name="T3" fmla="*/ 660 h 680"/>
                                        <a:gd name="T4" fmla="*/ 640 w 1420"/>
                                        <a:gd name="T5" fmla="*/ 620 h 680"/>
                                        <a:gd name="T6" fmla="*/ 760 w 1420"/>
                                        <a:gd name="T7" fmla="*/ 540 h 680"/>
                                        <a:gd name="T8" fmla="*/ 960 w 1420"/>
                                        <a:gd name="T9" fmla="*/ 340 h 680"/>
                                        <a:gd name="T10" fmla="*/ 1000 w 1420"/>
                                        <a:gd name="T11" fmla="*/ 280 h 680"/>
                                        <a:gd name="T12" fmla="*/ 1060 w 1420"/>
                                        <a:gd name="T13" fmla="*/ 240 h 680"/>
                                        <a:gd name="T14" fmla="*/ 1080 w 1420"/>
                                        <a:gd name="T15" fmla="*/ 180 h 680"/>
                                        <a:gd name="T16" fmla="*/ 1240 w 1420"/>
                                        <a:gd name="T17" fmla="*/ 80 h 680"/>
                                        <a:gd name="T18" fmla="*/ 1300 w 1420"/>
                                        <a:gd name="T19" fmla="*/ 40 h 680"/>
                                        <a:gd name="T20" fmla="*/ 1420 w 1420"/>
                                        <a:gd name="T21" fmla="*/ 0 h 6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680">
                                          <a:moveTo>
                                            <a:pt x="0" y="680"/>
                                          </a:moveTo>
                                          <a:cubicBezTo>
                                            <a:pt x="167" y="673"/>
                                            <a:pt x="334" y="671"/>
                                            <a:pt x="500" y="660"/>
                                          </a:cubicBezTo>
                                          <a:cubicBezTo>
                                            <a:pt x="512" y="659"/>
                                            <a:pt x="622" y="630"/>
                                            <a:pt x="640" y="620"/>
                                          </a:cubicBezTo>
                                          <a:cubicBezTo>
                                            <a:pt x="682" y="597"/>
                                            <a:pt x="760" y="540"/>
                                            <a:pt x="760" y="540"/>
                                          </a:cubicBezTo>
                                          <a:cubicBezTo>
                                            <a:pt x="826" y="441"/>
                                            <a:pt x="846" y="378"/>
                                            <a:pt x="960" y="340"/>
                                          </a:cubicBezTo>
                                          <a:cubicBezTo>
                                            <a:pt x="973" y="320"/>
                                            <a:pt x="983" y="297"/>
                                            <a:pt x="1000" y="280"/>
                                          </a:cubicBezTo>
                                          <a:cubicBezTo>
                                            <a:pt x="1017" y="263"/>
                                            <a:pt x="1045" y="259"/>
                                            <a:pt x="1060" y="240"/>
                                          </a:cubicBezTo>
                                          <a:cubicBezTo>
                                            <a:pt x="1073" y="224"/>
                                            <a:pt x="1071" y="199"/>
                                            <a:pt x="1080" y="180"/>
                                          </a:cubicBezTo>
                                          <a:cubicBezTo>
                                            <a:pt x="1124" y="91"/>
                                            <a:pt x="1131" y="116"/>
                                            <a:pt x="1240" y="80"/>
                                          </a:cubicBezTo>
                                          <a:cubicBezTo>
                                            <a:pt x="1263" y="72"/>
                                            <a:pt x="1278" y="50"/>
                                            <a:pt x="1300" y="40"/>
                                          </a:cubicBezTo>
                                          <a:cubicBezTo>
                                            <a:pt x="1339" y="23"/>
                                            <a:pt x="1420" y="0"/>
                                            <a:pt x="14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679919" id="Volný tvar: obrazec 19" o:spid="_x0000_s1026" style="position:absolute;margin-left:189.15pt;margin-top:101.9pt;width:71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" path="m,680v167,-7,334,-9,500,-20c512,659,622,630,640,620v42,-23,120,-80,120,-80c826,441,846,378,960,340v13,-20,23,-43,40,-60c1017,263,1045,259,1060,240v13,-16,11,-41,20,-60c1124,91,1131,116,1240,80v23,-8,38,-30,60,-40c1339,23,1420,,1420,e" filled="f">
                            <v:path arrowok="t" o:connecttype="custom" o:connectlocs="0,431800;317500,419100;406400,393700;482600,342900;609600,215900;635000,177800;673100,152400;685800,114300;787400,50800;825500,25400;901700,0" o:connectangles="0,0,0,0,0,0,0,0,0,0,0"/>
                          </v:shape>
                        </w:pict>
                      </mc:Fallback>
                    </mc:AlternateContent>
                  </w:r>
                  <w:r w:rsidRPr="007C3C0D">
                    <w:rPr>
                      <w:rFonts w:cstheme="minorHAnsi"/>
                      <w:noProof/>
                    </w:rPr>
                    <w:drawing>
                      <wp:inline distT="0" distB="0" distL="0" distR="0" wp14:anchorId="27AB4659" wp14:editId="462396AB">
                        <wp:extent cx="2343150" cy="1752600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B2E9F6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vzorek 3: 100x zvětšeno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CC66352" w14:textId="19BB9516" w:rsidR="007C3C0D" w:rsidRPr="007C3C0D" w:rsidRDefault="007C3C0D" w:rsidP="007C3C0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1BD0BDF" wp14:editId="6A4CA750">
                            <wp:simplePos x="0" y="0"/>
                            <wp:positionH relativeFrom="column">
                              <wp:posOffset>-89535</wp:posOffset>
                            </wp:positionH>
                            <wp:positionV relativeFrom="paragraph">
                              <wp:posOffset>732155</wp:posOffset>
                            </wp:positionV>
                            <wp:extent cx="902335" cy="340360"/>
                            <wp:effectExtent l="5715" t="8255" r="6350" b="13335"/>
                            <wp:wrapNone/>
                            <wp:docPr id="18" name="Volný tvar: obrazec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2335" cy="340360"/>
                                    </a:xfrm>
                                    <a:custGeom>
                                      <a:avLst/>
                                      <a:gdLst>
                                        <a:gd name="T0" fmla="*/ 1 w 1421"/>
                                        <a:gd name="T1" fmla="*/ 405 h 536"/>
                                        <a:gd name="T2" fmla="*/ 21 w 1421"/>
                                        <a:gd name="T3" fmla="*/ 485 h 536"/>
                                        <a:gd name="T4" fmla="*/ 141 w 1421"/>
                                        <a:gd name="T5" fmla="*/ 525 h 536"/>
                                        <a:gd name="T6" fmla="*/ 501 w 1421"/>
                                        <a:gd name="T7" fmla="*/ 505 h 536"/>
                                        <a:gd name="T8" fmla="*/ 521 w 1421"/>
                                        <a:gd name="T9" fmla="*/ 425 h 536"/>
                                        <a:gd name="T10" fmla="*/ 541 w 1421"/>
                                        <a:gd name="T11" fmla="*/ 325 h 536"/>
                                        <a:gd name="T12" fmla="*/ 601 w 1421"/>
                                        <a:gd name="T13" fmla="*/ 125 h 536"/>
                                        <a:gd name="T14" fmla="*/ 721 w 1421"/>
                                        <a:gd name="T15" fmla="*/ 45 h 536"/>
                                        <a:gd name="T16" fmla="*/ 901 w 1421"/>
                                        <a:gd name="T17" fmla="*/ 5 h 536"/>
                                        <a:gd name="T18" fmla="*/ 1421 w 1421"/>
                                        <a:gd name="T19" fmla="*/ 5 h 5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21" h="536">
                                          <a:moveTo>
                                            <a:pt x="1" y="405"/>
                                          </a:moveTo>
                                          <a:cubicBezTo>
                                            <a:pt x="8" y="432"/>
                                            <a:pt x="0" y="467"/>
                                            <a:pt x="21" y="485"/>
                                          </a:cubicBezTo>
                                          <a:cubicBezTo>
                                            <a:pt x="53" y="512"/>
                                            <a:pt x="141" y="525"/>
                                            <a:pt x="141" y="525"/>
                                          </a:cubicBezTo>
                                          <a:cubicBezTo>
                                            <a:pt x="261" y="518"/>
                                            <a:pt x="385" y="536"/>
                                            <a:pt x="501" y="505"/>
                                          </a:cubicBezTo>
                                          <a:cubicBezTo>
                                            <a:pt x="528" y="498"/>
                                            <a:pt x="515" y="452"/>
                                            <a:pt x="521" y="425"/>
                                          </a:cubicBezTo>
                                          <a:cubicBezTo>
                                            <a:pt x="528" y="392"/>
                                            <a:pt x="533" y="358"/>
                                            <a:pt x="541" y="325"/>
                                          </a:cubicBezTo>
                                          <a:cubicBezTo>
                                            <a:pt x="550" y="291"/>
                                            <a:pt x="582" y="144"/>
                                            <a:pt x="601" y="125"/>
                                          </a:cubicBezTo>
                                          <a:cubicBezTo>
                                            <a:pt x="635" y="91"/>
                                            <a:pt x="681" y="72"/>
                                            <a:pt x="721" y="45"/>
                                          </a:cubicBezTo>
                                          <a:cubicBezTo>
                                            <a:pt x="752" y="24"/>
                                            <a:pt x="890" y="5"/>
                                            <a:pt x="901" y="5"/>
                                          </a:cubicBezTo>
                                          <a:cubicBezTo>
                                            <a:pt x="1074" y="0"/>
                                            <a:pt x="1248" y="5"/>
                                            <a:pt x="1421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52CD29" id="Volný tvar: obrazec 18" o:spid="_x0000_s1026" style="position:absolute;margin-left:-7.05pt;margin-top:57.65pt;width:71.0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" path="m1,405v7,27,-1,62,20,80c53,512,141,525,141,525v120,-7,244,11,360,-20c528,498,515,452,521,425v7,-33,12,-67,20,-100c550,291,582,144,601,125,635,91,681,72,721,45,752,24,890,5,901,5v173,-5,347,,520,e" filled="f">
                            <v:path arrowok="t" o:connecttype="custom" o:connectlocs="635,257175;13335,307975;89535,333375;318135,320675;330835,269875;343535,206375;381635,79375;457835,28575;572135,3175;902335,3175" o:connectangles="0,0,0,0,0,0,0,0,0,0"/>
                          </v:shape>
                        </w:pict>
                      </mc:Fallback>
                    </mc:AlternateContent>
                  </w:r>
                </w:p>
                <w:p w14:paraId="11DD42A5" w14:textId="77777777" w:rsidR="007C3C0D" w:rsidRPr="007C3C0D" w:rsidRDefault="007C3C0D" w:rsidP="007C3C0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70525F2C" w14:textId="77777777" w:rsidR="007C3C0D" w:rsidRPr="007C3C0D" w:rsidRDefault="007C3C0D" w:rsidP="007C3C0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31A13C5" w14:textId="3B340604" w:rsidR="007C3C0D" w:rsidRPr="007C3C0D" w:rsidRDefault="007C3C0D" w:rsidP="007C3C0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C7D1878" wp14:editId="1921A7EE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850900" cy="109220"/>
                            <wp:effectExtent l="9525" t="10160" r="6350" b="13970"/>
                            <wp:wrapNone/>
                            <wp:docPr id="17" name="Volný tvar: obrazec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50900" cy="109220"/>
                                    </a:xfrm>
                                    <a:custGeom>
                                      <a:avLst/>
                                      <a:gdLst>
                                        <a:gd name="T0" fmla="*/ 0 w 1340"/>
                                        <a:gd name="T1" fmla="*/ 172 h 172"/>
                                        <a:gd name="T2" fmla="*/ 1340 w 1340"/>
                                        <a:gd name="T3" fmla="*/ 112 h 17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340" h="172">
                                          <a:moveTo>
                                            <a:pt x="0" y="172"/>
                                          </a:moveTo>
                                          <a:cubicBezTo>
                                            <a:pt x="516" y="0"/>
                                            <a:pt x="275" y="112"/>
                                            <a:pt x="1340" y="11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72304D95" id="Volný tvar: obrazec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3pt,12.4pt" control1="22.8pt,3.8pt" control2="10.75pt,9.4pt" to="64pt,9.4pt" coordsize="134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" filled="f">
                            <v:path arrowok="t" o:connecttype="custom" o:connectlocs="0,109220;850900,71120" o:connectangles="0,0"/>
                          </v:curve>
                        </w:pict>
                      </mc:Fallback>
                    </mc:AlternateContent>
                  </w:r>
                  <w:r w:rsidRPr="007C3C0D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6207EC0" wp14:editId="5FA5DD73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889000" cy="114935"/>
                            <wp:effectExtent l="12700" t="13970" r="12700" b="13970"/>
                            <wp:wrapNone/>
                            <wp:docPr id="16" name="Volný tvar: obrazec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0" cy="114935"/>
                                    </a:xfrm>
                                    <a:custGeom>
                                      <a:avLst/>
                                      <a:gdLst>
                                        <a:gd name="T0" fmla="*/ 0 w 1400"/>
                                        <a:gd name="T1" fmla="*/ 181 h 181"/>
                                        <a:gd name="T2" fmla="*/ 440 w 1400"/>
                                        <a:gd name="T3" fmla="*/ 101 h 181"/>
                                        <a:gd name="T4" fmla="*/ 1400 w 1400"/>
                                        <a:gd name="T5" fmla="*/ 101 h 1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00" h="181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154" y="164"/>
                                            <a:pt x="293" y="150"/>
                                            <a:pt x="440" y="101"/>
                                          </a:cubicBezTo>
                                          <a:cubicBezTo>
                                            <a:pt x="744" y="0"/>
                                            <a:pt x="1080" y="101"/>
                                            <a:pt x="1400" y="10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30E27D" id="Volný tvar: obrazec 16" o:spid="_x0000_s1026" style="position:absolute;margin-left:-5pt;margin-top:9.35pt;width:70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" path="m,181c154,164,293,150,440,101v304,-101,640,,960,e" filled="f">
                            <v:path arrowok="t" o:connecttype="custom" o:connectlocs="0,114935;279400,64135;889000,64135" o:connectangles="0,0,0"/>
                          </v:shape>
                        </w:pict>
                      </mc:Fallback>
                    </mc:AlternateContent>
                  </w:r>
                  <w:r w:rsidRPr="007C3C0D">
                    <w:rPr>
                      <w:rFonts w:cstheme="minorHAnsi"/>
                    </w:rPr>
                    <w:t>2</w:t>
                  </w:r>
                </w:p>
                <w:p w14:paraId="3A753EEA" w14:textId="77777777" w:rsidR="007C3C0D" w:rsidRPr="007C3C0D" w:rsidRDefault="007C3C0D" w:rsidP="007C3C0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1</w:t>
                  </w:r>
                </w:p>
                <w:p w14:paraId="3EFB6263" w14:textId="77777777" w:rsidR="007C3C0D" w:rsidRPr="007C3C0D" w:rsidRDefault="007C3C0D" w:rsidP="007C3C0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14:paraId="4CFA3F77" w14:textId="77777777" w:rsidR="007C3C0D" w:rsidRPr="007C3C0D" w:rsidRDefault="007C3C0D" w:rsidP="007C3C0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39280B5" w14:textId="77777777" w:rsidR="007C3C0D" w:rsidRPr="007C3C0D" w:rsidRDefault="007C3C0D" w:rsidP="007C3C0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166060A5" w14:textId="77777777" w:rsidR="007C3C0D" w:rsidRPr="007C3C0D" w:rsidRDefault="007C3C0D" w:rsidP="007C3C0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0</w:t>
                  </w:r>
                </w:p>
                <w:p w14:paraId="0A6858F6" w14:textId="77777777" w:rsidR="007C3C0D" w:rsidRPr="007C3C0D" w:rsidRDefault="007C3C0D" w:rsidP="007C3C0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60297FA0" w14:textId="2733E40A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  <w:noProof/>
                    </w:rPr>
                    <w:drawing>
                      <wp:inline distT="0" distB="0" distL="0" distR="0" wp14:anchorId="70B67974" wp14:editId="68F8ADE4">
                        <wp:extent cx="2381250" cy="1781175"/>
                        <wp:effectExtent l="0" t="0" r="0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12080C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14:paraId="7E431EE0" w14:textId="77777777" w:rsidR="007C3C0D" w:rsidRPr="007C3C0D" w:rsidRDefault="007C3C0D" w:rsidP="007C3C0D">
            <w:pPr>
              <w:rPr>
                <w:rFonts w:cstheme="minorHAnsi"/>
              </w:rPr>
            </w:pPr>
          </w:p>
          <w:p w14:paraId="700474A7" w14:textId="77777777" w:rsidR="007C3C0D" w:rsidRPr="007C3C0D" w:rsidRDefault="007C3C0D" w:rsidP="007C3C0D">
            <w:pPr>
              <w:rPr>
                <w:rFonts w:cstheme="minorHAnsi"/>
              </w:rPr>
            </w:pPr>
          </w:p>
          <w:p w14:paraId="75FC1F7A" w14:textId="77777777" w:rsidR="007C3C0D" w:rsidRPr="007C3C0D" w:rsidRDefault="007C3C0D" w:rsidP="007C3C0D">
            <w:pPr>
              <w:rPr>
                <w:rFonts w:cstheme="minorHAnsi"/>
                <w:b/>
                <w:u w:val="single"/>
              </w:rPr>
            </w:pPr>
            <w:r w:rsidRPr="007C3C0D">
              <w:rPr>
                <w:rFonts w:cstheme="minorHAnsi"/>
                <w:b/>
                <w:u w:val="single"/>
              </w:rPr>
              <w:t xml:space="preserve">Popis: </w:t>
            </w:r>
          </w:p>
          <w:p w14:paraId="6450926A" w14:textId="77777777" w:rsidR="007C3C0D" w:rsidRPr="007C3C0D" w:rsidRDefault="007C3C0D" w:rsidP="007C3C0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7C3C0D" w:rsidRPr="007C3C0D" w14:paraId="4C4AE31E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020DD988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7C3C0D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685EF4E5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7C3C0D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DE5E1C4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7C3C0D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1712EE41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7C3C0D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7C3C0D" w:rsidRPr="007C3C0D" w14:paraId="628D814E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6FF7D5E1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11D50CBB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7C3C0D">
                    <w:rPr>
                      <w:rFonts w:cstheme="minorHAnsi"/>
                      <w:b/>
                    </w:rPr>
                    <w:t>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35561C4E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vápenný nátěr se žlutým okrem přeměněný na sádrovec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4388A2EB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7C3C0D">
                    <w:rPr>
                      <w:rFonts w:cstheme="minorHAnsi"/>
                    </w:rPr>
                    <w:t xml:space="preserve">, </w:t>
                  </w:r>
                  <w:r w:rsidRPr="007C3C0D">
                    <w:rPr>
                      <w:rFonts w:cstheme="minorHAnsi"/>
                      <w:b/>
                      <w:u w:val="single"/>
                    </w:rPr>
                    <w:t>S</w:t>
                  </w:r>
                </w:p>
                <w:p w14:paraId="6BDEEF41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7C3C0D" w:rsidRPr="007C3C0D" w14:paraId="141D9CB0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69A66E5E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30E4EE9B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7C3C0D">
                    <w:rPr>
                      <w:rFonts w:cstheme="minorHAnsi"/>
                      <w:b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59A27DB5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původně vápenný nátěr, nyní již zcela přeměněný na síran vápenatý, s přídavkem červeného okru;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49BD7AF2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 xml:space="preserve"> </w:t>
                  </w:r>
                  <w:r w:rsidRPr="007C3C0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7C3C0D">
                    <w:rPr>
                      <w:rFonts w:cstheme="minorHAnsi"/>
                    </w:rPr>
                    <w:t xml:space="preserve">, Si, </w:t>
                  </w:r>
                  <w:proofErr w:type="spellStart"/>
                  <w:r w:rsidRPr="007C3C0D">
                    <w:rPr>
                      <w:rFonts w:cstheme="minorHAnsi"/>
                    </w:rPr>
                    <w:t>Fe</w:t>
                  </w:r>
                  <w:proofErr w:type="spellEnd"/>
                  <w:r w:rsidRPr="007C3C0D">
                    <w:rPr>
                      <w:rFonts w:cstheme="minorHAnsi"/>
                    </w:rPr>
                    <w:t>, Al, K</w:t>
                  </w:r>
                </w:p>
                <w:p w14:paraId="052268DD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 xml:space="preserve">zrno červený okr: </w:t>
                  </w:r>
                  <w:proofErr w:type="spellStart"/>
                  <w:r w:rsidRPr="007C3C0D">
                    <w:rPr>
                      <w:rFonts w:cstheme="minorHAnsi"/>
                      <w:b/>
                      <w:u w:val="single"/>
                    </w:rPr>
                    <w:t>Fe</w:t>
                  </w:r>
                  <w:proofErr w:type="spellEnd"/>
                  <w:r w:rsidRPr="007C3C0D">
                    <w:rPr>
                      <w:rFonts w:cstheme="minorHAnsi"/>
                    </w:rPr>
                    <w:t>, Ca, Si, Al, K</w:t>
                  </w:r>
                </w:p>
              </w:tc>
            </w:tr>
            <w:tr w:rsidR="007C3C0D" w:rsidRPr="007C3C0D" w14:paraId="46CCB3E2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F10BA78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4FCE5FB7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7C3C0D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3B3ACC51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</w:rPr>
                    <w:t>vápenec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59BD1B49" w14:textId="77777777" w:rsidR="007C3C0D" w:rsidRPr="007C3C0D" w:rsidRDefault="007C3C0D" w:rsidP="007C3C0D">
                  <w:pPr>
                    <w:spacing w:line="240" w:lineRule="auto"/>
                    <w:rPr>
                      <w:rFonts w:cstheme="minorHAnsi"/>
                    </w:rPr>
                  </w:pPr>
                  <w:r w:rsidRPr="007C3C0D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7C3C0D">
                    <w:rPr>
                      <w:rFonts w:cstheme="minorHAnsi"/>
                    </w:rPr>
                    <w:t>, Si, Al (K, S)</w:t>
                  </w:r>
                </w:p>
              </w:tc>
            </w:tr>
          </w:tbl>
          <w:p w14:paraId="361DC250" w14:textId="77777777" w:rsidR="007C3C0D" w:rsidRPr="007C3C0D" w:rsidRDefault="007C3C0D" w:rsidP="007C3C0D">
            <w:pPr>
              <w:rPr>
                <w:rFonts w:cstheme="minorHAnsi"/>
              </w:rPr>
            </w:pPr>
          </w:p>
          <w:p w14:paraId="2EB44F68" w14:textId="77777777" w:rsidR="007C3C0D" w:rsidRPr="007C3C0D" w:rsidRDefault="007C3C0D" w:rsidP="007C3C0D">
            <w:pPr>
              <w:rPr>
                <w:rFonts w:cstheme="minorHAnsi"/>
                <w:color w:val="FF0000"/>
              </w:rPr>
            </w:pPr>
            <w:r w:rsidRPr="007C3C0D">
              <w:rPr>
                <w:rFonts w:cstheme="minorHAnsi"/>
              </w:rPr>
              <w:t xml:space="preserve">V místě baldachýnu byla zjištěna červená barevnost, na povrchu s tenkou lazurní vrstvou okrové. Červená je nanesena přímo na kámen, bez podkladové vrstvy. Jedná se o vápenný nátěr s vysokým obsahem červeného okru. Na něm je nanesena tenká okrová vrstva </w:t>
            </w:r>
            <w:proofErr w:type="spellStart"/>
            <w:r w:rsidRPr="007C3C0D">
              <w:rPr>
                <w:rFonts w:cstheme="minorHAnsi"/>
              </w:rPr>
              <w:t>lazurního</w:t>
            </w:r>
            <w:proofErr w:type="spellEnd"/>
            <w:r w:rsidRPr="007C3C0D">
              <w:rPr>
                <w:rFonts w:cstheme="minorHAnsi"/>
              </w:rPr>
              <w:t xml:space="preserve"> charakteru, která měla zřejmě sloužit k lokálnímu dobarvení; mezi vrstvami není patrná vrstva nečistot, případně rozhraní mezi vrstvami.</w:t>
            </w:r>
            <w:r w:rsidRPr="007C3C0D">
              <w:rPr>
                <w:rFonts w:cstheme="minorHAnsi"/>
                <w:color w:val="FF0000"/>
              </w:rPr>
              <w:t xml:space="preserve"> </w:t>
            </w:r>
          </w:p>
          <w:p w14:paraId="5657022D" w14:textId="77777777" w:rsidR="007C3C0D" w:rsidRPr="007C3C0D" w:rsidRDefault="007C3C0D" w:rsidP="007C3C0D">
            <w:pPr>
              <w:rPr>
                <w:rFonts w:cstheme="minorHAnsi"/>
              </w:rPr>
            </w:pPr>
          </w:p>
          <w:p w14:paraId="18C1FE9F" w14:textId="77777777" w:rsidR="00104FFA" w:rsidRPr="007C3C0D" w:rsidRDefault="00104FFA" w:rsidP="007C3C0D">
            <w:pPr>
              <w:rPr>
                <w:rFonts w:cstheme="minorHAnsi"/>
              </w:rPr>
            </w:pPr>
          </w:p>
          <w:p w14:paraId="0E5B246A" w14:textId="77777777" w:rsidR="00104FFA" w:rsidRPr="007C3C0D" w:rsidRDefault="00104FFA" w:rsidP="007C3C0D">
            <w:pPr>
              <w:rPr>
                <w:rFonts w:cstheme="minorHAnsi"/>
              </w:rPr>
            </w:pPr>
          </w:p>
          <w:p w14:paraId="2B535514" w14:textId="7D3DD7CE" w:rsidR="00104FFA" w:rsidRPr="007C3C0D" w:rsidRDefault="00104FFA" w:rsidP="007C3C0D">
            <w:pPr>
              <w:jc w:val="both"/>
              <w:rPr>
                <w:rFonts w:cstheme="minorHAnsi"/>
              </w:rPr>
            </w:pPr>
          </w:p>
        </w:tc>
      </w:tr>
    </w:tbl>
    <w:p w14:paraId="3C6BAFAF" w14:textId="77777777" w:rsidR="009A03AE" w:rsidRPr="007C3C0D" w:rsidRDefault="009A03AE" w:rsidP="007C3C0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C3C0D" w14:paraId="455BF3A3" w14:textId="77777777" w:rsidTr="00CF54D3">
        <w:tc>
          <w:tcPr>
            <w:tcW w:w="10060" w:type="dxa"/>
          </w:tcPr>
          <w:p w14:paraId="0A3F9C4D" w14:textId="77777777" w:rsidR="00AA48FC" w:rsidRPr="007C3C0D" w:rsidRDefault="00AA48FC" w:rsidP="007C3C0D">
            <w:pPr>
              <w:rPr>
                <w:rFonts w:cstheme="minorHAnsi"/>
                <w:b/>
              </w:rPr>
            </w:pPr>
            <w:r w:rsidRPr="007C3C0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C3C0D" w14:paraId="278E004C" w14:textId="77777777" w:rsidTr="00CF54D3">
        <w:tc>
          <w:tcPr>
            <w:tcW w:w="10060" w:type="dxa"/>
          </w:tcPr>
          <w:p w14:paraId="739EA0DC" w14:textId="77777777" w:rsidR="00AA48FC" w:rsidRPr="007C3C0D" w:rsidRDefault="00AA48FC" w:rsidP="007C3C0D">
            <w:pPr>
              <w:rPr>
                <w:rFonts w:cstheme="minorHAnsi"/>
              </w:rPr>
            </w:pPr>
          </w:p>
        </w:tc>
      </w:tr>
    </w:tbl>
    <w:p w14:paraId="0DAE3E80" w14:textId="77777777" w:rsidR="0022194F" w:rsidRPr="007C3C0D" w:rsidRDefault="0022194F" w:rsidP="007C3C0D">
      <w:pPr>
        <w:spacing w:after="0" w:line="240" w:lineRule="auto"/>
        <w:rPr>
          <w:rFonts w:cstheme="minorHAnsi"/>
        </w:rPr>
      </w:pPr>
    </w:p>
    <w:sectPr w:rsidR="0022194F" w:rsidRPr="007C3C0D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7EF7" w14:textId="77777777" w:rsidR="00412420" w:rsidRDefault="00412420" w:rsidP="00AA48FC">
      <w:pPr>
        <w:spacing w:after="0" w:line="240" w:lineRule="auto"/>
      </w:pPr>
      <w:r>
        <w:separator/>
      </w:r>
    </w:p>
  </w:endnote>
  <w:endnote w:type="continuationSeparator" w:id="0">
    <w:p w14:paraId="737E7492" w14:textId="77777777" w:rsidR="00412420" w:rsidRDefault="0041242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E889" w14:textId="77777777" w:rsidR="00412420" w:rsidRDefault="00412420" w:rsidP="00AA48FC">
      <w:pPr>
        <w:spacing w:after="0" w:line="240" w:lineRule="auto"/>
      </w:pPr>
      <w:r>
        <w:separator/>
      </w:r>
    </w:p>
  </w:footnote>
  <w:footnote w:type="continuationSeparator" w:id="0">
    <w:p w14:paraId="068DDCAB" w14:textId="77777777" w:rsidR="00412420" w:rsidRDefault="0041242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B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602903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BDB"/>
    <w:rsid w:val="0007253D"/>
    <w:rsid w:val="000A6440"/>
    <w:rsid w:val="00104FFA"/>
    <w:rsid w:val="0021097B"/>
    <w:rsid w:val="0022194F"/>
    <w:rsid w:val="003D0950"/>
    <w:rsid w:val="003E7E0D"/>
    <w:rsid w:val="00412420"/>
    <w:rsid w:val="005A54E0"/>
    <w:rsid w:val="005C155B"/>
    <w:rsid w:val="005D252F"/>
    <w:rsid w:val="00640C49"/>
    <w:rsid w:val="007C3C0D"/>
    <w:rsid w:val="008B5064"/>
    <w:rsid w:val="009A03AE"/>
    <w:rsid w:val="00AA48FC"/>
    <w:rsid w:val="00BB5B05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5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2022-03-23T12:57:00Z</dcterms:created>
  <dcterms:modified xsi:type="dcterms:W3CDTF">2022-03-23T12:59:00Z</dcterms:modified>
</cp:coreProperties>
</file>