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70325" w:rsidRDefault="00470325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3728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70325" w:rsidRDefault="00470325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1B</w:t>
            </w:r>
          </w:p>
        </w:tc>
      </w:tr>
      <w:tr w:rsidR="00AA48FC" w:rsidRPr="00470325" w:rsidTr="00CF54D3">
        <w:tc>
          <w:tcPr>
            <w:tcW w:w="4606" w:type="dxa"/>
          </w:tcPr>
          <w:p w:rsidR="00AA48FC" w:rsidRPr="00470325" w:rsidRDefault="00AA48FC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 xml:space="preserve">Pořadové číslo karty vzorku v </w:t>
            </w:r>
            <w:r w:rsidR="000A6440" w:rsidRPr="0047032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70325" w:rsidRDefault="00470325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451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Kutná Hora Sedlec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470325" w:rsidRDefault="0022194F" w:rsidP="003E2B2C">
            <w:pPr>
              <w:rPr>
                <w:rFonts w:cstheme="minorHAnsi"/>
              </w:rPr>
            </w:pP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70325" w:rsidRDefault="0022194F" w:rsidP="003E2B2C">
            <w:pPr>
              <w:rPr>
                <w:rFonts w:cstheme="minorHAnsi"/>
              </w:rPr>
            </w:pP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Nástěnná malba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70325" w:rsidRDefault="0022194F" w:rsidP="003E2B2C">
            <w:pPr>
              <w:rPr>
                <w:rFonts w:cstheme="minorHAnsi"/>
              </w:rPr>
            </w:pP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Datace</w:t>
            </w:r>
            <w:r w:rsidR="00AA48FC" w:rsidRPr="0047032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neuvedeno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neuvedeno</w:t>
            </w:r>
          </w:p>
        </w:tc>
      </w:tr>
      <w:tr w:rsidR="0022194F" w:rsidRPr="00470325" w:rsidTr="00CF54D3">
        <w:tc>
          <w:tcPr>
            <w:tcW w:w="4606" w:type="dxa"/>
          </w:tcPr>
          <w:p w:rsidR="0022194F" w:rsidRPr="00470325" w:rsidRDefault="0022194F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Datum zpracování zprávy</w:t>
            </w:r>
            <w:r w:rsidR="00AA48FC" w:rsidRPr="0047032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2006</w:t>
            </w:r>
          </w:p>
        </w:tc>
      </w:tr>
      <w:tr w:rsidR="005A54E0" w:rsidRPr="00470325" w:rsidTr="00CF54D3">
        <w:tc>
          <w:tcPr>
            <w:tcW w:w="4606" w:type="dxa"/>
          </w:tcPr>
          <w:p w:rsidR="005A54E0" w:rsidRPr="00470325" w:rsidRDefault="005A54E0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Číslo příslušné zprávy v </w:t>
            </w:r>
            <w:r w:rsidR="000A6440" w:rsidRPr="00470325">
              <w:rPr>
                <w:rFonts w:cstheme="minorHAnsi"/>
                <w:b/>
              </w:rPr>
              <w:t>databázi</w:t>
            </w:r>
            <w:r w:rsidRPr="0047032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70325" w:rsidRDefault="008F3B5A" w:rsidP="003E2B2C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>2006_3</w:t>
            </w:r>
          </w:p>
        </w:tc>
      </w:tr>
    </w:tbl>
    <w:p w:rsidR="00AA48FC" w:rsidRPr="00470325" w:rsidRDefault="00AA48FC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70325" w:rsidTr="00CF54D3">
        <w:tc>
          <w:tcPr>
            <w:tcW w:w="10060" w:type="dxa"/>
          </w:tcPr>
          <w:p w:rsidR="00AA48FC" w:rsidRPr="00470325" w:rsidRDefault="00AA48FC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Výsledky analýzy</w:t>
            </w:r>
          </w:p>
        </w:tc>
      </w:tr>
      <w:tr w:rsidR="00AA48FC" w:rsidRPr="00470325" w:rsidTr="00CF54D3">
        <w:tc>
          <w:tcPr>
            <w:tcW w:w="10060" w:type="dxa"/>
          </w:tcPr>
          <w:p w:rsidR="008F3B5A" w:rsidRPr="00470325" w:rsidRDefault="008F3B5A" w:rsidP="003E2B2C">
            <w:pPr>
              <w:rPr>
                <w:rFonts w:cstheme="minorHAnsi"/>
              </w:rPr>
            </w:pPr>
          </w:p>
          <w:p w:rsidR="00470325" w:rsidRPr="00470325" w:rsidRDefault="00470325" w:rsidP="00470325">
            <w:pPr>
              <w:rPr>
                <w:rFonts w:cstheme="minorHAnsi"/>
              </w:rPr>
            </w:pPr>
            <w:bookmarkStart w:id="0" w:name="_GoBack"/>
            <w:r w:rsidRPr="00B00C72">
              <w:rPr>
                <w:rFonts w:cstheme="minorHAnsi"/>
                <w:b/>
                <w:u w:val="single"/>
              </w:rPr>
              <w:t>3728:</w:t>
            </w:r>
            <w:bookmarkEnd w:id="0"/>
            <w:r w:rsidRPr="00470325">
              <w:rPr>
                <w:rFonts w:cstheme="minorHAnsi"/>
                <w:b/>
              </w:rPr>
              <w:t xml:space="preserve"> </w:t>
            </w:r>
            <w:r w:rsidRPr="00470325">
              <w:rPr>
                <w:rFonts w:cstheme="minorHAnsi"/>
              </w:rPr>
              <w:t xml:space="preserve">zelená, ratolest v erbu </w:t>
            </w:r>
          </w:p>
          <w:p w:rsidR="00470325" w:rsidRPr="00470325" w:rsidRDefault="00470325" w:rsidP="00470325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8"/>
              <w:gridCol w:w="821"/>
              <w:gridCol w:w="4219"/>
            </w:tblGrid>
            <w:tr w:rsidR="00470325" w:rsidRPr="00470325" w:rsidTr="0051469C">
              <w:tc>
                <w:tcPr>
                  <w:tcW w:w="4248" w:type="dxa"/>
                  <w:shd w:val="clear" w:color="auto" w:fill="auto"/>
                </w:tcPr>
                <w:p w:rsidR="00470325" w:rsidRPr="00470325" w:rsidRDefault="00470325" w:rsidP="00470325">
                  <w:pPr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470325">
                    <w:rPr>
                      <w:rFonts w:cstheme="minorHAnsi"/>
                      <w:b/>
                      <w:color w:val="FFFFFF"/>
                      <w:highlight w:val="black"/>
                    </w:rPr>
                    <w:t>bílé světlo, zvětšeno 100x</w:t>
                  </w:r>
                </w:p>
                <w:p w:rsidR="00470325" w:rsidRPr="00470325" w:rsidRDefault="00470325" w:rsidP="00470325">
                  <w:pPr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2614930</wp:posOffset>
                            </wp:positionH>
                            <wp:positionV relativeFrom="paragraph">
                              <wp:posOffset>763270</wp:posOffset>
                            </wp:positionV>
                            <wp:extent cx="514350" cy="157480"/>
                            <wp:effectExtent l="5080" t="10795" r="13970" b="12700"/>
                            <wp:wrapNone/>
                            <wp:docPr id="32" name="Volný tva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157480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248 h 248"/>
                                        <a:gd name="T2" fmla="*/ 120 w 810"/>
                                        <a:gd name="T3" fmla="*/ 233 h 248"/>
                                        <a:gd name="T4" fmla="*/ 225 w 810"/>
                                        <a:gd name="T5" fmla="*/ 113 h 248"/>
                                        <a:gd name="T6" fmla="*/ 270 w 810"/>
                                        <a:gd name="T7" fmla="*/ 98 h 248"/>
                                        <a:gd name="T8" fmla="*/ 450 w 810"/>
                                        <a:gd name="T9" fmla="*/ 23 h 248"/>
                                        <a:gd name="T10" fmla="*/ 600 w 810"/>
                                        <a:gd name="T11" fmla="*/ 128 h 248"/>
                                        <a:gd name="T12" fmla="*/ 810 w 810"/>
                                        <a:gd name="T13" fmla="*/ 128 h 2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248">
                                          <a:moveTo>
                                            <a:pt x="0" y="248"/>
                                          </a:moveTo>
                                          <a:cubicBezTo>
                                            <a:pt x="40" y="243"/>
                                            <a:pt x="81" y="244"/>
                                            <a:pt x="120" y="233"/>
                                          </a:cubicBezTo>
                                          <a:cubicBezTo>
                                            <a:pt x="183" y="216"/>
                                            <a:pt x="172" y="148"/>
                                            <a:pt x="225" y="113"/>
                                          </a:cubicBezTo>
                                          <a:cubicBezTo>
                                            <a:pt x="238" y="104"/>
                                            <a:pt x="256" y="106"/>
                                            <a:pt x="270" y="98"/>
                                          </a:cubicBezTo>
                                          <a:cubicBezTo>
                                            <a:pt x="418" y="16"/>
                                            <a:pt x="297" y="49"/>
                                            <a:pt x="450" y="23"/>
                                          </a:cubicBezTo>
                                          <a:cubicBezTo>
                                            <a:pt x="601" y="42"/>
                                            <a:pt x="557" y="0"/>
                                            <a:pt x="600" y="128"/>
                                          </a:cubicBezTo>
                                          <a:cubicBezTo>
                                            <a:pt x="622" y="194"/>
                                            <a:pt x="740" y="128"/>
                                            <a:pt x="810" y="12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D94870" id="Volný tvar 32" o:spid="_x0000_s1026" style="position:absolute;margin-left:205.9pt;margin-top:60.1pt;width:40.5pt;height:1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" path="m,248v40,-5,81,-4,120,-15c183,216,172,148,225,113v13,-9,31,-7,45,-15c418,16,297,49,450,23,601,42,557,,600,128v22,66,140,,210,e" filled="f">
                            <v:path arrowok="t" o:connecttype="custom" o:connectlocs="0,157480;76200,147955;142875,71755;171450,62230;285750,14605;381000,81280;514350,81280" o:connectangles="0,0,0,0,0,0,0"/>
                          </v:shape>
                        </w:pict>
                      </mc:Fallback>
                    </mc:AlternateContent>
                  </w:r>
                  <w:r w:rsidRPr="00470325">
                    <w:rPr>
                      <w:rFonts w:cstheme="minorHAnsi"/>
                      <w:noProof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9" name="Obrázek 29" descr="37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3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1" w:type="dxa"/>
                  <w:shd w:val="clear" w:color="auto" w:fill="auto"/>
                </w:tcPr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  <w:b/>
                      <w:color w:val="FFFFFF"/>
                    </w:rPr>
                  </w:pPr>
                  <w:r w:rsidRPr="00470325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873125</wp:posOffset>
                            </wp:positionV>
                            <wp:extent cx="504825" cy="70485"/>
                            <wp:effectExtent l="12700" t="6350" r="6350" b="8890"/>
                            <wp:wrapNone/>
                            <wp:docPr id="31" name="Volný tvar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70485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111 h 111"/>
                                        <a:gd name="T2" fmla="*/ 315 w 795"/>
                                        <a:gd name="T3" fmla="*/ 51 h 111"/>
                                        <a:gd name="T4" fmla="*/ 795 w 795"/>
                                        <a:gd name="T5" fmla="*/ 51 h 1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111">
                                          <a:moveTo>
                                            <a:pt x="0" y="111"/>
                                          </a:moveTo>
                                          <a:cubicBezTo>
                                            <a:pt x="118" y="99"/>
                                            <a:pt x="205" y="88"/>
                                            <a:pt x="315" y="51"/>
                                          </a:cubicBezTo>
                                          <a:cubicBezTo>
                                            <a:pt x="467" y="0"/>
                                            <a:pt x="635" y="51"/>
                                            <a:pt x="795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498D50" id="Volný tvar 31" o:spid="_x0000_s1026" style="position:absolute;margin-left:-5pt;margin-top:68.75pt;width:39.75pt;height: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5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" path="m,111c118,99,205,88,315,51v152,-51,320,,480,e" filled="f">
                            <v:path arrowok="t" o:connecttype="custom" o:connectlocs="0,70485;200025,32385;504825,32385" o:connectangles="0,0,0"/>
                          </v:shape>
                        </w:pict>
                      </mc:Fallback>
                    </mc:AlternateContent>
                  </w:r>
                  <w:r w:rsidRPr="00470325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514350" cy="136525"/>
                            <wp:effectExtent l="12700" t="9525" r="6350" b="6350"/>
                            <wp:wrapNone/>
                            <wp:docPr id="30" name="Volný tvar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136525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196 h 215"/>
                                        <a:gd name="T2" fmla="*/ 270 w 810"/>
                                        <a:gd name="T3" fmla="*/ 106 h 215"/>
                                        <a:gd name="T4" fmla="*/ 510 w 810"/>
                                        <a:gd name="T5" fmla="*/ 46 h 215"/>
                                        <a:gd name="T6" fmla="*/ 525 w 810"/>
                                        <a:gd name="T7" fmla="*/ 151 h 215"/>
                                        <a:gd name="T8" fmla="*/ 720 w 810"/>
                                        <a:gd name="T9" fmla="*/ 166 h 215"/>
                                        <a:gd name="T10" fmla="*/ 810 w 810"/>
                                        <a:gd name="T11" fmla="*/ 136 h 2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215">
                                          <a:moveTo>
                                            <a:pt x="0" y="196"/>
                                          </a:moveTo>
                                          <a:cubicBezTo>
                                            <a:pt x="126" y="182"/>
                                            <a:pt x="171" y="172"/>
                                            <a:pt x="270" y="106"/>
                                          </a:cubicBezTo>
                                          <a:cubicBezTo>
                                            <a:pt x="340" y="0"/>
                                            <a:pt x="365" y="33"/>
                                            <a:pt x="510" y="46"/>
                                          </a:cubicBezTo>
                                          <a:cubicBezTo>
                                            <a:pt x="515" y="81"/>
                                            <a:pt x="511" y="119"/>
                                            <a:pt x="525" y="151"/>
                                          </a:cubicBezTo>
                                          <a:cubicBezTo>
                                            <a:pt x="553" y="215"/>
                                            <a:pt x="715" y="166"/>
                                            <a:pt x="720" y="166"/>
                                          </a:cubicBezTo>
                                          <a:cubicBezTo>
                                            <a:pt x="750" y="156"/>
                                            <a:pt x="810" y="136"/>
                                            <a:pt x="810" y="1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C6FC8C" id="Volný tvar 30" o:spid="_x0000_s1026" style="position:absolute;margin-left:-5.75pt;margin-top:84pt;width:40.5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" path="m,196c126,182,171,172,270,106,340,,365,33,510,46v5,35,1,73,15,105c553,215,715,166,720,166v30,-10,90,-30,90,-30e" filled="f">
                            <v:path arrowok="t" o:connecttype="custom" o:connectlocs="0,124460;171450,67310;323850,29210;333375,95885;457200,105410;514350,86360" o:connectangles="0,0,0,0,0,0"/>
                          </v:shape>
                        </w:pict>
                      </mc:Fallback>
                    </mc:AlternateContent>
                  </w: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</w:rPr>
                  </w:pP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</w:rPr>
                  </w:pP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</w:rPr>
                  </w:pP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2</w:t>
                  </w: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  <w:b/>
                      <w:color w:val="000000"/>
                    </w:rPr>
                  </w:pPr>
                  <w:r w:rsidRPr="00470325">
                    <w:rPr>
                      <w:rFonts w:cstheme="minorHAnsi"/>
                      <w:b/>
                    </w:rPr>
                    <w:t>1</w:t>
                  </w: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</w:rPr>
                  </w:pPr>
                </w:p>
                <w:p w:rsidR="00470325" w:rsidRPr="00470325" w:rsidRDefault="00470325" w:rsidP="00470325">
                  <w:pPr>
                    <w:spacing w:after="0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  <w:r w:rsidRPr="00470325">
                    <w:rPr>
                      <w:rFonts w:cstheme="minorHAnsi"/>
                      <w:b/>
                      <w:color w:val="000000"/>
                    </w:rPr>
                    <w:t>0</w:t>
                  </w:r>
                </w:p>
              </w:tc>
              <w:tc>
                <w:tcPr>
                  <w:tcW w:w="4219" w:type="dxa"/>
                  <w:shd w:val="clear" w:color="auto" w:fill="auto"/>
                </w:tcPr>
                <w:p w:rsidR="00470325" w:rsidRPr="00470325" w:rsidRDefault="00470325" w:rsidP="00470325">
                  <w:pPr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470325">
                    <w:rPr>
                      <w:rFonts w:cstheme="minorHAnsi"/>
                      <w:b/>
                      <w:color w:val="FFFFFF"/>
                      <w:highlight w:val="black"/>
                    </w:rPr>
                    <w:t>REM-BEI</w:t>
                  </w:r>
                </w:p>
                <w:p w:rsidR="00470325" w:rsidRPr="00470325" w:rsidRDefault="00470325" w:rsidP="00470325">
                  <w:pPr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8" name="Obrázek 28" descr="37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3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contrast="1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70325" w:rsidRPr="00470325" w:rsidRDefault="00470325" w:rsidP="00470325">
            <w:pPr>
              <w:rPr>
                <w:rFonts w:cstheme="minorHAnsi"/>
              </w:rPr>
            </w:pPr>
          </w:p>
          <w:p w:rsidR="00470325" w:rsidRPr="00470325" w:rsidRDefault="00470325" w:rsidP="00470325">
            <w:pPr>
              <w:rPr>
                <w:rFonts w:cstheme="minorHAnsi"/>
              </w:rPr>
            </w:pPr>
          </w:p>
          <w:p w:rsidR="00470325" w:rsidRPr="00470325" w:rsidRDefault="00470325" w:rsidP="00470325">
            <w:pPr>
              <w:outlineLvl w:val="0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 xml:space="preserve">Popis: </w:t>
            </w:r>
          </w:p>
          <w:p w:rsidR="00470325" w:rsidRPr="00470325" w:rsidRDefault="00470325" w:rsidP="00470325">
            <w:pPr>
              <w:rPr>
                <w:rFonts w:cstheme="minorHAnsi"/>
              </w:rPr>
            </w:pPr>
          </w:p>
          <w:p w:rsidR="00470325" w:rsidRPr="00470325" w:rsidRDefault="00470325" w:rsidP="00470325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0 – </w:t>
            </w:r>
            <w:r w:rsidRPr="00470325">
              <w:rPr>
                <w:rFonts w:cstheme="minorHAnsi"/>
                <w:b/>
                <w:i/>
                <w:u w:val="single"/>
              </w:rPr>
              <w:t>omítka</w:t>
            </w:r>
            <w:r w:rsidRPr="00470325">
              <w:rPr>
                <w:rFonts w:cstheme="minorHAnsi"/>
              </w:rPr>
              <w:t>, obsahuje uhličitan vápenatý, plnivo je křemičité</w:t>
            </w:r>
          </w:p>
          <w:p w:rsidR="00470325" w:rsidRPr="00470325" w:rsidRDefault="00470325" w:rsidP="00470325">
            <w:pPr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REM-EDS: </w:t>
            </w:r>
            <w:r w:rsidRPr="00470325">
              <w:rPr>
                <w:rFonts w:cstheme="minorHAnsi"/>
                <w:b/>
                <w:u w:val="single"/>
              </w:rPr>
              <w:t>Ca</w:t>
            </w:r>
            <w:r w:rsidRPr="00470325">
              <w:rPr>
                <w:rFonts w:cstheme="minorHAnsi"/>
              </w:rPr>
              <w:t>, Si, (Na, K)</w:t>
            </w:r>
          </w:p>
          <w:p w:rsidR="00470325" w:rsidRPr="00470325" w:rsidRDefault="00470325" w:rsidP="00470325">
            <w:pPr>
              <w:rPr>
                <w:rFonts w:cstheme="minorHAnsi"/>
              </w:rPr>
            </w:pPr>
          </w:p>
          <w:p w:rsidR="00470325" w:rsidRPr="00470325" w:rsidRDefault="00470325" w:rsidP="00470325">
            <w:pPr>
              <w:outlineLvl w:val="0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1 – </w:t>
            </w:r>
            <w:r w:rsidRPr="00470325">
              <w:rPr>
                <w:rFonts w:cstheme="minorHAnsi"/>
                <w:b/>
                <w:i/>
                <w:u w:val="single"/>
              </w:rPr>
              <w:t>hnědo-červená</w:t>
            </w:r>
            <w:r w:rsidRPr="00470325">
              <w:rPr>
                <w:rFonts w:cstheme="minorHAnsi"/>
              </w:rPr>
              <w:t xml:space="preserve"> – obsahuje uhličitan vápenatý, částice síranu vápenatého (přírodní sádrovec?), baryt a červený okr </w:t>
            </w:r>
          </w:p>
          <w:p w:rsidR="00470325" w:rsidRPr="00470325" w:rsidRDefault="00470325" w:rsidP="00470325">
            <w:pPr>
              <w:rPr>
                <w:rFonts w:cstheme="minorHAnsi"/>
                <w:i/>
              </w:rPr>
            </w:pPr>
            <w:r w:rsidRPr="00470325">
              <w:rPr>
                <w:rFonts w:cstheme="minorHAnsi"/>
              </w:rPr>
              <w:t xml:space="preserve">REM-EDS: </w:t>
            </w:r>
            <w:proofErr w:type="gramStart"/>
            <w:r w:rsidRPr="00470325">
              <w:rPr>
                <w:rFonts w:cstheme="minorHAnsi"/>
                <w:b/>
                <w:u w:val="single"/>
              </w:rPr>
              <w:t>Si</w:t>
            </w:r>
            <w:proofErr w:type="gramEnd"/>
            <w:r w:rsidRPr="00470325">
              <w:rPr>
                <w:rFonts w:cstheme="minorHAnsi"/>
              </w:rPr>
              <w:t xml:space="preserve">, Al, Ba, S, As, Ca (Mg, </w:t>
            </w:r>
            <w:proofErr w:type="spellStart"/>
            <w:r w:rsidRPr="00470325">
              <w:rPr>
                <w:rFonts w:cstheme="minorHAnsi"/>
              </w:rPr>
              <w:t>Cu</w:t>
            </w:r>
            <w:proofErr w:type="spellEnd"/>
            <w:r w:rsidRPr="00470325">
              <w:rPr>
                <w:rFonts w:cstheme="minorHAnsi"/>
              </w:rPr>
              <w:t xml:space="preserve">), </w:t>
            </w:r>
            <w:r w:rsidRPr="00470325">
              <w:rPr>
                <w:rFonts w:cstheme="minorHAnsi"/>
                <w:b/>
              </w:rPr>
              <w:t>zrno 1:</w:t>
            </w:r>
            <w:r w:rsidRPr="00470325">
              <w:rPr>
                <w:rFonts w:cstheme="minorHAnsi"/>
              </w:rPr>
              <w:t xml:space="preserve"> baryt </w:t>
            </w:r>
            <w:r w:rsidRPr="00470325">
              <w:rPr>
                <w:rFonts w:cstheme="minorHAnsi"/>
                <w:b/>
                <w:u w:val="single"/>
              </w:rPr>
              <w:t>Ba, S</w:t>
            </w:r>
            <w:r w:rsidRPr="00470325">
              <w:rPr>
                <w:rFonts w:cstheme="minorHAnsi"/>
              </w:rPr>
              <w:t>, Ca, Si (</w:t>
            </w:r>
            <w:proofErr w:type="spellStart"/>
            <w:r w:rsidRPr="00470325">
              <w:rPr>
                <w:rFonts w:cstheme="minorHAnsi"/>
                <w:i/>
              </w:rPr>
              <w:t>Fe</w:t>
            </w:r>
            <w:proofErr w:type="spellEnd"/>
            <w:r w:rsidRPr="00470325">
              <w:rPr>
                <w:rFonts w:cstheme="minorHAnsi"/>
              </w:rPr>
              <w:t xml:space="preserve">), </w:t>
            </w:r>
            <w:r w:rsidRPr="00470325">
              <w:rPr>
                <w:rFonts w:cstheme="minorHAnsi"/>
                <w:b/>
              </w:rPr>
              <w:t>zrno 2:</w:t>
            </w:r>
            <w:r w:rsidRPr="00470325">
              <w:rPr>
                <w:rFonts w:cstheme="minorHAnsi"/>
              </w:rPr>
              <w:t xml:space="preserve"> červený okr </w:t>
            </w:r>
            <w:proofErr w:type="spellStart"/>
            <w:r w:rsidRPr="00470325">
              <w:rPr>
                <w:rFonts w:cstheme="minorHAnsi"/>
                <w:b/>
                <w:u w:val="single"/>
              </w:rPr>
              <w:t>Fe</w:t>
            </w:r>
            <w:proofErr w:type="spellEnd"/>
            <w:r w:rsidRPr="00470325">
              <w:rPr>
                <w:rFonts w:cstheme="minorHAnsi"/>
              </w:rPr>
              <w:t xml:space="preserve">, Ca, Si, (As, </w:t>
            </w:r>
            <w:proofErr w:type="spellStart"/>
            <w:r w:rsidRPr="00470325">
              <w:rPr>
                <w:rFonts w:cstheme="minorHAnsi"/>
              </w:rPr>
              <w:t>Cu</w:t>
            </w:r>
            <w:proofErr w:type="spellEnd"/>
            <w:r w:rsidRPr="00470325">
              <w:rPr>
                <w:rFonts w:cstheme="minorHAnsi"/>
              </w:rPr>
              <w:t xml:space="preserve">) </w:t>
            </w:r>
          </w:p>
          <w:p w:rsidR="00470325" w:rsidRPr="00470325" w:rsidRDefault="00470325" w:rsidP="00470325">
            <w:pPr>
              <w:rPr>
                <w:rFonts w:cstheme="minorHAnsi"/>
              </w:rPr>
            </w:pPr>
          </w:p>
          <w:p w:rsidR="00470325" w:rsidRPr="00470325" w:rsidRDefault="00470325" w:rsidP="00470325">
            <w:pPr>
              <w:outlineLvl w:val="0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2 – </w:t>
            </w:r>
            <w:r w:rsidRPr="00470325">
              <w:rPr>
                <w:rFonts w:cstheme="minorHAnsi"/>
                <w:b/>
                <w:i/>
                <w:u w:val="single"/>
              </w:rPr>
              <w:t>zelená</w:t>
            </w:r>
            <w:r w:rsidRPr="00470325">
              <w:rPr>
                <w:rFonts w:cstheme="minorHAnsi"/>
              </w:rPr>
              <w:t xml:space="preserve"> - obsahuje uhličitan vápenatý částečně přeměněný na síran vápenatý, zelený měďnatý pigment obsahující As (</w:t>
            </w:r>
            <w:proofErr w:type="spellStart"/>
            <w:r w:rsidRPr="00470325">
              <w:rPr>
                <w:rFonts w:cstheme="minorHAnsi"/>
              </w:rPr>
              <w:t>Scheeleho</w:t>
            </w:r>
            <w:proofErr w:type="spellEnd"/>
            <w:r w:rsidRPr="00470325">
              <w:rPr>
                <w:rFonts w:cstheme="minorHAnsi"/>
              </w:rPr>
              <w:t xml:space="preserve"> nebo Svinibrodská zeleň?) a malá příměs zeleného pigmentu obsahujícího </w:t>
            </w:r>
            <w:proofErr w:type="spellStart"/>
            <w:r w:rsidRPr="00470325">
              <w:rPr>
                <w:rFonts w:cstheme="minorHAnsi"/>
              </w:rPr>
              <w:t>Cu</w:t>
            </w:r>
            <w:proofErr w:type="spellEnd"/>
            <w:r w:rsidRPr="00470325">
              <w:rPr>
                <w:rFonts w:cstheme="minorHAnsi"/>
              </w:rPr>
              <w:t xml:space="preserve"> a Cl (</w:t>
            </w:r>
            <w:proofErr w:type="spellStart"/>
            <w:r w:rsidRPr="00470325">
              <w:rPr>
                <w:rFonts w:cstheme="minorHAnsi"/>
              </w:rPr>
              <w:t>atakamit</w:t>
            </w:r>
            <w:proofErr w:type="spellEnd"/>
            <w:r w:rsidRPr="00470325">
              <w:rPr>
                <w:rFonts w:cstheme="minorHAnsi"/>
              </w:rPr>
              <w:t xml:space="preserve">, </w:t>
            </w:r>
            <w:proofErr w:type="spellStart"/>
            <w:r w:rsidRPr="00470325">
              <w:rPr>
                <w:rFonts w:cstheme="minorHAnsi"/>
              </w:rPr>
              <w:t>paratakamit</w:t>
            </w:r>
            <w:proofErr w:type="spellEnd"/>
            <w:r w:rsidRPr="00470325">
              <w:rPr>
                <w:rFonts w:cstheme="minorHAnsi"/>
              </w:rPr>
              <w:t xml:space="preserve">?), malá příměs okru </w:t>
            </w:r>
          </w:p>
          <w:p w:rsidR="00470325" w:rsidRPr="00470325" w:rsidRDefault="00470325" w:rsidP="00470325">
            <w:pPr>
              <w:rPr>
                <w:rFonts w:cstheme="minorHAnsi"/>
                <w:i/>
              </w:rPr>
            </w:pPr>
            <w:r w:rsidRPr="00470325">
              <w:rPr>
                <w:rFonts w:cstheme="minorHAnsi"/>
              </w:rPr>
              <w:t xml:space="preserve">REM-EDS: </w:t>
            </w:r>
            <w:proofErr w:type="spellStart"/>
            <w:r w:rsidRPr="00470325">
              <w:rPr>
                <w:rFonts w:cstheme="minorHAnsi"/>
                <w:b/>
                <w:u w:val="single"/>
              </w:rPr>
              <w:t>Cu</w:t>
            </w:r>
            <w:proofErr w:type="spellEnd"/>
            <w:r w:rsidRPr="00470325">
              <w:rPr>
                <w:rFonts w:cstheme="minorHAnsi"/>
              </w:rPr>
              <w:t xml:space="preserve">, </w:t>
            </w:r>
            <w:r w:rsidRPr="00470325">
              <w:rPr>
                <w:rFonts w:cstheme="minorHAnsi"/>
                <w:b/>
                <w:u w:val="single"/>
              </w:rPr>
              <w:t>As</w:t>
            </w:r>
            <w:r w:rsidRPr="00470325">
              <w:rPr>
                <w:rFonts w:cstheme="minorHAnsi"/>
              </w:rPr>
              <w:t xml:space="preserve">, Ca, Si (S, Cl, </w:t>
            </w:r>
            <w:proofErr w:type="spellStart"/>
            <w:r w:rsidRPr="00470325">
              <w:rPr>
                <w:rFonts w:cstheme="minorHAnsi"/>
              </w:rPr>
              <w:t>Fe</w:t>
            </w:r>
            <w:proofErr w:type="spellEnd"/>
            <w:r w:rsidRPr="00470325">
              <w:rPr>
                <w:rFonts w:cstheme="minorHAnsi"/>
              </w:rPr>
              <w:t xml:space="preserve">), </w:t>
            </w:r>
            <w:r w:rsidRPr="00470325">
              <w:rPr>
                <w:rFonts w:cstheme="minorHAnsi"/>
                <w:b/>
                <w:u w:val="single"/>
              </w:rPr>
              <w:t>zrno 1:</w:t>
            </w:r>
            <w:r w:rsidRPr="00470325">
              <w:rPr>
                <w:rFonts w:cstheme="minorHAnsi"/>
              </w:rPr>
              <w:t xml:space="preserve"> zelený měďnatý pigment obsahující </w:t>
            </w:r>
            <w:proofErr w:type="spellStart"/>
            <w:r w:rsidRPr="00470325">
              <w:rPr>
                <w:rFonts w:cstheme="minorHAnsi"/>
              </w:rPr>
              <w:t>Cu</w:t>
            </w:r>
            <w:proofErr w:type="spellEnd"/>
            <w:r w:rsidRPr="00470325">
              <w:rPr>
                <w:rFonts w:cstheme="minorHAnsi"/>
              </w:rPr>
              <w:t xml:space="preserve"> a As: </w:t>
            </w:r>
            <w:proofErr w:type="spellStart"/>
            <w:r w:rsidRPr="00470325">
              <w:rPr>
                <w:rFonts w:cstheme="minorHAnsi"/>
                <w:b/>
                <w:u w:val="single"/>
              </w:rPr>
              <w:t>Cu</w:t>
            </w:r>
            <w:proofErr w:type="spellEnd"/>
            <w:r w:rsidRPr="00470325">
              <w:rPr>
                <w:rFonts w:cstheme="minorHAnsi"/>
                <w:b/>
                <w:u w:val="single"/>
              </w:rPr>
              <w:t>, As</w:t>
            </w:r>
            <w:r w:rsidRPr="00470325">
              <w:rPr>
                <w:rFonts w:cstheme="minorHAnsi"/>
              </w:rPr>
              <w:t>, Si, S, Cl (</w:t>
            </w:r>
            <w:proofErr w:type="spellStart"/>
            <w:r w:rsidRPr="00470325">
              <w:rPr>
                <w:rFonts w:cstheme="minorHAnsi"/>
              </w:rPr>
              <w:t>Fe</w:t>
            </w:r>
            <w:proofErr w:type="spellEnd"/>
            <w:r w:rsidRPr="00470325">
              <w:rPr>
                <w:rFonts w:cstheme="minorHAnsi"/>
              </w:rPr>
              <w:t xml:space="preserve">), </w:t>
            </w:r>
            <w:r w:rsidRPr="00470325">
              <w:rPr>
                <w:rFonts w:cstheme="minorHAnsi"/>
                <w:b/>
                <w:u w:val="single"/>
              </w:rPr>
              <w:t>matrix:</w:t>
            </w:r>
            <w:r w:rsidRPr="00470325">
              <w:rPr>
                <w:rFonts w:cstheme="minorHAnsi"/>
              </w:rPr>
              <w:t xml:space="preserve"> </w:t>
            </w:r>
            <w:r w:rsidRPr="00470325">
              <w:rPr>
                <w:rFonts w:cstheme="minorHAnsi"/>
                <w:b/>
                <w:u w:val="single"/>
              </w:rPr>
              <w:t>Ca</w:t>
            </w:r>
            <w:r w:rsidRPr="00470325">
              <w:rPr>
                <w:rFonts w:cstheme="minorHAnsi"/>
              </w:rPr>
              <w:t>, S (</w:t>
            </w:r>
            <w:proofErr w:type="spellStart"/>
            <w:r w:rsidRPr="00470325">
              <w:rPr>
                <w:rFonts w:cstheme="minorHAnsi"/>
              </w:rPr>
              <w:t>Fe</w:t>
            </w:r>
            <w:proofErr w:type="spellEnd"/>
            <w:r w:rsidRPr="00470325">
              <w:rPr>
                <w:rFonts w:cstheme="minorHAnsi"/>
              </w:rPr>
              <w:t>, Al, Si)</w:t>
            </w:r>
          </w:p>
          <w:p w:rsidR="00470325" w:rsidRPr="00470325" w:rsidRDefault="00470325" w:rsidP="00470325">
            <w:pPr>
              <w:rPr>
                <w:rFonts w:cstheme="minorHAnsi"/>
              </w:rPr>
            </w:pPr>
          </w:p>
          <w:p w:rsidR="00A4083A" w:rsidRPr="00470325" w:rsidRDefault="00A4083A" w:rsidP="00A4083A">
            <w:pPr>
              <w:rPr>
                <w:rFonts w:cstheme="minorHAnsi"/>
              </w:rPr>
            </w:pPr>
          </w:p>
          <w:p w:rsidR="003E2B2C" w:rsidRPr="00470325" w:rsidRDefault="003E2B2C" w:rsidP="003E2B2C">
            <w:pPr>
              <w:rPr>
                <w:rFonts w:cstheme="minorHAnsi"/>
              </w:rPr>
            </w:pPr>
          </w:p>
          <w:p w:rsidR="003E2B2C" w:rsidRPr="00470325" w:rsidRDefault="003E2B2C" w:rsidP="003E2B2C">
            <w:pPr>
              <w:rPr>
                <w:rFonts w:cstheme="minorHAnsi"/>
              </w:rPr>
            </w:pPr>
          </w:p>
          <w:p w:rsidR="008F3B5A" w:rsidRPr="00470325" w:rsidRDefault="008F3B5A" w:rsidP="003E2B2C">
            <w:pPr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 xml:space="preserve">Podklad: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470325">
              <w:rPr>
                <w:rFonts w:cstheme="minorHAnsi"/>
              </w:rPr>
              <w:t>intonaka</w:t>
            </w:r>
            <w:proofErr w:type="spellEnd"/>
            <w:r w:rsidRPr="00470325">
              <w:rPr>
                <w:rFonts w:cstheme="minorHAnsi"/>
              </w:rPr>
              <w:t xml:space="preserve">. Pojivem </w:t>
            </w:r>
            <w:proofErr w:type="spellStart"/>
            <w:r w:rsidRPr="00470325">
              <w:rPr>
                <w:rFonts w:cstheme="minorHAnsi"/>
              </w:rPr>
              <w:t>intonaka</w:t>
            </w:r>
            <w:proofErr w:type="spellEnd"/>
            <w:r w:rsidRPr="00470325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 xml:space="preserve">Původní barevné vrstvy: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470325">
              <w:rPr>
                <w:rFonts w:cstheme="minorHAnsi"/>
              </w:rPr>
              <w:t>intonako</w:t>
            </w:r>
            <w:proofErr w:type="spellEnd"/>
            <w:r w:rsidRPr="00470325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470325">
              <w:rPr>
                <w:rFonts w:cstheme="minorHAnsi"/>
              </w:rPr>
              <w:t>intonako</w:t>
            </w:r>
            <w:proofErr w:type="spellEnd"/>
            <w:r w:rsidRPr="00470325">
              <w:rPr>
                <w:rFonts w:cstheme="minorHAnsi"/>
              </w:rPr>
              <w:t xml:space="preserve">). Ve vzorku 3725 (2A) je na povrchu </w:t>
            </w:r>
            <w:proofErr w:type="spellStart"/>
            <w:r w:rsidRPr="00470325">
              <w:rPr>
                <w:rFonts w:cstheme="minorHAnsi"/>
              </w:rPr>
              <w:t>intonaka</w:t>
            </w:r>
            <w:proofErr w:type="spellEnd"/>
            <w:r w:rsidRPr="00470325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470325">
              <w:rPr>
                <w:rFonts w:cstheme="minorHAnsi"/>
              </w:rPr>
              <w:t>následují</w:t>
            </w:r>
            <w:proofErr w:type="gramEnd"/>
            <w:r w:rsidRPr="00470325">
              <w:rPr>
                <w:rFonts w:cstheme="minorHAnsi"/>
              </w:rPr>
              <w:t xml:space="preserve"> na podkladových vrstvách </w:t>
            </w:r>
            <w:proofErr w:type="gramStart"/>
            <w:r w:rsidRPr="00470325">
              <w:rPr>
                <w:rFonts w:cstheme="minorHAnsi"/>
              </w:rPr>
              <w:t>mají</w:t>
            </w:r>
            <w:proofErr w:type="gramEnd"/>
            <w:r w:rsidRPr="00470325">
              <w:rPr>
                <w:rFonts w:cstheme="minorHAnsi"/>
              </w:rPr>
              <w:t xml:space="preserve"> obvykle sytější barevný odstín.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470325">
              <w:rPr>
                <w:rFonts w:cstheme="minorHAnsi"/>
              </w:rPr>
              <w:t>Kalkmalerei</w:t>
            </w:r>
            <w:proofErr w:type="spellEnd"/>
            <w:r w:rsidRPr="00470325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červené</w:t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  <w:t>červený okr, minium, rumělka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žluté</w:t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  <w:t>okry</w:t>
            </w:r>
          </w:p>
          <w:p w:rsidR="00D30287" w:rsidRPr="00470325" w:rsidRDefault="00D30287" w:rsidP="003E2B2C">
            <w:pPr>
              <w:ind w:left="2832" w:hanging="2832"/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modře</w:t>
            </w:r>
            <w:r w:rsidRPr="00470325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470325">
              <w:rPr>
                <w:rFonts w:cstheme="minorHAnsi"/>
              </w:rPr>
              <w:t>Bi</w:t>
            </w:r>
            <w:proofErr w:type="spellEnd"/>
            <w:r w:rsidRPr="00470325">
              <w:rPr>
                <w:rFonts w:cstheme="minorHAnsi"/>
              </w:rPr>
              <w:t>, Ni)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zelené</w:t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proofErr w:type="spellStart"/>
            <w:r w:rsidRPr="00470325">
              <w:rPr>
                <w:rFonts w:cstheme="minorHAnsi"/>
              </w:rPr>
              <w:t>zelené</w:t>
            </w:r>
            <w:proofErr w:type="spellEnd"/>
            <w:r w:rsidRPr="00470325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470325">
              <w:rPr>
                <w:rFonts w:cstheme="minorHAnsi"/>
              </w:rPr>
              <w:t>kromě</w:t>
            </w:r>
            <w:proofErr w:type="gramEnd"/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                                           </w:t>
            </w:r>
            <w:r w:rsidRPr="00470325">
              <w:rPr>
                <w:rFonts w:cstheme="minorHAnsi"/>
              </w:rPr>
              <w:tab/>
              <w:t>mědi i síru resp. chlór)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černé</w:t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  <w:t xml:space="preserve">uhlíkatá čerň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bílé</w:t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</w:r>
            <w:r w:rsidRPr="00470325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Povrch maleb je na mnoha místech </w:t>
            </w:r>
            <w:proofErr w:type="spellStart"/>
            <w:r w:rsidRPr="00470325">
              <w:rPr>
                <w:rFonts w:cstheme="minorHAnsi"/>
              </w:rPr>
              <w:t>sulfatizovaný</w:t>
            </w:r>
            <w:proofErr w:type="spellEnd"/>
            <w:r w:rsidRPr="00470325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>XRD (rentgenová difrakce)</w:t>
            </w:r>
            <w:r w:rsidRPr="00470325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(Provedeno ve spolupráci s RNDr. Jaromírem Ševců, Kutná Hora)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  <w:b/>
                <w:u w:val="single"/>
              </w:rPr>
              <w:lastRenderedPageBreak/>
              <w:t>Postup:</w:t>
            </w:r>
            <w:r w:rsidRPr="00470325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470325">
              <w:rPr>
                <w:rFonts w:cstheme="minorHAnsi"/>
              </w:rPr>
              <w:t>Mikrometa</w:t>
            </w:r>
            <w:proofErr w:type="spellEnd"/>
            <w:r w:rsidRPr="00470325">
              <w:rPr>
                <w:rFonts w:cstheme="minorHAnsi"/>
              </w:rPr>
              <w:t xml:space="preserve"> 2 s </w:t>
            </w:r>
            <w:proofErr w:type="spellStart"/>
            <w:r w:rsidRPr="00470325">
              <w:rPr>
                <w:rFonts w:cstheme="minorHAnsi"/>
              </w:rPr>
              <w:t>difraktografem</w:t>
            </w:r>
            <w:proofErr w:type="spellEnd"/>
            <w:r w:rsidRPr="00470325">
              <w:rPr>
                <w:rFonts w:cstheme="minorHAnsi"/>
              </w:rPr>
              <w:t xml:space="preserve"> GON 03. Měření bylo provedeno v rozmezí </w:t>
            </w:r>
            <w:r w:rsidRPr="00470325">
              <w:rPr>
                <w:rFonts w:cstheme="minorHAnsi"/>
                <w:color w:val="000000"/>
              </w:rPr>
              <w:t>2</w:t>
            </w:r>
            <w:r w:rsidRPr="00470325">
              <w:rPr>
                <w:rFonts w:cstheme="minorHAnsi"/>
              </w:rPr>
              <w:sym w:font="Symbol" w:char="F051"/>
            </w:r>
            <w:r w:rsidRPr="00470325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470325">
              <w:rPr>
                <w:rFonts w:cstheme="minorHAnsi"/>
              </w:rPr>
              <w:t>knihy</w:t>
            </w:r>
            <w:proofErr w:type="gramEnd"/>
            <w:r w:rsidRPr="00470325">
              <w:rPr>
                <w:rFonts w:cstheme="minorHAnsi"/>
              </w:rPr>
              <w:t xml:space="preserve"> spekter JCPDS (Joint </w:t>
            </w:r>
            <w:proofErr w:type="spellStart"/>
            <w:r w:rsidRPr="00470325">
              <w:rPr>
                <w:rFonts w:cstheme="minorHAnsi"/>
              </w:rPr>
              <w:t>Committee</w:t>
            </w:r>
            <w:proofErr w:type="spellEnd"/>
            <w:r w:rsidRPr="00470325">
              <w:rPr>
                <w:rFonts w:cstheme="minorHAnsi"/>
              </w:rPr>
              <w:t xml:space="preserve"> on </w:t>
            </w:r>
            <w:proofErr w:type="spellStart"/>
            <w:r w:rsidRPr="00470325">
              <w:rPr>
                <w:rFonts w:cstheme="minorHAnsi"/>
              </w:rPr>
              <w:t>Powder</w:t>
            </w:r>
            <w:proofErr w:type="spellEnd"/>
            <w:r w:rsidRPr="00470325">
              <w:rPr>
                <w:rFonts w:cstheme="minorHAnsi"/>
              </w:rPr>
              <w:t xml:space="preserve"> </w:t>
            </w:r>
            <w:proofErr w:type="spellStart"/>
            <w:r w:rsidRPr="00470325">
              <w:rPr>
                <w:rFonts w:cstheme="minorHAnsi"/>
              </w:rPr>
              <w:t>Diffraction</w:t>
            </w:r>
            <w:proofErr w:type="spellEnd"/>
            <w:r w:rsidRPr="00470325">
              <w:rPr>
                <w:rFonts w:cstheme="minorHAnsi"/>
              </w:rPr>
              <w:t xml:space="preserve"> </w:t>
            </w:r>
            <w:proofErr w:type="spellStart"/>
            <w:r w:rsidRPr="00470325">
              <w:rPr>
                <w:rFonts w:cstheme="minorHAnsi"/>
              </w:rPr>
              <w:t>Standards</w:t>
            </w:r>
            <w:proofErr w:type="spellEnd"/>
            <w:r w:rsidRPr="00470325">
              <w:rPr>
                <w:rFonts w:cstheme="minorHAnsi"/>
              </w:rPr>
              <w:t>).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Analyzován byl vzorek výkvětu odebraný z povrchu nástěnné malby.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470325" w:rsidTr="0051469C">
              <w:tc>
                <w:tcPr>
                  <w:tcW w:w="3070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470325" w:rsidTr="0051469C">
              <w:tc>
                <w:tcPr>
                  <w:tcW w:w="3070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470325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Rentgenovou difrakcí byl ve </w:t>
            </w:r>
            <w:r w:rsidRPr="00470325">
              <w:rPr>
                <w:rFonts w:cstheme="minorHAnsi"/>
                <w:b/>
              </w:rPr>
              <w:t>vzorku 9</w:t>
            </w:r>
            <w:r w:rsidRPr="00470325">
              <w:rPr>
                <w:rFonts w:cstheme="minorHAnsi"/>
              </w:rPr>
              <w:t xml:space="preserve"> výkvětu analyzován </w:t>
            </w:r>
            <w:proofErr w:type="spellStart"/>
            <w:r w:rsidRPr="00470325">
              <w:rPr>
                <w:rFonts w:cstheme="minorHAnsi"/>
              </w:rPr>
              <w:t>hexahydrát</w:t>
            </w:r>
            <w:proofErr w:type="spellEnd"/>
            <w:r w:rsidRPr="00470325">
              <w:rPr>
                <w:rFonts w:cstheme="minorHAnsi"/>
              </w:rPr>
              <w:t xml:space="preserve"> síranu hořečnatého, tzv. </w:t>
            </w:r>
            <w:proofErr w:type="spellStart"/>
            <w:r w:rsidRPr="00470325">
              <w:rPr>
                <w:rFonts w:cstheme="minorHAnsi"/>
                <w:b/>
              </w:rPr>
              <w:t>hexahydrit</w:t>
            </w:r>
            <w:proofErr w:type="spellEnd"/>
            <w:r w:rsidRPr="00470325">
              <w:rPr>
                <w:rFonts w:cstheme="minorHAnsi"/>
                <w:b/>
              </w:rPr>
              <w:t xml:space="preserve"> </w:t>
            </w:r>
            <w:r w:rsidRPr="00470325">
              <w:rPr>
                <w:rFonts w:cstheme="minorHAnsi"/>
              </w:rPr>
              <w:t>(MgSO</w:t>
            </w:r>
            <w:r w:rsidRPr="00470325">
              <w:rPr>
                <w:rFonts w:cstheme="minorHAnsi"/>
                <w:vertAlign w:val="subscript"/>
              </w:rPr>
              <w:t>4</w:t>
            </w:r>
            <w:r w:rsidRPr="00470325">
              <w:rPr>
                <w:rFonts w:cstheme="minorHAnsi"/>
              </w:rPr>
              <w:t>.6H</w:t>
            </w:r>
            <w:r w:rsidRPr="00470325">
              <w:rPr>
                <w:rFonts w:cstheme="minorHAnsi"/>
                <w:vertAlign w:val="subscript"/>
              </w:rPr>
              <w:t>2</w:t>
            </w:r>
            <w:r w:rsidRPr="00470325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470325">
              <w:rPr>
                <w:rFonts w:cstheme="minorHAnsi"/>
              </w:rPr>
              <w:t>hořečnato</w:t>
            </w:r>
            <w:proofErr w:type="spellEnd"/>
            <w:r w:rsidRPr="00470325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470325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470325">
                <w:rPr>
                  <w:rFonts w:cstheme="minorHAnsi"/>
                </w:rPr>
                <w:t>20°C</w:t>
              </w:r>
            </w:smartTag>
            <w:r w:rsidRPr="00470325">
              <w:rPr>
                <w:rFonts w:cstheme="minorHAnsi"/>
              </w:rPr>
              <w:t xml:space="preserve">, 70% RH) snadno přechází na </w:t>
            </w:r>
            <w:proofErr w:type="spellStart"/>
            <w:r w:rsidRPr="00470325">
              <w:rPr>
                <w:rFonts w:cstheme="minorHAnsi"/>
              </w:rPr>
              <w:t>heptahydrát</w:t>
            </w:r>
            <w:proofErr w:type="spellEnd"/>
            <w:r w:rsidRPr="00470325">
              <w:rPr>
                <w:rFonts w:cstheme="minorHAnsi"/>
              </w:rPr>
              <w:t xml:space="preserve"> (MgSO</w:t>
            </w:r>
            <w:r w:rsidRPr="00470325">
              <w:rPr>
                <w:rFonts w:cstheme="minorHAnsi"/>
                <w:vertAlign w:val="subscript"/>
              </w:rPr>
              <w:t>4</w:t>
            </w:r>
            <w:r w:rsidRPr="00470325">
              <w:rPr>
                <w:rFonts w:cstheme="minorHAnsi"/>
              </w:rPr>
              <w:t>.7H</w:t>
            </w:r>
            <w:r w:rsidRPr="00470325">
              <w:rPr>
                <w:rFonts w:cstheme="minorHAnsi"/>
                <w:vertAlign w:val="subscript"/>
              </w:rPr>
              <w:t>2</w:t>
            </w:r>
            <w:r w:rsidRPr="00470325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470325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470325">
              <w:rPr>
                <w:rFonts w:cstheme="minorHAnsi"/>
              </w:rPr>
              <w:t>energiodisperzivním</w:t>
            </w:r>
            <w:proofErr w:type="spellEnd"/>
            <w:r w:rsidRPr="00470325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470325">
              <w:rPr>
                <w:rFonts w:cstheme="minorHAnsi"/>
              </w:rPr>
              <w:t>dihydrát</w:t>
            </w:r>
            <w:proofErr w:type="spellEnd"/>
            <w:r w:rsidRPr="00470325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470325" w:rsidRDefault="008F3B5A" w:rsidP="003E2B2C">
            <w:pPr>
              <w:rPr>
                <w:rFonts w:cstheme="minorHAnsi"/>
              </w:rPr>
            </w:pPr>
          </w:p>
          <w:p w:rsidR="00D30287" w:rsidRPr="00470325" w:rsidRDefault="00D30287" w:rsidP="003E2B2C">
            <w:pPr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470325">
              <w:rPr>
                <w:rFonts w:cstheme="minorHAnsi"/>
              </w:rPr>
              <w:t>Bacílkovou</w:t>
            </w:r>
            <w:proofErr w:type="spellEnd"/>
            <w:r w:rsidRPr="00470325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  <w:b/>
                <w:u w:val="single"/>
              </w:rPr>
              <w:t>Popis stavu:</w:t>
            </w:r>
            <w:r w:rsidRPr="00470325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470325">
              <w:rPr>
                <w:rFonts w:cstheme="minorHAnsi"/>
                <w:b/>
                <w:u w:val="single"/>
              </w:rPr>
              <w:t>Postup:</w:t>
            </w:r>
            <w:r w:rsidRPr="00470325">
              <w:rPr>
                <w:rFonts w:cstheme="minorHAnsi"/>
              </w:rPr>
              <w:t xml:space="preserve"> </w:t>
            </w:r>
            <w:r w:rsidRPr="00470325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470325" w:rsidRDefault="00D30287" w:rsidP="003E2B2C">
            <w:pPr>
              <w:spacing w:after="120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470325">
              <w:rPr>
                <w:rFonts w:cstheme="minorHAnsi"/>
              </w:rPr>
              <w:t>Petriho</w:t>
            </w:r>
            <w:proofErr w:type="spellEnd"/>
            <w:r w:rsidRPr="00470325">
              <w:rPr>
                <w:rFonts w:cstheme="minorHAnsi"/>
              </w:rPr>
              <w:t xml:space="preserve"> misce (Malt </w:t>
            </w:r>
            <w:proofErr w:type="spellStart"/>
            <w:r w:rsidRPr="00470325">
              <w:rPr>
                <w:rFonts w:cstheme="minorHAnsi"/>
              </w:rPr>
              <w:t>Extract</w:t>
            </w:r>
            <w:proofErr w:type="spellEnd"/>
            <w:r w:rsidRPr="00470325">
              <w:rPr>
                <w:rFonts w:cstheme="minorHAnsi"/>
              </w:rPr>
              <w:t xml:space="preserve"> Agar, </w:t>
            </w:r>
            <w:proofErr w:type="spellStart"/>
            <w:r w:rsidRPr="00470325">
              <w:rPr>
                <w:rFonts w:cstheme="minorHAnsi"/>
              </w:rPr>
              <w:t>HiMedia</w:t>
            </w:r>
            <w:proofErr w:type="spellEnd"/>
            <w:r w:rsidRPr="00470325">
              <w:rPr>
                <w:rFonts w:cstheme="minorHAnsi"/>
              </w:rPr>
              <w:t xml:space="preserve"> </w:t>
            </w:r>
            <w:proofErr w:type="spellStart"/>
            <w:r w:rsidRPr="00470325">
              <w:rPr>
                <w:rFonts w:cstheme="minorHAnsi"/>
              </w:rPr>
              <w:t>Laboratories</w:t>
            </w:r>
            <w:proofErr w:type="spellEnd"/>
            <w:r w:rsidRPr="00470325">
              <w:rPr>
                <w:rFonts w:cstheme="minorHAnsi"/>
              </w:rPr>
              <w:t xml:space="preserve"> </w:t>
            </w:r>
            <w:proofErr w:type="spellStart"/>
            <w:r w:rsidRPr="00470325">
              <w:rPr>
                <w:rFonts w:cstheme="minorHAnsi"/>
              </w:rPr>
              <w:t>Pvt</w:t>
            </w:r>
            <w:proofErr w:type="spellEnd"/>
            <w:r w:rsidRPr="00470325">
              <w:rPr>
                <w:rFonts w:cstheme="minorHAnsi"/>
              </w:rPr>
              <w:t xml:space="preserve"> Ltd.) a ponechány růst za podmínek 24 </w:t>
            </w:r>
            <w:r w:rsidRPr="00470325">
              <w:rPr>
                <w:rFonts w:cstheme="minorHAnsi"/>
              </w:rPr>
              <w:sym w:font="Symbol" w:char="F0B1"/>
            </w:r>
            <w:r w:rsidRPr="00470325">
              <w:rPr>
                <w:rFonts w:cstheme="minorHAnsi"/>
              </w:rPr>
              <w:t xml:space="preserve"> 4 </w:t>
            </w:r>
            <w:r w:rsidRPr="00470325">
              <w:rPr>
                <w:rFonts w:cstheme="minorHAnsi"/>
              </w:rPr>
              <w:sym w:font="Symbol" w:char="F0B0"/>
            </w:r>
            <w:r w:rsidRPr="00470325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470325">
              <w:rPr>
                <w:rFonts w:cstheme="minorHAnsi"/>
              </w:rPr>
              <w:t>Nikon</w:t>
            </w:r>
            <w:proofErr w:type="spellEnd"/>
            <w:r w:rsidRPr="00470325">
              <w:rPr>
                <w:rFonts w:cstheme="minorHAnsi"/>
              </w:rPr>
              <w:t xml:space="preserve"> SMZ-U, zvětšení 7,5 - 75</w:t>
            </w:r>
            <w:r w:rsidRPr="00470325">
              <w:rPr>
                <w:rFonts w:cstheme="minorHAnsi"/>
              </w:rPr>
              <w:sym w:font="Symbol" w:char="F0B4"/>
            </w:r>
            <w:r w:rsidRPr="00470325">
              <w:rPr>
                <w:rFonts w:cstheme="minorHAnsi"/>
              </w:rPr>
              <w:t>).</w:t>
            </w:r>
          </w:p>
          <w:p w:rsidR="00D30287" w:rsidRPr="00470325" w:rsidRDefault="00D30287" w:rsidP="003E2B2C">
            <w:pPr>
              <w:spacing w:after="120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470325" w:rsidTr="0051469C">
              <w:tc>
                <w:tcPr>
                  <w:tcW w:w="3070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470325" w:rsidTr="0051469C">
              <w:tc>
                <w:tcPr>
                  <w:tcW w:w="3070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470325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470325" w:rsidTr="0051469C">
              <w:tc>
                <w:tcPr>
                  <w:tcW w:w="3070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470325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470325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470325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</w:rPr>
            </w:pPr>
            <w:r w:rsidRPr="00470325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470325">
              <w:rPr>
                <w:rFonts w:cstheme="minorHAnsi"/>
                <w:b/>
              </w:rPr>
              <w:t>Penicillium</w:t>
            </w:r>
            <w:proofErr w:type="spellEnd"/>
            <w:r w:rsidRPr="00470325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dezinfikovat. Pokud je však v prostoru dostatečně vlhko lze předpokládat, že se po určité době plísně objeví znovu.  </w:t>
            </w:r>
          </w:p>
          <w:p w:rsidR="00D30287" w:rsidRPr="00470325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470325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470325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470325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470325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470325">
                    <w:rPr>
                      <w:rFonts w:cstheme="minorHAnsi"/>
                    </w:rPr>
                    <w:t>spory plísně</w:t>
                  </w:r>
                  <w:r w:rsidRPr="00470325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470325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470325" w:rsidRDefault="00D30287" w:rsidP="003E2B2C">
            <w:pPr>
              <w:rPr>
                <w:rFonts w:cstheme="minorHAnsi"/>
              </w:rPr>
            </w:pPr>
          </w:p>
        </w:tc>
      </w:tr>
    </w:tbl>
    <w:p w:rsidR="009A03AE" w:rsidRPr="00470325" w:rsidRDefault="009A03AE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70325" w:rsidTr="00CF54D3">
        <w:tc>
          <w:tcPr>
            <w:tcW w:w="10060" w:type="dxa"/>
          </w:tcPr>
          <w:p w:rsidR="00AA48FC" w:rsidRPr="00470325" w:rsidRDefault="00AA48FC" w:rsidP="003E2B2C">
            <w:pPr>
              <w:rPr>
                <w:rFonts w:cstheme="minorHAnsi"/>
                <w:b/>
              </w:rPr>
            </w:pPr>
            <w:r w:rsidRPr="0047032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70325" w:rsidTr="00CF54D3">
        <w:tc>
          <w:tcPr>
            <w:tcW w:w="10060" w:type="dxa"/>
          </w:tcPr>
          <w:p w:rsidR="00AA48FC" w:rsidRPr="00470325" w:rsidRDefault="00AA48FC" w:rsidP="003E2B2C">
            <w:pPr>
              <w:rPr>
                <w:rFonts w:cstheme="minorHAnsi"/>
              </w:rPr>
            </w:pPr>
          </w:p>
        </w:tc>
      </w:tr>
    </w:tbl>
    <w:p w:rsidR="0022194F" w:rsidRPr="00470325" w:rsidRDefault="0022194F" w:rsidP="003E2B2C">
      <w:pPr>
        <w:spacing w:line="240" w:lineRule="auto"/>
        <w:rPr>
          <w:rFonts w:cstheme="minorHAnsi"/>
        </w:rPr>
      </w:pPr>
    </w:p>
    <w:sectPr w:rsidR="0022194F" w:rsidRPr="00470325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62F" w:rsidRDefault="0041462F" w:rsidP="00AA48FC">
      <w:pPr>
        <w:spacing w:after="0" w:line="240" w:lineRule="auto"/>
      </w:pPr>
      <w:r>
        <w:separator/>
      </w:r>
    </w:p>
  </w:endnote>
  <w:endnote w:type="continuationSeparator" w:id="0">
    <w:p w:rsidR="0041462F" w:rsidRDefault="0041462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62F" w:rsidRDefault="0041462F" w:rsidP="00AA48FC">
      <w:pPr>
        <w:spacing w:after="0" w:line="240" w:lineRule="auto"/>
      </w:pPr>
      <w:r>
        <w:separator/>
      </w:r>
    </w:p>
  </w:footnote>
  <w:footnote w:type="continuationSeparator" w:id="0">
    <w:p w:rsidR="0041462F" w:rsidRDefault="0041462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853B8"/>
    <w:rsid w:val="001F20A2"/>
    <w:rsid w:val="0021097B"/>
    <w:rsid w:val="0022194F"/>
    <w:rsid w:val="002A6926"/>
    <w:rsid w:val="003757CD"/>
    <w:rsid w:val="003D0950"/>
    <w:rsid w:val="003E2B2C"/>
    <w:rsid w:val="0041462F"/>
    <w:rsid w:val="00470325"/>
    <w:rsid w:val="005A54E0"/>
    <w:rsid w:val="005C155B"/>
    <w:rsid w:val="008862E7"/>
    <w:rsid w:val="008D6363"/>
    <w:rsid w:val="008F3B5A"/>
    <w:rsid w:val="00940EA8"/>
    <w:rsid w:val="009A03AE"/>
    <w:rsid w:val="00A4083A"/>
    <w:rsid w:val="00AA48FC"/>
    <w:rsid w:val="00B00C72"/>
    <w:rsid w:val="00BA10AE"/>
    <w:rsid w:val="00BF132F"/>
    <w:rsid w:val="00C30ACE"/>
    <w:rsid w:val="00C624F1"/>
    <w:rsid w:val="00C72EB3"/>
    <w:rsid w:val="00C74C8C"/>
    <w:rsid w:val="00CC1EA8"/>
    <w:rsid w:val="00CD0982"/>
    <w:rsid w:val="00CF54D3"/>
    <w:rsid w:val="00D30287"/>
    <w:rsid w:val="00EA5785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1015</Words>
  <Characters>5992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2022-03-09T12:37:00Z</dcterms:created>
  <dcterms:modified xsi:type="dcterms:W3CDTF">2022-03-09T12:50:00Z</dcterms:modified>
</cp:coreProperties>
</file>