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Mkatabulky"/>
        <w:tblW w:w="10456" w:type="dxa"/>
        <w:tblLook w:val="04A0" w:firstRow="1" w:lastRow="0" w:firstColumn="1" w:lastColumn="0" w:noHBand="0" w:noVBand="1"/>
      </w:tblPr>
      <w:tblGrid>
        <w:gridCol w:w="1335"/>
        <w:gridCol w:w="8805"/>
        <w:gridCol w:w="316"/>
      </w:tblGrid>
      <w:tr w:rsidR="0022194F" w:rsidRPr="00CD2AEE" w:rsidTr="009F1E68">
        <w:tc>
          <w:tcPr>
            <w:tcW w:w="1321" w:type="dxa"/>
          </w:tcPr>
          <w:p w:rsidR="0022194F" w:rsidRPr="00CD2AEE" w:rsidRDefault="0022194F" w:rsidP="00CD2AEE">
            <w:pPr>
              <w:rPr>
                <w:rFonts w:cstheme="minorHAnsi"/>
                <w:b/>
              </w:rPr>
            </w:pPr>
            <w:r w:rsidRPr="00CD2AEE">
              <w:rPr>
                <w:rFonts w:cstheme="minorHAnsi"/>
                <w:b/>
              </w:rPr>
              <w:t>Archivní číslo vzorku</w:t>
            </w:r>
          </w:p>
        </w:tc>
        <w:tc>
          <w:tcPr>
            <w:tcW w:w="9135" w:type="dxa"/>
            <w:gridSpan w:val="2"/>
          </w:tcPr>
          <w:p w:rsidR="0022194F" w:rsidRPr="00CD2AEE" w:rsidRDefault="00E62ABE" w:rsidP="00CD2AEE">
            <w:pPr>
              <w:rPr>
                <w:rFonts w:cstheme="minorHAnsi"/>
              </w:rPr>
            </w:pPr>
            <w:r>
              <w:rPr>
                <w:rFonts w:cstheme="minorHAnsi"/>
              </w:rPr>
              <w:t>3402</w:t>
            </w:r>
          </w:p>
        </w:tc>
      </w:tr>
      <w:tr w:rsidR="0022194F" w:rsidRPr="00CD2AEE" w:rsidTr="009F1E68">
        <w:tc>
          <w:tcPr>
            <w:tcW w:w="1321" w:type="dxa"/>
          </w:tcPr>
          <w:p w:rsidR="0022194F" w:rsidRPr="00CD2AEE" w:rsidRDefault="0022194F" w:rsidP="00CD2AEE">
            <w:pPr>
              <w:rPr>
                <w:rFonts w:cstheme="minorHAnsi"/>
                <w:b/>
              </w:rPr>
            </w:pPr>
            <w:r w:rsidRPr="00CD2AEE">
              <w:rPr>
                <w:rFonts w:cstheme="minorHAnsi"/>
                <w:b/>
              </w:rPr>
              <w:t xml:space="preserve">Odběrové číslo vzorku </w:t>
            </w:r>
          </w:p>
        </w:tc>
        <w:tc>
          <w:tcPr>
            <w:tcW w:w="9135" w:type="dxa"/>
            <w:gridSpan w:val="2"/>
          </w:tcPr>
          <w:p w:rsidR="0022194F" w:rsidRPr="00CD2AEE" w:rsidRDefault="00E62ABE" w:rsidP="00CD2AEE">
            <w:pPr>
              <w:rPr>
                <w:rFonts w:cstheme="minorHAnsi"/>
              </w:rPr>
            </w:pPr>
            <w:r>
              <w:rPr>
                <w:rFonts w:cstheme="minorHAnsi"/>
              </w:rPr>
              <w:t>V5</w:t>
            </w:r>
            <w:bookmarkStart w:id="0" w:name="_GoBack"/>
            <w:bookmarkEnd w:id="0"/>
          </w:p>
        </w:tc>
      </w:tr>
      <w:tr w:rsidR="00AA48FC" w:rsidRPr="00CD2AEE" w:rsidTr="009F1E68">
        <w:tc>
          <w:tcPr>
            <w:tcW w:w="1321" w:type="dxa"/>
          </w:tcPr>
          <w:p w:rsidR="00AA48FC" w:rsidRPr="00CD2AEE" w:rsidRDefault="00AA48FC" w:rsidP="00CD2AEE">
            <w:pPr>
              <w:rPr>
                <w:rFonts w:cstheme="minorHAnsi"/>
                <w:b/>
              </w:rPr>
            </w:pPr>
            <w:r w:rsidRPr="00CD2AEE">
              <w:rPr>
                <w:rFonts w:cstheme="minorHAnsi"/>
                <w:b/>
              </w:rPr>
              <w:t xml:space="preserve">Pořadové číslo karty vzorku v </w:t>
            </w:r>
            <w:r w:rsidR="000A6440" w:rsidRPr="00CD2AEE">
              <w:rPr>
                <w:rFonts w:cstheme="minorHAnsi"/>
                <w:b/>
              </w:rPr>
              <w:t>databázi</w:t>
            </w:r>
          </w:p>
        </w:tc>
        <w:tc>
          <w:tcPr>
            <w:tcW w:w="9135" w:type="dxa"/>
            <w:gridSpan w:val="2"/>
          </w:tcPr>
          <w:p w:rsidR="00AA48FC" w:rsidRPr="00CD2AEE" w:rsidRDefault="00CD2AEE" w:rsidP="00CD2AEE">
            <w:pPr>
              <w:rPr>
                <w:rFonts w:cstheme="minorHAnsi"/>
              </w:rPr>
            </w:pPr>
            <w:r>
              <w:rPr>
                <w:rFonts w:cstheme="minorHAnsi"/>
              </w:rPr>
              <w:t>439</w:t>
            </w:r>
          </w:p>
        </w:tc>
      </w:tr>
      <w:tr w:rsidR="0022194F" w:rsidRPr="00CD2AEE" w:rsidTr="009F1E68">
        <w:tc>
          <w:tcPr>
            <w:tcW w:w="1321" w:type="dxa"/>
          </w:tcPr>
          <w:p w:rsidR="0022194F" w:rsidRPr="00CD2AEE" w:rsidRDefault="0022194F" w:rsidP="00CD2AEE">
            <w:pPr>
              <w:rPr>
                <w:rFonts w:cstheme="minorHAnsi"/>
                <w:b/>
              </w:rPr>
            </w:pPr>
            <w:r w:rsidRPr="00CD2AEE">
              <w:rPr>
                <w:rFonts w:cstheme="minorHAnsi"/>
                <w:b/>
              </w:rPr>
              <w:t>Místo</w:t>
            </w:r>
          </w:p>
        </w:tc>
        <w:tc>
          <w:tcPr>
            <w:tcW w:w="9135" w:type="dxa"/>
            <w:gridSpan w:val="2"/>
          </w:tcPr>
          <w:p w:rsidR="0022194F" w:rsidRPr="00CD2AEE" w:rsidRDefault="00CE3BE3" w:rsidP="00CD2AEE">
            <w:pPr>
              <w:rPr>
                <w:rFonts w:cstheme="minorHAnsi"/>
              </w:rPr>
            </w:pPr>
            <w:r w:rsidRPr="00CD2AEE">
              <w:rPr>
                <w:rFonts w:cstheme="minorHAnsi"/>
              </w:rPr>
              <w:t>Praha, Stromovka</w:t>
            </w:r>
          </w:p>
        </w:tc>
      </w:tr>
      <w:tr w:rsidR="0022194F" w:rsidRPr="00CD2AEE" w:rsidTr="009F1E68">
        <w:tc>
          <w:tcPr>
            <w:tcW w:w="1321" w:type="dxa"/>
          </w:tcPr>
          <w:p w:rsidR="0022194F" w:rsidRPr="00CD2AEE" w:rsidRDefault="0022194F" w:rsidP="00CD2AEE">
            <w:pPr>
              <w:rPr>
                <w:rFonts w:cstheme="minorHAnsi"/>
                <w:b/>
              </w:rPr>
            </w:pPr>
            <w:r w:rsidRPr="00CD2AEE">
              <w:rPr>
                <w:rFonts w:cstheme="minorHAnsi"/>
                <w:b/>
              </w:rPr>
              <w:t>Objekt</w:t>
            </w:r>
          </w:p>
        </w:tc>
        <w:tc>
          <w:tcPr>
            <w:tcW w:w="9135" w:type="dxa"/>
            <w:gridSpan w:val="2"/>
          </w:tcPr>
          <w:p w:rsidR="0022194F" w:rsidRPr="00CD2AEE" w:rsidRDefault="00CE3BE3" w:rsidP="00CD2AEE">
            <w:pPr>
              <w:rPr>
                <w:rFonts w:cstheme="minorHAnsi"/>
              </w:rPr>
            </w:pPr>
            <w:r w:rsidRPr="00CD2AEE">
              <w:rPr>
                <w:rFonts w:cstheme="minorHAnsi"/>
              </w:rPr>
              <w:t>Dolní letohrádek</w:t>
            </w:r>
          </w:p>
        </w:tc>
      </w:tr>
      <w:tr w:rsidR="0022194F" w:rsidRPr="00CD2AEE" w:rsidTr="009F1E68">
        <w:tc>
          <w:tcPr>
            <w:tcW w:w="1321" w:type="dxa"/>
          </w:tcPr>
          <w:p w:rsidR="0022194F" w:rsidRPr="00CD2AEE" w:rsidRDefault="0022194F" w:rsidP="00CD2AEE">
            <w:pPr>
              <w:rPr>
                <w:rFonts w:cstheme="minorHAnsi"/>
                <w:b/>
              </w:rPr>
            </w:pPr>
            <w:r w:rsidRPr="00CD2AEE">
              <w:rPr>
                <w:rFonts w:cstheme="minorHAnsi"/>
                <w:b/>
              </w:rPr>
              <w:t>Místo odběru popis</w:t>
            </w:r>
          </w:p>
        </w:tc>
        <w:tc>
          <w:tcPr>
            <w:tcW w:w="9135" w:type="dxa"/>
            <w:gridSpan w:val="2"/>
          </w:tcPr>
          <w:tbl>
            <w:tblPr>
              <w:tblW w:w="6120" w:type="dxa"/>
              <w:tblCellMar>
                <w:left w:w="70" w:type="dxa"/>
                <w:right w:w="70" w:type="dxa"/>
              </w:tblCellMar>
              <w:tblLook w:val="04A0" w:firstRow="1" w:lastRow="0" w:firstColumn="1" w:lastColumn="0" w:noHBand="0" w:noVBand="1"/>
            </w:tblPr>
            <w:tblGrid>
              <w:gridCol w:w="953"/>
              <w:gridCol w:w="698"/>
              <w:gridCol w:w="868"/>
              <w:gridCol w:w="1909"/>
              <w:gridCol w:w="1692"/>
            </w:tblGrid>
            <w:tr w:rsidR="00391517" w:rsidRPr="00391517" w:rsidTr="00391517">
              <w:trPr>
                <w:trHeight w:val="300"/>
              </w:trPr>
              <w:tc>
                <w:tcPr>
                  <w:tcW w:w="16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91517" w:rsidRPr="00391517" w:rsidRDefault="00391517" w:rsidP="00CD2AEE">
                  <w:pPr>
                    <w:spacing w:after="0" w:line="240" w:lineRule="auto"/>
                    <w:jc w:val="center"/>
                    <w:rPr>
                      <w:rFonts w:eastAsia="Times New Roman" w:cstheme="minorHAnsi"/>
                      <w:b/>
                      <w:bCs/>
                      <w:color w:val="000000"/>
                      <w:lang w:eastAsia="cs-CZ"/>
                    </w:rPr>
                  </w:pPr>
                  <w:r w:rsidRPr="00391517">
                    <w:rPr>
                      <w:rFonts w:eastAsia="Times New Roman" w:cstheme="minorHAnsi"/>
                      <w:b/>
                      <w:bCs/>
                      <w:color w:val="000000"/>
                      <w:lang w:eastAsia="cs-CZ"/>
                    </w:rPr>
                    <w:t>vzorek</w:t>
                  </w:r>
                </w:p>
              </w:tc>
              <w:tc>
                <w:tcPr>
                  <w:tcW w:w="8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91517" w:rsidRPr="00391517" w:rsidRDefault="00391517" w:rsidP="00CD2AEE">
                  <w:pPr>
                    <w:spacing w:after="0" w:line="240" w:lineRule="auto"/>
                    <w:jc w:val="center"/>
                    <w:rPr>
                      <w:rFonts w:eastAsia="Times New Roman" w:cstheme="minorHAnsi"/>
                      <w:b/>
                      <w:bCs/>
                      <w:color w:val="000000"/>
                      <w:lang w:eastAsia="cs-CZ"/>
                    </w:rPr>
                  </w:pPr>
                  <w:r w:rsidRPr="00391517">
                    <w:rPr>
                      <w:rFonts w:eastAsia="Times New Roman" w:cstheme="minorHAnsi"/>
                      <w:b/>
                      <w:bCs/>
                      <w:color w:val="000000"/>
                      <w:lang w:eastAsia="cs-CZ"/>
                    </w:rPr>
                    <w:t>transfer</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91517" w:rsidRPr="00391517" w:rsidRDefault="00391517" w:rsidP="00CD2AEE">
                  <w:pPr>
                    <w:spacing w:after="0" w:line="240" w:lineRule="auto"/>
                    <w:jc w:val="center"/>
                    <w:rPr>
                      <w:rFonts w:eastAsia="Times New Roman" w:cstheme="minorHAnsi"/>
                      <w:b/>
                      <w:bCs/>
                      <w:color w:val="000000"/>
                      <w:lang w:eastAsia="cs-CZ"/>
                    </w:rPr>
                  </w:pPr>
                  <w:r w:rsidRPr="00391517">
                    <w:rPr>
                      <w:rFonts w:eastAsia="Times New Roman" w:cstheme="minorHAnsi"/>
                      <w:b/>
                      <w:bCs/>
                      <w:color w:val="000000"/>
                      <w:lang w:eastAsia="cs-CZ"/>
                    </w:rPr>
                    <w:t>Místo odběru vzorku</w:t>
                  </w:r>
                </w:p>
              </w:tc>
              <w:tc>
                <w:tcPr>
                  <w:tcW w:w="1700" w:type="dxa"/>
                  <w:tcBorders>
                    <w:top w:val="single" w:sz="4" w:space="0" w:color="auto"/>
                    <w:left w:val="nil"/>
                    <w:bottom w:val="single" w:sz="4" w:space="0" w:color="auto"/>
                    <w:right w:val="single" w:sz="4" w:space="0" w:color="auto"/>
                  </w:tcBorders>
                  <w:shd w:val="clear" w:color="auto" w:fill="auto"/>
                  <w:vAlign w:val="center"/>
                  <w:hideMark/>
                </w:tcPr>
                <w:p w:rsidR="00391517" w:rsidRPr="00391517" w:rsidRDefault="00391517" w:rsidP="00CD2AEE">
                  <w:pPr>
                    <w:spacing w:after="0" w:line="240" w:lineRule="auto"/>
                    <w:jc w:val="center"/>
                    <w:rPr>
                      <w:rFonts w:eastAsia="Times New Roman" w:cstheme="minorHAnsi"/>
                      <w:b/>
                      <w:bCs/>
                      <w:color w:val="000000"/>
                      <w:lang w:eastAsia="cs-CZ"/>
                    </w:rPr>
                  </w:pPr>
                  <w:r w:rsidRPr="00391517">
                    <w:rPr>
                      <w:rFonts w:eastAsia="Times New Roman" w:cstheme="minorHAnsi"/>
                      <w:b/>
                      <w:bCs/>
                      <w:color w:val="000000"/>
                      <w:lang w:eastAsia="cs-CZ"/>
                    </w:rPr>
                    <w:t xml:space="preserve">předmět </w:t>
                  </w:r>
                </w:p>
              </w:tc>
            </w:tr>
            <w:tr w:rsidR="00391517" w:rsidRPr="00391517" w:rsidTr="00391517">
              <w:trPr>
                <w:trHeight w:val="300"/>
              </w:trPr>
              <w:tc>
                <w:tcPr>
                  <w:tcW w:w="1660" w:type="dxa"/>
                  <w:gridSpan w:val="2"/>
                  <w:vMerge/>
                  <w:tcBorders>
                    <w:top w:val="single" w:sz="4" w:space="0" w:color="auto"/>
                    <w:left w:val="single" w:sz="4" w:space="0" w:color="auto"/>
                    <w:bottom w:val="single" w:sz="4" w:space="0" w:color="auto"/>
                    <w:right w:val="single" w:sz="4" w:space="0" w:color="auto"/>
                  </w:tcBorders>
                  <w:vAlign w:val="center"/>
                  <w:hideMark/>
                </w:tcPr>
                <w:p w:rsidR="00391517" w:rsidRPr="00391517" w:rsidRDefault="00391517" w:rsidP="00CD2AEE">
                  <w:pPr>
                    <w:spacing w:after="0" w:line="240" w:lineRule="auto"/>
                    <w:rPr>
                      <w:rFonts w:eastAsia="Times New Roman" w:cstheme="minorHAnsi"/>
                      <w:b/>
                      <w:bCs/>
                      <w:color w:val="000000"/>
                      <w:lang w:eastAsia="cs-CZ"/>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rsidR="00391517" w:rsidRPr="00391517" w:rsidRDefault="00391517" w:rsidP="00CD2AEE">
                  <w:pPr>
                    <w:spacing w:after="0" w:line="240" w:lineRule="auto"/>
                    <w:rPr>
                      <w:rFonts w:eastAsia="Times New Roman" w:cstheme="minorHAnsi"/>
                      <w:b/>
                      <w:bCs/>
                      <w:color w:val="000000"/>
                      <w:lang w:eastAsia="cs-CZ"/>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391517" w:rsidRPr="00391517" w:rsidRDefault="00391517" w:rsidP="00CD2AEE">
                  <w:pPr>
                    <w:spacing w:after="0" w:line="240" w:lineRule="auto"/>
                    <w:rPr>
                      <w:rFonts w:eastAsia="Times New Roman" w:cstheme="minorHAnsi"/>
                      <w:b/>
                      <w:bCs/>
                      <w:color w:val="000000"/>
                      <w:lang w:eastAsia="cs-CZ"/>
                    </w:rPr>
                  </w:pPr>
                </w:p>
              </w:tc>
              <w:tc>
                <w:tcPr>
                  <w:tcW w:w="1700" w:type="dxa"/>
                  <w:tcBorders>
                    <w:top w:val="nil"/>
                    <w:left w:val="nil"/>
                    <w:bottom w:val="single" w:sz="4" w:space="0" w:color="auto"/>
                    <w:right w:val="single" w:sz="4" w:space="0" w:color="auto"/>
                  </w:tcBorders>
                  <w:shd w:val="clear" w:color="auto" w:fill="auto"/>
                  <w:vAlign w:val="center"/>
                  <w:hideMark/>
                </w:tcPr>
                <w:p w:rsidR="00391517" w:rsidRPr="00391517" w:rsidRDefault="00391517" w:rsidP="00CD2AEE">
                  <w:pPr>
                    <w:spacing w:after="0" w:line="240" w:lineRule="auto"/>
                    <w:jc w:val="center"/>
                    <w:rPr>
                      <w:rFonts w:eastAsia="Times New Roman" w:cstheme="minorHAnsi"/>
                      <w:b/>
                      <w:bCs/>
                      <w:color w:val="000000"/>
                      <w:lang w:eastAsia="cs-CZ"/>
                    </w:rPr>
                  </w:pPr>
                  <w:r w:rsidRPr="00391517">
                    <w:rPr>
                      <w:rFonts w:eastAsia="Times New Roman" w:cstheme="minorHAnsi"/>
                      <w:b/>
                      <w:bCs/>
                      <w:color w:val="000000"/>
                      <w:lang w:eastAsia="cs-CZ"/>
                    </w:rPr>
                    <w:t>analýzy</w:t>
                  </w:r>
                </w:p>
              </w:tc>
            </w:tr>
            <w:tr w:rsidR="00391517" w:rsidRPr="00391517" w:rsidTr="00391517">
              <w:trPr>
                <w:cantSplit/>
                <w:trHeight w:val="300"/>
              </w:trPr>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391517" w:rsidRPr="00391517" w:rsidRDefault="00391517" w:rsidP="00CD2AEE">
                  <w:pPr>
                    <w:spacing w:after="0" w:line="240" w:lineRule="auto"/>
                    <w:jc w:val="center"/>
                    <w:rPr>
                      <w:rFonts w:eastAsia="Times New Roman" w:cstheme="minorHAnsi"/>
                      <w:b/>
                      <w:bCs/>
                      <w:color w:val="000000"/>
                      <w:lang w:eastAsia="cs-CZ"/>
                    </w:rPr>
                  </w:pPr>
                  <w:r w:rsidRPr="00391517">
                    <w:rPr>
                      <w:rFonts w:eastAsia="Times New Roman" w:cstheme="minorHAnsi"/>
                      <w:b/>
                      <w:bCs/>
                      <w:color w:val="000000"/>
                      <w:lang w:eastAsia="cs-CZ"/>
                    </w:rPr>
                    <w:t>3398</w:t>
                  </w:r>
                </w:p>
              </w:tc>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rsidR="00391517" w:rsidRPr="00391517" w:rsidRDefault="00391517" w:rsidP="00CD2AEE">
                  <w:pPr>
                    <w:spacing w:after="0" w:line="240" w:lineRule="auto"/>
                    <w:jc w:val="center"/>
                    <w:rPr>
                      <w:rFonts w:eastAsia="Times New Roman" w:cstheme="minorHAnsi"/>
                      <w:b/>
                      <w:bCs/>
                      <w:color w:val="000000"/>
                      <w:lang w:eastAsia="cs-CZ"/>
                    </w:rPr>
                  </w:pPr>
                  <w:r w:rsidRPr="00391517">
                    <w:rPr>
                      <w:rFonts w:eastAsia="Times New Roman" w:cstheme="minorHAnsi"/>
                      <w:b/>
                      <w:bCs/>
                      <w:color w:val="000000"/>
                      <w:lang w:eastAsia="cs-CZ"/>
                    </w:rPr>
                    <w:t>V1</w:t>
                  </w:r>
                </w:p>
              </w:tc>
              <w:tc>
                <w:tcPr>
                  <w:tcW w:w="840" w:type="dxa"/>
                  <w:vMerge w:val="restart"/>
                  <w:tcBorders>
                    <w:top w:val="nil"/>
                    <w:left w:val="single" w:sz="4" w:space="0" w:color="auto"/>
                    <w:bottom w:val="single" w:sz="4" w:space="0" w:color="auto"/>
                    <w:right w:val="single" w:sz="4" w:space="0" w:color="auto"/>
                  </w:tcBorders>
                  <w:shd w:val="clear" w:color="auto" w:fill="auto"/>
                  <w:vAlign w:val="center"/>
                  <w:hideMark/>
                </w:tcPr>
                <w:p w:rsidR="00391517" w:rsidRPr="00391517" w:rsidRDefault="00391517" w:rsidP="00CD2AEE">
                  <w:pPr>
                    <w:spacing w:after="0" w:line="240" w:lineRule="auto"/>
                    <w:jc w:val="center"/>
                    <w:rPr>
                      <w:rFonts w:eastAsia="Times New Roman" w:cstheme="minorHAnsi"/>
                      <w:color w:val="000000"/>
                      <w:lang w:eastAsia="cs-CZ"/>
                    </w:rPr>
                  </w:pPr>
                  <w:r w:rsidRPr="00391517">
                    <w:rPr>
                      <w:rFonts w:eastAsia="Times New Roman" w:cstheme="minorHAnsi"/>
                      <w:color w:val="000000"/>
                      <w:lang w:eastAsia="cs-CZ"/>
                    </w:rPr>
                    <w:t>13</w:t>
                  </w:r>
                </w:p>
              </w:tc>
              <w:tc>
                <w:tcPr>
                  <w:tcW w:w="1920" w:type="dxa"/>
                  <w:vMerge w:val="restart"/>
                  <w:tcBorders>
                    <w:top w:val="nil"/>
                    <w:left w:val="single" w:sz="4" w:space="0" w:color="auto"/>
                    <w:bottom w:val="single" w:sz="4" w:space="0" w:color="auto"/>
                    <w:right w:val="single" w:sz="4" w:space="0" w:color="auto"/>
                  </w:tcBorders>
                  <w:shd w:val="clear" w:color="auto" w:fill="auto"/>
                  <w:vAlign w:val="center"/>
                  <w:hideMark/>
                </w:tcPr>
                <w:p w:rsidR="00391517" w:rsidRPr="00391517" w:rsidRDefault="00391517" w:rsidP="00CD2AEE">
                  <w:pPr>
                    <w:spacing w:after="0" w:line="240" w:lineRule="auto"/>
                    <w:jc w:val="center"/>
                    <w:rPr>
                      <w:rFonts w:eastAsia="Times New Roman" w:cstheme="minorHAnsi"/>
                      <w:color w:val="000000"/>
                      <w:lang w:eastAsia="cs-CZ"/>
                    </w:rPr>
                  </w:pPr>
                  <w:r w:rsidRPr="00391517">
                    <w:rPr>
                      <w:rFonts w:eastAsia="Times New Roman" w:cstheme="minorHAnsi"/>
                      <w:color w:val="000000"/>
                      <w:lang w:eastAsia="cs-CZ"/>
                    </w:rPr>
                    <w:t>pata postavy, inkarnát</w:t>
                  </w:r>
                </w:p>
              </w:tc>
              <w:tc>
                <w:tcPr>
                  <w:tcW w:w="1700" w:type="dxa"/>
                  <w:tcBorders>
                    <w:top w:val="nil"/>
                    <w:left w:val="nil"/>
                    <w:bottom w:val="single" w:sz="4" w:space="0" w:color="auto"/>
                    <w:right w:val="single" w:sz="4" w:space="0" w:color="auto"/>
                  </w:tcBorders>
                  <w:shd w:val="clear" w:color="auto" w:fill="auto"/>
                  <w:vAlign w:val="center"/>
                  <w:hideMark/>
                </w:tcPr>
                <w:p w:rsidR="00391517" w:rsidRPr="00391517" w:rsidRDefault="00391517" w:rsidP="00CD2AEE">
                  <w:pPr>
                    <w:spacing w:after="0" w:line="240" w:lineRule="auto"/>
                    <w:jc w:val="center"/>
                    <w:rPr>
                      <w:rFonts w:eastAsia="Times New Roman" w:cstheme="minorHAnsi"/>
                      <w:color w:val="000000"/>
                      <w:lang w:eastAsia="cs-CZ"/>
                    </w:rPr>
                  </w:pPr>
                  <w:r w:rsidRPr="00391517">
                    <w:rPr>
                      <w:rFonts w:eastAsia="Times New Roman" w:cstheme="minorHAnsi"/>
                      <w:color w:val="000000"/>
                      <w:lang w:eastAsia="cs-CZ"/>
                    </w:rPr>
                    <w:t>stratigrafie,</w:t>
                  </w:r>
                </w:p>
              </w:tc>
            </w:tr>
            <w:tr w:rsidR="00391517" w:rsidRPr="00391517" w:rsidTr="00391517">
              <w:trPr>
                <w:trHeight w:val="600"/>
              </w:trPr>
              <w:tc>
                <w:tcPr>
                  <w:tcW w:w="960" w:type="dxa"/>
                  <w:vMerge/>
                  <w:tcBorders>
                    <w:top w:val="nil"/>
                    <w:left w:val="single" w:sz="4" w:space="0" w:color="auto"/>
                    <w:bottom w:val="single" w:sz="4" w:space="0" w:color="auto"/>
                    <w:right w:val="single" w:sz="4" w:space="0" w:color="auto"/>
                  </w:tcBorders>
                  <w:vAlign w:val="center"/>
                  <w:hideMark/>
                </w:tcPr>
                <w:p w:rsidR="00391517" w:rsidRPr="00391517" w:rsidRDefault="00391517" w:rsidP="00CD2AEE">
                  <w:pPr>
                    <w:spacing w:after="0" w:line="240" w:lineRule="auto"/>
                    <w:rPr>
                      <w:rFonts w:eastAsia="Times New Roman" w:cstheme="minorHAnsi"/>
                      <w:b/>
                      <w:bCs/>
                      <w:color w:val="000000"/>
                      <w:lang w:eastAsia="cs-CZ"/>
                    </w:rPr>
                  </w:pPr>
                </w:p>
              </w:tc>
              <w:tc>
                <w:tcPr>
                  <w:tcW w:w="700" w:type="dxa"/>
                  <w:vMerge/>
                  <w:tcBorders>
                    <w:top w:val="nil"/>
                    <w:left w:val="single" w:sz="4" w:space="0" w:color="auto"/>
                    <w:bottom w:val="single" w:sz="4" w:space="0" w:color="auto"/>
                    <w:right w:val="single" w:sz="4" w:space="0" w:color="auto"/>
                  </w:tcBorders>
                  <w:vAlign w:val="center"/>
                  <w:hideMark/>
                </w:tcPr>
                <w:p w:rsidR="00391517" w:rsidRPr="00391517" w:rsidRDefault="00391517" w:rsidP="00CD2AEE">
                  <w:pPr>
                    <w:spacing w:after="0" w:line="240" w:lineRule="auto"/>
                    <w:rPr>
                      <w:rFonts w:eastAsia="Times New Roman" w:cstheme="minorHAnsi"/>
                      <w:b/>
                      <w:bCs/>
                      <w:color w:val="000000"/>
                      <w:lang w:eastAsia="cs-CZ"/>
                    </w:rPr>
                  </w:pPr>
                </w:p>
              </w:tc>
              <w:tc>
                <w:tcPr>
                  <w:tcW w:w="840" w:type="dxa"/>
                  <w:vMerge/>
                  <w:tcBorders>
                    <w:top w:val="nil"/>
                    <w:left w:val="single" w:sz="4" w:space="0" w:color="auto"/>
                    <w:bottom w:val="single" w:sz="4" w:space="0" w:color="auto"/>
                    <w:right w:val="single" w:sz="4" w:space="0" w:color="auto"/>
                  </w:tcBorders>
                  <w:vAlign w:val="center"/>
                  <w:hideMark/>
                </w:tcPr>
                <w:p w:rsidR="00391517" w:rsidRPr="00391517" w:rsidRDefault="00391517" w:rsidP="00CD2AEE">
                  <w:pPr>
                    <w:spacing w:after="0" w:line="240" w:lineRule="auto"/>
                    <w:rPr>
                      <w:rFonts w:eastAsia="Times New Roman" w:cstheme="minorHAnsi"/>
                      <w:color w:val="000000"/>
                      <w:lang w:eastAsia="cs-CZ"/>
                    </w:rPr>
                  </w:pPr>
                </w:p>
              </w:tc>
              <w:tc>
                <w:tcPr>
                  <w:tcW w:w="1920" w:type="dxa"/>
                  <w:vMerge/>
                  <w:tcBorders>
                    <w:top w:val="nil"/>
                    <w:left w:val="single" w:sz="4" w:space="0" w:color="auto"/>
                    <w:bottom w:val="single" w:sz="4" w:space="0" w:color="auto"/>
                    <w:right w:val="single" w:sz="4" w:space="0" w:color="auto"/>
                  </w:tcBorders>
                  <w:vAlign w:val="center"/>
                  <w:hideMark/>
                </w:tcPr>
                <w:p w:rsidR="00391517" w:rsidRPr="00391517" w:rsidRDefault="00391517" w:rsidP="00CD2AEE">
                  <w:pPr>
                    <w:spacing w:after="0" w:line="240" w:lineRule="auto"/>
                    <w:rPr>
                      <w:rFonts w:eastAsia="Times New Roman" w:cstheme="minorHAnsi"/>
                      <w:color w:val="000000"/>
                      <w:lang w:eastAsia="cs-CZ"/>
                    </w:rPr>
                  </w:pPr>
                </w:p>
              </w:tc>
              <w:tc>
                <w:tcPr>
                  <w:tcW w:w="1700" w:type="dxa"/>
                  <w:tcBorders>
                    <w:top w:val="nil"/>
                    <w:left w:val="nil"/>
                    <w:bottom w:val="single" w:sz="4" w:space="0" w:color="auto"/>
                    <w:right w:val="single" w:sz="4" w:space="0" w:color="auto"/>
                  </w:tcBorders>
                  <w:shd w:val="clear" w:color="auto" w:fill="auto"/>
                  <w:vAlign w:val="center"/>
                  <w:hideMark/>
                </w:tcPr>
                <w:p w:rsidR="00391517" w:rsidRPr="00391517" w:rsidRDefault="00391517" w:rsidP="00CD2AEE">
                  <w:pPr>
                    <w:spacing w:after="0" w:line="240" w:lineRule="auto"/>
                    <w:jc w:val="center"/>
                    <w:rPr>
                      <w:rFonts w:eastAsia="Times New Roman" w:cstheme="minorHAnsi"/>
                      <w:color w:val="000000"/>
                      <w:lang w:eastAsia="cs-CZ"/>
                    </w:rPr>
                  </w:pPr>
                  <w:r w:rsidRPr="00391517">
                    <w:rPr>
                      <w:rFonts w:eastAsia="Times New Roman" w:cstheme="minorHAnsi"/>
                      <w:color w:val="000000"/>
                      <w:lang w:eastAsia="cs-CZ"/>
                    </w:rPr>
                    <w:t>analýza pigmentů</w:t>
                  </w:r>
                </w:p>
              </w:tc>
            </w:tr>
            <w:tr w:rsidR="00391517" w:rsidRPr="00391517" w:rsidTr="00391517">
              <w:trPr>
                <w:cantSplit/>
                <w:trHeight w:val="18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391517" w:rsidRPr="00391517" w:rsidRDefault="00391517" w:rsidP="00CD2AEE">
                  <w:pPr>
                    <w:spacing w:after="0" w:line="240" w:lineRule="auto"/>
                    <w:jc w:val="center"/>
                    <w:rPr>
                      <w:rFonts w:eastAsia="Times New Roman" w:cstheme="minorHAnsi"/>
                      <w:b/>
                      <w:bCs/>
                      <w:color w:val="000000"/>
                      <w:lang w:eastAsia="cs-CZ"/>
                    </w:rPr>
                  </w:pPr>
                  <w:r w:rsidRPr="00391517">
                    <w:rPr>
                      <w:rFonts w:eastAsia="Times New Roman" w:cstheme="minorHAnsi"/>
                      <w:b/>
                      <w:bCs/>
                      <w:color w:val="000000"/>
                      <w:lang w:eastAsia="cs-CZ"/>
                    </w:rPr>
                    <w:t>3399</w:t>
                  </w:r>
                </w:p>
              </w:tc>
              <w:tc>
                <w:tcPr>
                  <w:tcW w:w="700" w:type="dxa"/>
                  <w:tcBorders>
                    <w:top w:val="nil"/>
                    <w:left w:val="nil"/>
                    <w:bottom w:val="single" w:sz="4" w:space="0" w:color="auto"/>
                    <w:right w:val="single" w:sz="4" w:space="0" w:color="auto"/>
                  </w:tcBorders>
                  <w:shd w:val="clear" w:color="auto" w:fill="auto"/>
                  <w:vAlign w:val="center"/>
                  <w:hideMark/>
                </w:tcPr>
                <w:p w:rsidR="00391517" w:rsidRPr="00391517" w:rsidRDefault="00391517" w:rsidP="00CD2AEE">
                  <w:pPr>
                    <w:spacing w:after="0" w:line="240" w:lineRule="auto"/>
                    <w:jc w:val="center"/>
                    <w:rPr>
                      <w:rFonts w:eastAsia="Times New Roman" w:cstheme="minorHAnsi"/>
                      <w:b/>
                      <w:bCs/>
                      <w:color w:val="000000"/>
                      <w:lang w:eastAsia="cs-CZ"/>
                    </w:rPr>
                  </w:pPr>
                  <w:r w:rsidRPr="00391517">
                    <w:rPr>
                      <w:rFonts w:eastAsia="Times New Roman" w:cstheme="minorHAnsi"/>
                      <w:b/>
                      <w:bCs/>
                      <w:color w:val="000000"/>
                      <w:lang w:eastAsia="cs-CZ"/>
                    </w:rPr>
                    <w:t>V2</w:t>
                  </w:r>
                </w:p>
              </w:tc>
              <w:tc>
                <w:tcPr>
                  <w:tcW w:w="840" w:type="dxa"/>
                  <w:tcBorders>
                    <w:top w:val="nil"/>
                    <w:left w:val="nil"/>
                    <w:bottom w:val="single" w:sz="4" w:space="0" w:color="auto"/>
                    <w:right w:val="single" w:sz="4" w:space="0" w:color="auto"/>
                  </w:tcBorders>
                  <w:shd w:val="clear" w:color="auto" w:fill="auto"/>
                  <w:vAlign w:val="center"/>
                  <w:hideMark/>
                </w:tcPr>
                <w:p w:rsidR="00391517" w:rsidRPr="00391517" w:rsidRDefault="00391517" w:rsidP="00CD2AEE">
                  <w:pPr>
                    <w:spacing w:after="0" w:line="240" w:lineRule="auto"/>
                    <w:jc w:val="center"/>
                    <w:rPr>
                      <w:rFonts w:eastAsia="Times New Roman" w:cstheme="minorHAnsi"/>
                      <w:color w:val="000000"/>
                      <w:lang w:eastAsia="cs-CZ"/>
                    </w:rPr>
                  </w:pPr>
                  <w:r w:rsidRPr="00391517">
                    <w:rPr>
                      <w:rFonts w:eastAsia="Times New Roman" w:cstheme="minorHAnsi"/>
                      <w:color w:val="000000"/>
                      <w:lang w:eastAsia="cs-CZ"/>
                    </w:rPr>
                    <w:t>13</w:t>
                  </w:r>
                </w:p>
              </w:tc>
              <w:tc>
                <w:tcPr>
                  <w:tcW w:w="1920" w:type="dxa"/>
                  <w:tcBorders>
                    <w:top w:val="nil"/>
                    <w:left w:val="nil"/>
                    <w:bottom w:val="single" w:sz="4" w:space="0" w:color="auto"/>
                    <w:right w:val="single" w:sz="4" w:space="0" w:color="auto"/>
                  </w:tcBorders>
                  <w:shd w:val="clear" w:color="auto" w:fill="auto"/>
                  <w:vAlign w:val="center"/>
                  <w:hideMark/>
                </w:tcPr>
                <w:p w:rsidR="00391517" w:rsidRPr="00391517" w:rsidRDefault="00391517" w:rsidP="00CD2AEE">
                  <w:pPr>
                    <w:spacing w:after="0" w:line="240" w:lineRule="auto"/>
                    <w:jc w:val="center"/>
                    <w:rPr>
                      <w:rFonts w:eastAsia="Times New Roman" w:cstheme="minorHAnsi"/>
                      <w:color w:val="000000"/>
                      <w:lang w:eastAsia="cs-CZ"/>
                    </w:rPr>
                  </w:pPr>
                  <w:r w:rsidRPr="00391517">
                    <w:rPr>
                      <w:rFonts w:eastAsia="Times New Roman" w:cstheme="minorHAnsi"/>
                      <w:color w:val="000000"/>
                      <w:lang w:eastAsia="cs-CZ"/>
                    </w:rPr>
                    <w:t>modré pozadí</w:t>
                  </w:r>
                </w:p>
              </w:tc>
              <w:tc>
                <w:tcPr>
                  <w:tcW w:w="1700" w:type="dxa"/>
                  <w:tcBorders>
                    <w:top w:val="nil"/>
                    <w:left w:val="nil"/>
                    <w:bottom w:val="single" w:sz="4" w:space="0" w:color="auto"/>
                    <w:right w:val="single" w:sz="4" w:space="0" w:color="auto"/>
                  </w:tcBorders>
                  <w:shd w:val="clear" w:color="auto" w:fill="auto"/>
                  <w:vAlign w:val="center"/>
                  <w:hideMark/>
                </w:tcPr>
                <w:p w:rsidR="00391517" w:rsidRPr="00391517" w:rsidRDefault="00391517" w:rsidP="00CD2AEE">
                  <w:pPr>
                    <w:spacing w:after="0" w:line="240" w:lineRule="auto"/>
                    <w:jc w:val="center"/>
                    <w:rPr>
                      <w:rFonts w:eastAsia="Times New Roman" w:cstheme="minorHAnsi"/>
                      <w:color w:val="000000"/>
                      <w:lang w:eastAsia="cs-CZ"/>
                    </w:rPr>
                  </w:pPr>
                  <w:r w:rsidRPr="00391517">
                    <w:rPr>
                      <w:rFonts w:eastAsia="Times New Roman" w:cstheme="minorHAnsi"/>
                      <w:color w:val="000000"/>
                      <w:lang w:eastAsia="cs-CZ"/>
                    </w:rPr>
                    <w:t>stratigrafie barevných vrstev, analýza  pojiva barevných vrstev, analýza pigmentů</w:t>
                  </w:r>
                </w:p>
              </w:tc>
            </w:tr>
            <w:tr w:rsidR="00391517" w:rsidRPr="00391517" w:rsidTr="00391517">
              <w:trPr>
                <w:cantSplit/>
                <w:trHeight w:val="300"/>
              </w:trPr>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391517" w:rsidRPr="00391517" w:rsidRDefault="00391517" w:rsidP="00CD2AEE">
                  <w:pPr>
                    <w:spacing w:after="0" w:line="240" w:lineRule="auto"/>
                    <w:jc w:val="center"/>
                    <w:rPr>
                      <w:rFonts w:eastAsia="Times New Roman" w:cstheme="minorHAnsi"/>
                      <w:b/>
                      <w:bCs/>
                      <w:color w:val="000000"/>
                      <w:lang w:eastAsia="cs-CZ"/>
                    </w:rPr>
                  </w:pPr>
                  <w:r w:rsidRPr="00391517">
                    <w:rPr>
                      <w:rFonts w:eastAsia="Times New Roman" w:cstheme="minorHAnsi"/>
                      <w:b/>
                      <w:bCs/>
                      <w:color w:val="000000"/>
                      <w:lang w:eastAsia="cs-CZ"/>
                    </w:rPr>
                    <w:t>3400</w:t>
                  </w:r>
                </w:p>
              </w:tc>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rsidR="00391517" w:rsidRPr="00391517" w:rsidRDefault="00391517" w:rsidP="00CD2AEE">
                  <w:pPr>
                    <w:spacing w:after="0" w:line="240" w:lineRule="auto"/>
                    <w:jc w:val="center"/>
                    <w:rPr>
                      <w:rFonts w:eastAsia="Times New Roman" w:cstheme="minorHAnsi"/>
                      <w:b/>
                      <w:bCs/>
                      <w:color w:val="000000"/>
                      <w:lang w:eastAsia="cs-CZ"/>
                    </w:rPr>
                  </w:pPr>
                  <w:r w:rsidRPr="00391517">
                    <w:rPr>
                      <w:rFonts w:eastAsia="Times New Roman" w:cstheme="minorHAnsi"/>
                      <w:b/>
                      <w:bCs/>
                      <w:color w:val="000000"/>
                      <w:lang w:eastAsia="cs-CZ"/>
                    </w:rPr>
                    <w:t>V3</w:t>
                  </w:r>
                </w:p>
              </w:tc>
              <w:tc>
                <w:tcPr>
                  <w:tcW w:w="840" w:type="dxa"/>
                  <w:vMerge w:val="restart"/>
                  <w:tcBorders>
                    <w:top w:val="nil"/>
                    <w:left w:val="single" w:sz="4" w:space="0" w:color="auto"/>
                    <w:bottom w:val="single" w:sz="4" w:space="0" w:color="auto"/>
                    <w:right w:val="single" w:sz="4" w:space="0" w:color="auto"/>
                  </w:tcBorders>
                  <w:shd w:val="clear" w:color="auto" w:fill="auto"/>
                  <w:vAlign w:val="center"/>
                  <w:hideMark/>
                </w:tcPr>
                <w:p w:rsidR="00391517" w:rsidRPr="00391517" w:rsidRDefault="00391517" w:rsidP="00CD2AEE">
                  <w:pPr>
                    <w:spacing w:after="0" w:line="240" w:lineRule="auto"/>
                    <w:jc w:val="center"/>
                    <w:rPr>
                      <w:rFonts w:eastAsia="Times New Roman" w:cstheme="minorHAnsi"/>
                      <w:color w:val="000000"/>
                      <w:lang w:eastAsia="cs-CZ"/>
                    </w:rPr>
                  </w:pPr>
                  <w:r w:rsidRPr="00391517">
                    <w:rPr>
                      <w:rFonts w:eastAsia="Times New Roman" w:cstheme="minorHAnsi"/>
                      <w:color w:val="000000"/>
                      <w:lang w:eastAsia="cs-CZ"/>
                    </w:rPr>
                    <w:t>13</w:t>
                  </w:r>
                </w:p>
              </w:tc>
              <w:tc>
                <w:tcPr>
                  <w:tcW w:w="1920" w:type="dxa"/>
                  <w:vMerge w:val="restart"/>
                  <w:tcBorders>
                    <w:top w:val="nil"/>
                    <w:left w:val="single" w:sz="4" w:space="0" w:color="auto"/>
                    <w:bottom w:val="single" w:sz="4" w:space="0" w:color="auto"/>
                    <w:right w:val="single" w:sz="4" w:space="0" w:color="auto"/>
                  </w:tcBorders>
                  <w:shd w:val="clear" w:color="auto" w:fill="auto"/>
                  <w:vAlign w:val="center"/>
                  <w:hideMark/>
                </w:tcPr>
                <w:p w:rsidR="00391517" w:rsidRPr="00391517" w:rsidRDefault="00391517" w:rsidP="00CD2AEE">
                  <w:pPr>
                    <w:spacing w:after="0" w:line="240" w:lineRule="auto"/>
                    <w:jc w:val="center"/>
                    <w:rPr>
                      <w:rFonts w:eastAsia="Times New Roman" w:cstheme="minorHAnsi"/>
                      <w:color w:val="000000"/>
                      <w:lang w:eastAsia="cs-CZ"/>
                    </w:rPr>
                  </w:pPr>
                  <w:r w:rsidRPr="00391517">
                    <w:rPr>
                      <w:rFonts w:eastAsia="Times New Roman" w:cstheme="minorHAnsi"/>
                      <w:color w:val="000000"/>
                      <w:lang w:eastAsia="cs-CZ"/>
                    </w:rPr>
                    <w:t xml:space="preserve">fialová, křídlo u nártu nohy </w:t>
                  </w:r>
                </w:p>
              </w:tc>
              <w:tc>
                <w:tcPr>
                  <w:tcW w:w="1700" w:type="dxa"/>
                  <w:tcBorders>
                    <w:top w:val="nil"/>
                    <w:left w:val="nil"/>
                    <w:bottom w:val="single" w:sz="4" w:space="0" w:color="auto"/>
                    <w:right w:val="single" w:sz="4" w:space="0" w:color="auto"/>
                  </w:tcBorders>
                  <w:shd w:val="clear" w:color="auto" w:fill="auto"/>
                  <w:vAlign w:val="center"/>
                  <w:hideMark/>
                </w:tcPr>
                <w:p w:rsidR="00391517" w:rsidRPr="00391517" w:rsidRDefault="00391517" w:rsidP="00CD2AEE">
                  <w:pPr>
                    <w:spacing w:after="0" w:line="240" w:lineRule="auto"/>
                    <w:jc w:val="center"/>
                    <w:rPr>
                      <w:rFonts w:eastAsia="Times New Roman" w:cstheme="minorHAnsi"/>
                      <w:color w:val="000000"/>
                      <w:lang w:eastAsia="cs-CZ"/>
                    </w:rPr>
                  </w:pPr>
                  <w:r w:rsidRPr="00391517">
                    <w:rPr>
                      <w:rFonts w:eastAsia="Times New Roman" w:cstheme="minorHAnsi"/>
                      <w:color w:val="000000"/>
                      <w:lang w:eastAsia="cs-CZ"/>
                    </w:rPr>
                    <w:t>stratigrafie,</w:t>
                  </w:r>
                </w:p>
              </w:tc>
            </w:tr>
            <w:tr w:rsidR="00391517" w:rsidRPr="00391517" w:rsidTr="00391517">
              <w:trPr>
                <w:trHeight w:val="600"/>
              </w:trPr>
              <w:tc>
                <w:tcPr>
                  <w:tcW w:w="960" w:type="dxa"/>
                  <w:vMerge/>
                  <w:tcBorders>
                    <w:top w:val="nil"/>
                    <w:left w:val="single" w:sz="4" w:space="0" w:color="auto"/>
                    <w:bottom w:val="single" w:sz="4" w:space="0" w:color="auto"/>
                    <w:right w:val="single" w:sz="4" w:space="0" w:color="auto"/>
                  </w:tcBorders>
                  <w:vAlign w:val="center"/>
                  <w:hideMark/>
                </w:tcPr>
                <w:p w:rsidR="00391517" w:rsidRPr="00391517" w:rsidRDefault="00391517" w:rsidP="00CD2AEE">
                  <w:pPr>
                    <w:spacing w:after="0" w:line="240" w:lineRule="auto"/>
                    <w:rPr>
                      <w:rFonts w:eastAsia="Times New Roman" w:cstheme="minorHAnsi"/>
                      <w:b/>
                      <w:bCs/>
                      <w:color w:val="000000"/>
                      <w:lang w:eastAsia="cs-CZ"/>
                    </w:rPr>
                  </w:pPr>
                </w:p>
              </w:tc>
              <w:tc>
                <w:tcPr>
                  <w:tcW w:w="700" w:type="dxa"/>
                  <w:vMerge/>
                  <w:tcBorders>
                    <w:top w:val="nil"/>
                    <w:left w:val="single" w:sz="4" w:space="0" w:color="auto"/>
                    <w:bottom w:val="single" w:sz="4" w:space="0" w:color="auto"/>
                    <w:right w:val="single" w:sz="4" w:space="0" w:color="auto"/>
                  </w:tcBorders>
                  <w:vAlign w:val="center"/>
                  <w:hideMark/>
                </w:tcPr>
                <w:p w:rsidR="00391517" w:rsidRPr="00391517" w:rsidRDefault="00391517" w:rsidP="00CD2AEE">
                  <w:pPr>
                    <w:spacing w:after="0" w:line="240" w:lineRule="auto"/>
                    <w:rPr>
                      <w:rFonts w:eastAsia="Times New Roman" w:cstheme="minorHAnsi"/>
                      <w:b/>
                      <w:bCs/>
                      <w:color w:val="000000"/>
                      <w:lang w:eastAsia="cs-CZ"/>
                    </w:rPr>
                  </w:pPr>
                </w:p>
              </w:tc>
              <w:tc>
                <w:tcPr>
                  <w:tcW w:w="840" w:type="dxa"/>
                  <w:vMerge/>
                  <w:tcBorders>
                    <w:top w:val="nil"/>
                    <w:left w:val="single" w:sz="4" w:space="0" w:color="auto"/>
                    <w:bottom w:val="single" w:sz="4" w:space="0" w:color="auto"/>
                    <w:right w:val="single" w:sz="4" w:space="0" w:color="auto"/>
                  </w:tcBorders>
                  <w:vAlign w:val="center"/>
                  <w:hideMark/>
                </w:tcPr>
                <w:p w:rsidR="00391517" w:rsidRPr="00391517" w:rsidRDefault="00391517" w:rsidP="00CD2AEE">
                  <w:pPr>
                    <w:spacing w:after="0" w:line="240" w:lineRule="auto"/>
                    <w:rPr>
                      <w:rFonts w:eastAsia="Times New Roman" w:cstheme="minorHAnsi"/>
                      <w:color w:val="000000"/>
                      <w:lang w:eastAsia="cs-CZ"/>
                    </w:rPr>
                  </w:pPr>
                </w:p>
              </w:tc>
              <w:tc>
                <w:tcPr>
                  <w:tcW w:w="1920" w:type="dxa"/>
                  <w:vMerge/>
                  <w:tcBorders>
                    <w:top w:val="nil"/>
                    <w:left w:val="single" w:sz="4" w:space="0" w:color="auto"/>
                    <w:bottom w:val="single" w:sz="4" w:space="0" w:color="auto"/>
                    <w:right w:val="single" w:sz="4" w:space="0" w:color="auto"/>
                  </w:tcBorders>
                  <w:vAlign w:val="center"/>
                  <w:hideMark/>
                </w:tcPr>
                <w:p w:rsidR="00391517" w:rsidRPr="00391517" w:rsidRDefault="00391517" w:rsidP="00CD2AEE">
                  <w:pPr>
                    <w:spacing w:after="0" w:line="240" w:lineRule="auto"/>
                    <w:rPr>
                      <w:rFonts w:eastAsia="Times New Roman" w:cstheme="minorHAnsi"/>
                      <w:color w:val="000000"/>
                      <w:lang w:eastAsia="cs-CZ"/>
                    </w:rPr>
                  </w:pPr>
                </w:p>
              </w:tc>
              <w:tc>
                <w:tcPr>
                  <w:tcW w:w="1700" w:type="dxa"/>
                  <w:tcBorders>
                    <w:top w:val="nil"/>
                    <w:left w:val="nil"/>
                    <w:bottom w:val="single" w:sz="4" w:space="0" w:color="auto"/>
                    <w:right w:val="single" w:sz="4" w:space="0" w:color="auto"/>
                  </w:tcBorders>
                  <w:shd w:val="clear" w:color="auto" w:fill="auto"/>
                  <w:vAlign w:val="center"/>
                  <w:hideMark/>
                </w:tcPr>
                <w:p w:rsidR="00391517" w:rsidRPr="00391517" w:rsidRDefault="00391517" w:rsidP="00CD2AEE">
                  <w:pPr>
                    <w:spacing w:after="0" w:line="240" w:lineRule="auto"/>
                    <w:jc w:val="center"/>
                    <w:rPr>
                      <w:rFonts w:eastAsia="Times New Roman" w:cstheme="minorHAnsi"/>
                      <w:color w:val="000000"/>
                      <w:lang w:eastAsia="cs-CZ"/>
                    </w:rPr>
                  </w:pPr>
                  <w:r w:rsidRPr="00391517">
                    <w:rPr>
                      <w:rFonts w:eastAsia="Times New Roman" w:cstheme="minorHAnsi"/>
                      <w:color w:val="000000"/>
                      <w:lang w:eastAsia="cs-CZ"/>
                    </w:rPr>
                    <w:t>analýza pigmentů</w:t>
                  </w:r>
                </w:p>
              </w:tc>
            </w:tr>
            <w:tr w:rsidR="00391517" w:rsidRPr="00391517" w:rsidTr="00391517">
              <w:trPr>
                <w:cantSplit/>
                <w:trHeight w:val="300"/>
              </w:trPr>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391517" w:rsidRPr="00391517" w:rsidRDefault="00391517" w:rsidP="00CD2AEE">
                  <w:pPr>
                    <w:spacing w:after="0" w:line="240" w:lineRule="auto"/>
                    <w:jc w:val="center"/>
                    <w:rPr>
                      <w:rFonts w:eastAsia="Times New Roman" w:cstheme="minorHAnsi"/>
                      <w:b/>
                      <w:bCs/>
                      <w:color w:val="000000"/>
                      <w:lang w:eastAsia="cs-CZ"/>
                    </w:rPr>
                  </w:pPr>
                  <w:r w:rsidRPr="00391517">
                    <w:rPr>
                      <w:rFonts w:eastAsia="Times New Roman" w:cstheme="minorHAnsi"/>
                      <w:b/>
                      <w:bCs/>
                      <w:color w:val="000000"/>
                      <w:lang w:eastAsia="cs-CZ"/>
                    </w:rPr>
                    <w:t>3401</w:t>
                  </w:r>
                </w:p>
              </w:tc>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rsidR="00391517" w:rsidRPr="00391517" w:rsidRDefault="00391517" w:rsidP="00CD2AEE">
                  <w:pPr>
                    <w:spacing w:after="0" w:line="240" w:lineRule="auto"/>
                    <w:jc w:val="center"/>
                    <w:rPr>
                      <w:rFonts w:eastAsia="Times New Roman" w:cstheme="minorHAnsi"/>
                      <w:b/>
                      <w:bCs/>
                      <w:color w:val="000000"/>
                      <w:lang w:eastAsia="cs-CZ"/>
                    </w:rPr>
                  </w:pPr>
                  <w:r w:rsidRPr="00391517">
                    <w:rPr>
                      <w:rFonts w:eastAsia="Times New Roman" w:cstheme="minorHAnsi"/>
                      <w:b/>
                      <w:bCs/>
                      <w:color w:val="000000"/>
                      <w:lang w:eastAsia="cs-CZ"/>
                    </w:rPr>
                    <w:t>V4</w:t>
                  </w:r>
                </w:p>
              </w:tc>
              <w:tc>
                <w:tcPr>
                  <w:tcW w:w="840" w:type="dxa"/>
                  <w:vMerge w:val="restart"/>
                  <w:tcBorders>
                    <w:top w:val="nil"/>
                    <w:left w:val="single" w:sz="4" w:space="0" w:color="auto"/>
                    <w:bottom w:val="single" w:sz="4" w:space="0" w:color="auto"/>
                    <w:right w:val="single" w:sz="4" w:space="0" w:color="auto"/>
                  </w:tcBorders>
                  <w:shd w:val="clear" w:color="auto" w:fill="auto"/>
                  <w:vAlign w:val="center"/>
                  <w:hideMark/>
                </w:tcPr>
                <w:p w:rsidR="00391517" w:rsidRPr="00391517" w:rsidRDefault="00391517" w:rsidP="00CD2AEE">
                  <w:pPr>
                    <w:spacing w:after="0" w:line="240" w:lineRule="auto"/>
                    <w:jc w:val="center"/>
                    <w:rPr>
                      <w:rFonts w:eastAsia="Times New Roman" w:cstheme="minorHAnsi"/>
                      <w:color w:val="000000"/>
                      <w:lang w:eastAsia="cs-CZ"/>
                    </w:rPr>
                  </w:pPr>
                  <w:r w:rsidRPr="00391517">
                    <w:rPr>
                      <w:rFonts w:eastAsia="Times New Roman" w:cstheme="minorHAnsi"/>
                      <w:color w:val="000000"/>
                      <w:lang w:eastAsia="cs-CZ"/>
                    </w:rPr>
                    <w:t>7</w:t>
                  </w:r>
                </w:p>
              </w:tc>
              <w:tc>
                <w:tcPr>
                  <w:tcW w:w="1920" w:type="dxa"/>
                  <w:vMerge w:val="restart"/>
                  <w:tcBorders>
                    <w:top w:val="nil"/>
                    <w:left w:val="single" w:sz="4" w:space="0" w:color="auto"/>
                    <w:bottom w:val="single" w:sz="4" w:space="0" w:color="auto"/>
                    <w:right w:val="single" w:sz="4" w:space="0" w:color="auto"/>
                  </w:tcBorders>
                  <w:shd w:val="clear" w:color="auto" w:fill="auto"/>
                  <w:vAlign w:val="center"/>
                  <w:hideMark/>
                </w:tcPr>
                <w:p w:rsidR="00391517" w:rsidRPr="00391517" w:rsidRDefault="00391517" w:rsidP="00CD2AEE">
                  <w:pPr>
                    <w:spacing w:after="0" w:line="240" w:lineRule="auto"/>
                    <w:jc w:val="center"/>
                    <w:rPr>
                      <w:rFonts w:eastAsia="Times New Roman" w:cstheme="minorHAnsi"/>
                      <w:color w:val="000000"/>
                      <w:lang w:eastAsia="cs-CZ"/>
                    </w:rPr>
                  </w:pPr>
                  <w:r w:rsidRPr="00391517">
                    <w:rPr>
                      <w:rFonts w:eastAsia="Times New Roman" w:cstheme="minorHAnsi"/>
                      <w:color w:val="000000"/>
                      <w:lang w:eastAsia="cs-CZ"/>
                    </w:rPr>
                    <w:t>hnědo-červený dekor na zeleném pozadí</w:t>
                  </w:r>
                </w:p>
              </w:tc>
              <w:tc>
                <w:tcPr>
                  <w:tcW w:w="1700" w:type="dxa"/>
                  <w:tcBorders>
                    <w:top w:val="nil"/>
                    <w:left w:val="nil"/>
                    <w:bottom w:val="single" w:sz="4" w:space="0" w:color="auto"/>
                    <w:right w:val="single" w:sz="4" w:space="0" w:color="auto"/>
                  </w:tcBorders>
                  <w:shd w:val="clear" w:color="auto" w:fill="auto"/>
                  <w:vAlign w:val="center"/>
                  <w:hideMark/>
                </w:tcPr>
                <w:p w:rsidR="00391517" w:rsidRPr="00391517" w:rsidRDefault="00391517" w:rsidP="00CD2AEE">
                  <w:pPr>
                    <w:spacing w:after="0" w:line="240" w:lineRule="auto"/>
                    <w:jc w:val="center"/>
                    <w:rPr>
                      <w:rFonts w:eastAsia="Times New Roman" w:cstheme="minorHAnsi"/>
                      <w:color w:val="000000"/>
                      <w:lang w:eastAsia="cs-CZ"/>
                    </w:rPr>
                  </w:pPr>
                  <w:r w:rsidRPr="00391517">
                    <w:rPr>
                      <w:rFonts w:eastAsia="Times New Roman" w:cstheme="minorHAnsi"/>
                      <w:color w:val="000000"/>
                      <w:lang w:eastAsia="cs-CZ"/>
                    </w:rPr>
                    <w:t>stratigrafie,</w:t>
                  </w:r>
                </w:p>
              </w:tc>
            </w:tr>
            <w:tr w:rsidR="00391517" w:rsidRPr="00391517" w:rsidTr="00391517">
              <w:trPr>
                <w:trHeight w:val="600"/>
              </w:trPr>
              <w:tc>
                <w:tcPr>
                  <w:tcW w:w="960" w:type="dxa"/>
                  <w:vMerge/>
                  <w:tcBorders>
                    <w:top w:val="nil"/>
                    <w:left w:val="single" w:sz="4" w:space="0" w:color="auto"/>
                    <w:bottom w:val="single" w:sz="4" w:space="0" w:color="auto"/>
                    <w:right w:val="single" w:sz="4" w:space="0" w:color="auto"/>
                  </w:tcBorders>
                  <w:vAlign w:val="center"/>
                  <w:hideMark/>
                </w:tcPr>
                <w:p w:rsidR="00391517" w:rsidRPr="00391517" w:rsidRDefault="00391517" w:rsidP="00CD2AEE">
                  <w:pPr>
                    <w:spacing w:after="0" w:line="240" w:lineRule="auto"/>
                    <w:rPr>
                      <w:rFonts w:eastAsia="Times New Roman" w:cstheme="minorHAnsi"/>
                      <w:b/>
                      <w:bCs/>
                      <w:color w:val="000000"/>
                      <w:lang w:eastAsia="cs-CZ"/>
                    </w:rPr>
                  </w:pPr>
                </w:p>
              </w:tc>
              <w:tc>
                <w:tcPr>
                  <w:tcW w:w="700" w:type="dxa"/>
                  <w:vMerge/>
                  <w:tcBorders>
                    <w:top w:val="nil"/>
                    <w:left w:val="single" w:sz="4" w:space="0" w:color="auto"/>
                    <w:bottom w:val="single" w:sz="4" w:space="0" w:color="auto"/>
                    <w:right w:val="single" w:sz="4" w:space="0" w:color="auto"/>
                  </w:tcBorders>
                  <w:vAlign w:val="center"/>
                  <w:hideMark/>
                </w:tcPr>
                <w:p w:rsidR="00391517" w:rsidRPr="00391517" w:rsidRDefault="00391517" w:rsidP="00CD2AEE">
                  <w:pPr>
                    <w:spacing w:after="0" w:line="240" w:lineRule="auto"/>
                    <w:rPr>
                      <w:rFonts w:eastAsia="Times New Roman" w:cstheme="minorHAnsi"/>
                      <w:b/>
                      <w:bCs/>
                      <w:color w:val="000000"/>
                      <w:lang w:eastAsia="cs-CZ"/>
                    </w:rPr>
                  </w:pPr>
                </w:p>
              </w:tc>
              <w:tc>
                <w:tcPr>
                  <w:tcW w:w="840" w:type="dxa"/>
                  <w:vMerge/>
                  <w:tcBorders>
                    <w:top w:val="nil"/>
                    <w:left w:val="single" w:sz="4" w:space="0" w:color="auto"/>
                    <w:bottom w:val="single" w:sz="4" w:space="0" w:color="auto"/>
                    <w:right w:val="single" w:sz="4" w:space="0" w:color="auto"/>
                  </w:tcBorders>
                  <w:vAlign w:val="center"/>
                  <w:hideMark/>
                </w:tcPr>
                <w:p w:rsidR="00391517" w:rsidRPr="00391517" w:rsidRDefault="00391517" w:rsidP="00CD2AEE">
                  <w:pPr>
                    <w:spacing w:after="0" w:line="240" w:lineRule="auto"/>
                    <w:rPr>
                      <w:rFonts w:eastAsia="Times New Roman" w:cstheme="minorHAnsi"/>
                      <w:color w:val="000000"/>
                      <w:lang w:eastAsia="cs-CZ"/>
                    </w:rPr>
                  </w:pPr>
                </w:p>
              </w:tc>
              <w:tc>
                <w:tcPr>
                  <w:tcW w:w="1920" w:type="dxa"/>
                  <w:vMerge/>
                  <w:tcBorders>
                    <w:top w:val="nil"/>
                    <w:left w:val="single" w:sz="4" w:space="0" w:color="auto"/>
                    <w:bottom w:val="single" w:sz="4" w:space="0" w:color="auto"/>
                    <w:right w:val="single" w:sz="4" w:space="0" w:color="auto"/>
                  </w:tcBorders>
                  <w:vAlign w:val="center"/>
                  <w:hideMark/>
                </w:tcPr>
                <w:p w:rsidR="00391517" w:rsidRPr="00391517" w:rsidRDefault="00391517" w:rsidP="00CD2AEE">
                  <w:pPr>
                    <w:spacing w:after="0" w:line="240" w:lineRule="auto"/>
                    <w:rPr>
                      <w:rFonts w:eastAsia="Times New Roman" w:cstheme="minorHAnsi"/>
                      <w:color w:val="000000"/>
                      <w:lang w:eastAsia="cs-CZ"/>
                    </w:rPr>
                  </w:pPr>
                </w:p>
              </w:tc>
              <w:tc>
                <w:tcPr>
                  <w:tcW w:w="1700" w:type="dxa"/>
                  <w:tcBorders>
                    <w:top w:val="nil"/>
                    <w:left w:val="nil"/>
                    <w:bottom w:val="single" w:sz="4" w:space="0" w:color="auto"/>
                    <w:right w:val="single" w:sz="4" w:space="0" w:color="auto"/>
                  </w:tcBorders>
                  <w:shd w:val="clear" w:color="auto" w:fill="auto"/>
                  <w:vAlign w:val="center"/>
                  <w:hideMark/>
                </w:tcPr>
                <w:p w:rsidR="00391517" w:rsidRPr="00391517" w:rsidRDefault="00391517" w:rsidP="00CD2AEE">
                  <w:pPr>
                    <w:spacing w:after="0" w:line="240" w:lineRule="auto"/>
                    <w:jc w:val="center"/>
                    <w:rPr>
                      <w:rFonts w:eastAsia="Times New Roman" w:cstheme="minorHAnsi"/>
                      <w:color w:val="000000"/>
                      <w:lang w:eastAsia="cs-CZ"/>
                    </w:rPr>
                  </w:pPr>
                  <w:r w:rsidRPr="00391517">
                    <w:rPr>
                      <w:rFonts w:eastAsia="Times New Roman" w:cstheme="minorHAnsi"/>
                      <w:color w:val="000000"/>
                      <w:lang w:eastAsia="cs-CZ"/>
                    </w:rPr>
                    <w:t>analýza pigmentů</w:t>
                  </w:r>
                </w:p>
              </w:tc>
            </w:tr>
            <w:tr w:rsidR="00391517" w:rsidRPr="00391517" w:rsidTr="00391517">
              <w:trPr>
                <w:cantSplit/>
                <w:trHeight w:val="585"/>
              </w:trPr>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391517" w:rsidRPr="00391517" w:rsidRDefault="00391517" w:rsidP="00CD2AEE">
                  <w:pPr>
                    <w:spacing w:after="0" w:line="240" w:lineRule="auto"/>
                    <w:jc w:val="center"/>
                    <w:rPr>
                      <w:rFonts w:eastAsia="Times New Roman" w:cstheme="minorHAnsi"/>
                      <w:b/>
                      <w:bCs/>
                      <w:color w:val="000000"/>
                      <w:lang w:eastAsia="cs-CZ"/>
                    </w:rPr>
                  </w:pPr>
                  <w:r w:rsidRPr="00391517">
                    <w:rPr>
                      <w:rFonts w:eastAsia="Times New Roman" w:cstheme="minorHAnsi"/>
                      <w:b/>
                      <w:bCs/>
                      <w:color w:val="000000"/>
                      <w:lang w:eastAsia="cs-CZ"/>
                    </w:rPr>
                    <w:t>3402</w:t>
                  </w:r>
                </w:p>
              </w:tc>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rsidR="00391517" w:rsidRPr="00391517" w:rsidRDefault="00391517" w:rsidP="00CD2AEE">
                  <w:pPr>
                    <w:spacing w:after="0" w:line="240" w:lineRule="auto"/>
                    <w:jc w:val="center"/>
                    <w:rPr>
                      <w:rFonts w:eastAsia="Times New Roman" w:cstheme="minorHAnsi"/>
                      <w:b/>
                      <w:bCs/>
                      <w:lang w:eastAsia="cs-CZ"/>
                    </w:rPr>
                  </w:pPr>
                  <w:r w:rsidRPr="00391517">
                    <w:rPr>
                      <w:rFonts w:eastAsia="Times New Roman" w:cstheme="minorHAnsi"/>
                      <w:b/>
                      <w:bCs/>
                      <w:lang w:eastAsia="cs-CZ"/>
                    </w:rPr>
                    <w:t>V5</w:t>
                  </w:r>
                </w:p>
              </w:tc>
              <w:tc>
                <w:tcPr>
                  <w:tcW w:w="840" w:type="dxa"/>
                  <w:vMerge w:val="restart"/>
                  <w:tcBorders>
                    <w:top w:val="nil"/>
                    <w:left w:val="single" w:sz="4" w:space="0" w:color="auto"/>
                    <w:bottom w:val="single" w:sz="4" w:space="0" w:color="auto"/>
                    <w:right w:val="single" w:sz="4" w:space="0" w:color="auto"/>
                  </w:tcBorders>
                  <w:shd w:val="clear" w:color="auto" w:fill="auto"/>
                  <w:vAlign w:val="center"/>
                  <w:hideMark/>
                </w:tcPr>
                <w:p w:rsidR="00391517" w:rsidRPr="00391517" w:rsidRDefault="00391517" w:rsidP="00CD2AEE">
                  <w:pPr>
                    <w:spacing w:after="0" w:line="240" w:lineRule="auto"/>
                    <w:jc w:val="center"/>
                    <w:rPr>
                      <w:rFonts w:eastAsia="Times New Roman" w:cstheme="minorHAnsi"/>
                      <w:color w:val="000000"/>
                      <w:lang w:eastAsia="cs-CZ"/>
                    </w:rPr>
                  </w:pPr>
                  <w:r w:rsidRPr="00391517">
                    <w:rPr>
                      <w:rFonts w:eastAsia="Times New Roman" w:cstheme="minorHAnsi"/>
                      <w:color w:val="000000"/>
                      <w:lang w:eastAsia="cs-CZ"/>
                    </w:rPr>
                    <w:t>7</w:t>
                  </w:r>
                </w:p>
              </w:tc>
              <w:tc>
                <w:tcPr>
                  <w:tcW w:w="1920" w:type="dxa"/>
                  <w:vMerge w:val="restart"/>
                  <w:tcBorders>
                    <w:top w:val="nil"/>
                    <w:left w:val="single" w:sz="4" w:space="0" w:color="auto"/>
                    <w:bottom w:val="single" w:sz="4" w:space="0" w:color="auto"/>
                    <w:right w:val="single" w:sz="4" w:space="0" w:color="auto"/>
                  </w:tcBorders>
                  <w:shd w:val="clear" w:color="auto" w:fill="auto"/>
                  <w:vAlign w:val="center"/>
                  <w:hideMark/>
                </w:tcPr>
                <w:p w:rsidR="00391517" w:rsidRPr="00391517" w:rsidRDefault="00391517" w:rsidP="00CD2AEE">
                  <w:pPr>
                    <w:spacing w:after="0" w:line="240" w:lineRule="auto"/>
                    <w:jc w:val="center"/>
                    <w:rPr>
                      <w:rFonts w:eastAsia="Times New Roman" w:cstheme="minorHAnsi"/>
                      <w:color w:val="000000"/>
                      <w:lang w:eastAsia="cs-CZ"/>
                    </w:rPr>
                  </w:pPr>
                  <w:r w:rsidRPr="00391517">
                    <w:rPr>
                      <w:rFonts w:eastAsia="Times New Roman" w:cstheme="minorHAnsi"/>
                      <w:color w:val="000000"/>
                      <w:lang w:eastAsia="cs-CZ"/>
                    </w:rPr>
                    <w:t>okrová, přesné místo odběru vzorku není známo</w:t>
                  </w:r>
                </w:p>
              </w:tc>
              <w:tc>
                <w:tcPr>
                  <w:tcW w:w="1700" w:type="dxa"/>
                  <w:tcBorders>
                    <w:top w:val="nil"/>
                    <w:left w:val="nil"/>
                    <w:bottom w:val="single" w:sz="4" w:space="0" w:color="auto"/>
                    <w:right w:val="single" w:sz="4" w:space="0" w:color="auto"/>
                  </w:tcBorders>
                  <w:shd w:val="clear" w:color="auto" w:fill="auto"/>
                  <w:vAlign w:val="center"/>
                  <w:hideMark/>
                </w:tcPr>
                <w:p w:rsidR="00391517" w:rsidRPr="00391517" w:rsidRDefault="00391517" w:rsidP="00CD2AEE">
                  <w:pPr>
                    <w:spacing w:after="0" w:line="240" w:lineRule="auto"/>
                    <w:jc w:val="center"/>
                    <w:rPr>
                      <w:rFonts w:eastAsia="Times New Roman" w:cstheme="minorHAnsi"/>
                      <w:color w:val="000000"/>
                      <w:lang w:eastAsia="cs-CZ"/>
                    </w:rPr>
                  </w:pPr>
                  <w:r w:rsidRPr="00391517">
                    <w:rPr>
                      <w:rFonts w:eastAsia="Times New Roman" w:cstheme="minorHAnsi"/>
                      <w:color w:val="000000"/>
                      <w:lang w:eastAsia="cs-CZ"/>
                    </w:rPr>
                    <w:t>stratigrafie,</w:t>
                  </w:r>
                </w:p>
              </w:tc>
            </w:tr>
            <w:tr w:rsidR="00391517" w:rsidRPr="00391517" w:rsidTr="00391517">
              <w:trPr>
                <w:trHeight w:val="600"/>
              </w:trPr>
              <w:tc>
                <w:tcPr>
                  <w:tcW w:w="960" w:type="dxa"/>
                  <w:vMerge/>
                  <w:tcBorders>
                    <w:top w:val="nil"/>
                    <w:left w:val="single" w:sz="4" w:space="0" w:color="auto"/>
                    <w:bottom w:val="single" w:sz="4" w:space="0" w:color="auto"/>
                    <w:right w:val="single" w:sz="4" w:space="0" w:color="auto"/>
                  </w:tcBorders>
                  <w:vAlign w:val="center"/>
                  <w:hideMark/>
                </w:tcPr>
                <w:p w:rsidR="00391517" w:rsidRPr="00391517" w:rsidRDefault="00391517" w:rsidP="00CD2AEE">
                  <w:pPr>
                    <w:spacing w:after="0" w:line="240" w:lineRule="auto"/>
                    <w:rPr>
                      <w:rFonts w:eastAsia="Times New Roman" w:cstheme="minorHAnsi"/>
                      <w:b/>
                      <w:bCs/>
                      <w:color w:val="000000"/>
                      <w:lang w:eastAsia="cs-CZ"/>
                    </w:rPr>
                  </w:pPr>
                </w:p>
              </w:tc>
              <w:tc>
                <w:tcPr>
                  <w:tcW w:w="700" w:type="dxa"/>
                  <w:vMerge/>
                  <w:tcBorders>
                    <w:top w:val="nil"/>
                    <w:left w:val="single" w:sz="4" w:space="0" w:color="auto"/>
                    <w:bottom w:val="single" w:sz="4" w:space="0" w:color="auto"/>
                    <w:right w:val="single" w:sz="4" w:space="0" w:color="auto"/>
                  </w:tcBorders>
                  <w:vAlign w:val="center"/>
                  <w:hideMark/>
                </w:tcPr>
                <w:p w:rsidR="00391517" w:rsidRPr="00391517" w:rsidRDefault="00391517" w:rsidP="00CD2AEE">
                  <w:pPr>
                    <w:spacing w:after="0" w:line="240" w:lineRule="auto"/>
                    <w:rPr>
                      <w:rFonts w:eastAsia="Times New Roman" w:cstheme="minorHAnsi"/>
                      <w:b/>
                      <w:bCs/>
                      <w:lang w:eastAsia="cs-CZ"/>
                    </w:rPr>
                  </w:pPr>
                </w:p>
              </w:tc>
              <w:tc>
                <w:tcPr>
                  <w:tcW w:w="840" w:type="dxa"/>
                  <w:vMerge/>
                  <w:tcBorders>
                    <w:top w:val="nil"/>
                    <w:left w:val="single" w:sz="4" w:space="0" w:color="auto"/>
                    <w:bottom w:val="single" w:sz="4" w:space="0" w:color="auto"/>
                    <w:right w:val="single" w:sz="4" w:space="0" w:color="auto"/>
                  </w:tcBorders>
                  <w:vAlign w:val="center"/>
                  <w:hideMark/>
                </w:tcPr>
                <w:p w:rsidR="00391517" w:rsidRPr="00391517" w:rsidRDefault="00391517" w:rsidP="00CD2AEE">
                  <w:pPr>
                    <w:spacing w:after="0" w:line="240" w:lineRule="auto"/>
                    <w:rPr>
                      <w:rFonts w:eastAsia="Times New Roman" w:cstheme="minorHAnsi"/>
                      <w:color w:val="000000"/>
                      <w:lang w:eastAsia="cs-CZ"/>
                    </w:rPr>
                  </w:pPr>
                </w:p>
              </w:tc>
              <w:tc>
                <w:tcPr>
                  <w:tcW w:w="1920" w:type="dxa"/>
                  <w:vMerge/>
                  <w:tcBorders>
                    <w:top w:val="nil"/>
                    <w:left w:val="single" w:sz="4" w:space="0" w:color="auto"/>
                    <w:bottom w:val="single" w:sz="4" w:space="0" w:color="auto"/>
                    <w:right w:val="single" w:sz="4" w:space="0" w:color="auto"/>
                  </w:tcBorders>
                  <w:vAlign w:val="center"/>
                  <w:hideMark/>
                </w:tcPr>
                <w:p w:rsidR="00391517" w:rsidRPr="00391517" w:rsidRDefault="00391517" w:rsidP="00CD2AEE">
                  <w:pPr>
                    <w:spacing w:after="0" w:line="240" w:lineRule="auto"/>
                    <w:rPr>
                      <w:rFonts w:eastAsia="Times New Roman" w:cstheme="minorHAnsi"/>
                      <w:color w:val="000000"/>
                      <w:lang w:eastAsia="cs-CZ"/>
                    </w:rPr>
                  </w:pPr>
                </w:p>
              </w:tc>
              <w:tc>
                <w:tcPr>
                  <w:tcW w:w="1700" w:type="dxa"/>
                  <w:tcBorders>
                    <w:top w:val="nil"/>
                    <w:left w:val="nil"/>
                    <w:bottom w:val="single" w:sz="4" w:space="0" w:color="auto"/>
                    <w:right w:val="single" w:sz="4" w:space="0" w:color="auto"/>
                  </w:tcBorders>
                  <w:shd w:val="clear" w:color="auto" w:fill="auto"/>
                  <w:vAlign w:val="center"/>
                  <w:hideMark/>
                </w:tcPr>
                <w:p w:rsidR="00391517" w:rsidRPr="00391517" w:rsidRDefault="00391517" w:rsidP="00CD2AEE">
                  <w:pPr>
                    <w:spacing w:after="0" w:line="240" w:lineRule="auto"/>
                    <w:jc w:val="center"/>
                    <w:rPr>
                      <w:rFonts w:eastAsia="Times New Roman" w:cstheme="minorHAnsi"/>
                      <w:color w:val="000000"/>
                      <w:lang w:eastAsia="cs-CZ"/>
                    </w:rPr>
                  </w:pPr>
                  <w:r w:rsidRPr="00391517">
                    <w:rPr>
                      <w:rFonts w:eastAsia="Times New Roman" w:cstheme="minorHAnsi"/>
                      <w:color w:val="000000"/>
                      <w:lang w:eastAsia="cs-CZ"/>
                    </w:rPr>
                    <w:t>analýza pigmentů</w:t>
                  </w:r>
                </w:p>
              </w:tc>
            </w:tr>
            <w:tr w:rsidR="00391517" w:rsidRPr="00391517" w:rsidTr="00391517">
              <w:trPr>
                <w:cantSplit/>
                <w:trHeight w:val="9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391517" w:rsidRPr="00391517" w:rsidRDefault="00391517" w:rsidP="00CD2AEE">
                  <w:pPr>
                    <w:spacing w:after="0" w:line="240" w:lineRule="auto"/>
                    <w:jc w:val="center"/>
                    <w:rPr>
                      <w:rFonts w:eastAsia="Times New Roman" w:cstheme="minorHAnsi"/>
                      <w:b/>
                      <w:bCs/>
                      <w:color w:val="000000"/>
                      <w:lang w:eastAsia="cs-CZ"/>
                    </w:rPr>
                  </w:pPr>
                  <w:r w:rsidRPr="00391517">
                    <w:rPr>
                      <w:rFonts w:eastAsia="Times New Roman" w:cstheme="minorHAnsi"/>
                      <w:b/>
                      <w:bCs/>
                      <w:color w:val="000000"/>
                      <w:lang w:eastAsia="cs-CZ"/>
                    </w:rPr>
                    <w:t>3403</w:t>
                  </w:r>
                </w:p>
              </w:tc>
              <w:tc>
                <w:tcPr>
                  <w:tcW w:w="700" w:type="dxa"/>
                  <w:tcBorders>
                    <w:top w:val="nil"/>
                    <w:left w:val="nil"/>
                    <w:bottom w:val="single" w:sz="4" w:space="0" w:color="auto"/>
                    <w:right w:val="single" w:sz="4" w:space="0" w:color="auto"/>
                  </w:tcBorders>
                  <w:shd w:val="clear" w:color="auto" w:fill="auto"/>
                  <w:vAlign w:val="center"/>
                  <w:hideMark/>
                </w:tcPr>
                <w:p w:rsidR="00391517" w:rsidRPr="00391517" w:rsidRDefault="00391517" w:rsidP="00CD2AEE">
                  <w:pPr>
                    <w:spacing w:after="0" w:line="240" w:lineRule="auto"/>
                    <w:jc w:val="center"/>
                    <w:rPr>
                      <w:rFonts w:eastAsia="Times New Roman" w:cstheme="minorHAnsi"/>
                      <w:b/>
                      <w:bCs/>
                      <w:lang w:eastAsia="cs-CZ"/>
                    </w:rPr>
                  </w:pPr>
                  <w:r w:rsidRPr="00391517">
                    <w:rPr>
                      <w:rFonts w:eastAsia="Times New Roman" w:cstheme="minorHAnsi"/>
                      <w:b/>
                      <w:bCs/>
                      <w:lang w:eastAsia="cs-CZ"/>
                    </w:rPr>
                    <w:t>V6</w:t>
                  </w:r>
                </w:p>
              </w:tc>
              <w:tc>
                <w:tcPr>
                  <w:tcW w:w="840" w:type="dxa"/>
                  <w:tcBorders>
                    <w:top w:val="nil"/>
                    <w:left w:val="nil"/>
                    <w:bottom w:val="single" w:sz="4" w:space="0" w:color="auto"/>
                    <w:right w:val="single" w:sz="4" w:space="0" w:color="auto"/>
                  </w:tcBorders>
                  <w:shd w:val="clear" w:color="auto" w:fill="auto"/>
                  <w:vAlign w:val="center"/>
                  <w:hideMark/>
                </w:tcPr>
                <w:p w:rsidR="00391517" w:rsidRPr="00391517" w:rsidRDefault="00391517" w:rsidP="00CD2AEE">
                  <w:pPr>
                    <w:spacing w:after="0" w:line="240" w:lineRule="auto"/>
                    <w:jc w:val="center"/>
                    <w:rPr>
                      <w:rFonts w:eastAsia="Times New Roman" w:cstheme="minorHAnsi"/>
                      <w:color w:val="000000"/>
                      <w:lang w:eastAsia="cs-CZ"/>
                    </w:rPr>
                  </w:pPr>
                  <w:r w:rsidRPr="00391517">
                    <w:rPr>
                      <w:rFonts w:eastAsia="Times New Roman" w:cstheme="minorHAnsi"/>
                      <w:color w:val="000000"/>
                      <w:lang w:eastAsia="cs-CZ"/>
                    </w:rPr>
                    <w:t>13</w:t>
                  </w:r>
                </w:p>
              </w:tc>
              <w:tc>
                <w:tcPr>
                  <w:tcW w:w="1920" w:type="dxa"/>
                  <w:tcBorders>
                    <w:top w:val="nil"/>
                    <w:left w:val="nil"/>
                    <w:bottom w:val="single" w:sz="4" w:space="0" w:color="auto"/>
                    <w:right w:val="single" w:sz="4" w:space="0" w:color="auto"/>
                  </w:tcBorders>
                  <w:shd w:val="clear" w:color="auto" w:fill="auto"/>
                  <w:vAlign w:val="center"/>
                  <w:hideMark/>
                </w:tcPr>
                <w:p w:rsidR="00391517" w:rsidRPr="00391517" w:rsidRDefault="00391517" w:rsidP="00CD2AEE">
                  <w:pPr>
                    <w:spacing w:after="0" w:line="240" w:lineRule="auto"/>
                    <w:jc w:val="center"/>
                    <w:rPr>
                      <w:rFonts w:eastAsia="Times New Roman" w:cstheme="minorHAnsi"/>
                      <w:color w:val="000000"/>
                      <w:lang w:eastAsia="cs-CZ"/>
                    </w:rPr>
                  </w:pPr>
                  <w:r w:rsidRPr="00391517">
                    <w:rPr>
                      <w:rFonts w:eastAsia="Times New Roman" w:cstheme="minorHAnsi"/>
                      <w:color w:val="000000"/>
                      <w:lang w:eastAsia="cs-CZ"/>
                    </w:rPr>
                    <w:t>černá povrchová vrstva v místě modrého pozadí</w:t>
                  </w:r>
                </w:p>
              </w:tc>
              <w:tc>
                <w:tcPr>
                  <w:tcW w:w="1700" w:type="dxa"/>
                  <w:tcBorders>
                    <w:top w:val="nil"/>
                    <w:left w:val="nil"/>
                    <w:bottom w:val="single" w:sz="4" w:space="0" w:color="auto"/>
                    <w:right w:val="single" w:sz="4" w:space="0" w:color="auto"/>
                  </w:tcBorders>
                  <w:shd w:val="clear" w:color="auto" w:fill="auto"/>
                  <w:vAlign w:val="center"/>
                  <w:hideMark/>
                </w:tcPr>
                <w:p w:rsidR="00391517" w:rsidRPr="00391517" w:rsidRDefault="00391517" w:rsidP="00CD2AEE">
                  <w:pPr>
                    <w:spacing w:after="0" w:line="240" w:lineRule="auto"/>
                    <w:jc w:val="center"/>
                    <w:rPr>
                      <w:rFonts w:eastAsia="Times New Roman" w:cstheme="minorHAnsi"/>
                      <w:color w:val="000000"/>
                      <w:lang w:eastAsia="cs-CZ"/>
                    </w:rPr>
                  </w:pPr>
                  <w:r w:rsidRPr="00391517">
                    <w:rPr>
                      <w:rFonts w:eastAsia="Times New Roman" w:cstheme="minorHAnsi"/>
                      <w:color w:val="000000"/>
                      <w:lang w:eastAsia="cs-CZ"/>
                    </w:rPr>
                    <w:t>složení černé vrstvy</w:t>
                  </w:r>
                </w:p>
              </w:tc>
            </w:tr>
            <w:tr w:rsidR="00391517" w:rsidRPr="00391517" w:rsidTr="00391517">
              <w:trPr>
                <w:cantSplit/>
                <w:trHeight w:val="585"/>
              </w:trPr>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391517" w:rsidRPr="00391517" w:rsidRDefault="00391517" w:rsidP="00CD2AEE">
                  <w:pPr>
                    <w:spacing w:after="0" w:line="240" w:lineRule="auto"/>
                    <w:jc w:val="center"/>
                    <w:rPr>
                      <w:rFonts w:eastAsia="Times New Roman" w:cstheme="minorHAnsi"/>
                      <w:b/>
                      <w:bCs/>
                      <w:color w:val="000000"/>
                      <w:lang w:eastAsia="cs-CZ"/>
                    </w:rPr>
                  </w:pPr>
                  <w:r w:rsidRPr="00391517">
                    <w:rPr>
                      <w:rFonts w:eastAsia="Times New Roman" w:cstheme="minorHAnsi"/>
                      <w:b/>
                      <w:bCs/>
                      <w:color w:val="000000"/>
                      <w:lang w:eastAsia="cs-CZ"/>
                    </w:rPr>
                    <w:t>3404</w:t>
                  </w:r>
                </w:p>
              </w:tc>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rsidR="00391517" w:rsidRPr="00391517" w:rsidRDefault="00391517" w:rsidP="00CD2AEE">
                  <w:pPr>
                    <w:spacing w:after="0" w:line="240" w:lineRule="auto"/>
                    <w:jc w:val="center"/>
                    <w:rPr>
                      <w:rFonts w:eastAsia="Times New Roman" w:cstheme="minorHAnsi"/>
                      <w:b/>
                      <w:bCs/>
                      <w:color w:val="000000"/>
                      <w:lang w:eastAsia="cs-CZ"/>
                    </w:rPr>
                  </w:pPr>
                  <w:r w:rsidRPr="00391517">
                    <w:rPr>
                      <w:rFonts w:eastAsia="Times New Roman" w:cstheme="minorHAnsi"/>
                      <w:b/>
                      <w:bCs/>
                      <w:color w:val="000000"/>
                      <w:lang w:eastAsia="cs-CZ"/>
                    </w:rPr>
                    <w:t>V7</w:t>
                  </w:r>
                </w:p>
              </w:tc>
              <w:tc>
                <w:tcPr>
                  <w:tcW w:w="840" w:type="dxa"/>
                  <w:vMerge w:val="restart"/>
                  <w:tcBorders>
                    <w:top w:val="nil"/>
                    <w:left w:val="single" w:sz="4" w:space="0" w:color="auto"/>
                    <w:bottom w:val="single" w:sz="4" w:space="0" w:color="auto"/>
                    <w:right w:val="single" w:sz="4" w:space="0" w:color="auto"/>
                  </w:tcBorders>
                  <w:shd w:val="clear" w:color="auto" w:fill="auto"/>
                  <w:vAlign w:val="center"/>
                  <w:hideMark/>
                </w:tcPr>
                <w:p w:rsidR="00391517" w:rsidRPr="00391517" w:rsidRDefault="00391517" w:rsidP="00CD2AEE">
                  <w:pPr>
                    <w:spacing w:after="0" w:line="240" w:lineRule="auto"/>
                    <w:jc w:val="center"/>
                    <w:rPr>
                      <w:rFonts w:eastAsia="Times New Roman" w:cstheme="minorHAnsi"/>
                      <w:color w:val="000000"/>
                      <w:lang w:eastAsia="cs-CZ"/>
                    </w:rPr>
                  </w:pPr>
                  <w:r w:rsidRPr="00391517">
                    <w:rPr>
                      <w:rFonts w:eastAsia="Times New Roman" w:cstheme="minorHAnsi"/>
                      <w:color w:val="000000"/>
                      <w:lang w:eastAsia="cs-CZ"/>
                    </w:rPr>
                    <w:t>7</w:t>
                  </w:r>
                </w:p>
              </w:tc>
              <w:tc>
                <w:tcPr>
                  <w:tcW w:w="1920" w:type="dxa"/>
                  <w:vMerge w:val="restart"/>
                  <w:tcBorders>
                    <w:top w:val="nil"/>
                    <w:left w:val="single" w:sz="4" w:space="0" w:color="auto"/>
                    <w:bottom w:val="single" w:sz="4" w:space="0" w:color="auto"/>
                    <w:right w:val="single" w:sz="4" w:space="0" w:color="auto"/>
                  </w:tcBorders>
                  <w:shd w:val="clear" w:color="auto" w:fill="auto"/>
                  <w:vAlign w:val="center"/>
                  <w:hideMark/>
                </w:tcPr>
                <w:p w:rsidR="00391517" w:rsidRPr="00391517" w:rsidRDefault="00391517" w:rsidP="00CD2AEE">
                  <w:pPr>
                    <w:spacing w:after="0" w:line="240" w:lineRule="auto"/>
                    <w:jc w:val="center"/>
                    <w:rPr>
                      <w:rFonts w:eastAsia="Times New Roman" w:cstheme="minorHAnsi"/>
                      <w:color w:val="000000"/>
                      <w:lang w:eastAsia="cs-CZ"/>
                    </w:rPr>
                  </w:pPr>
                  <w:r w:rsidRPr="00391517">
                    <w:rPr>
                      <w:rFonts w:eastAsia="Times New Roman" w:cstheme="minorHAnsi"/>
                      <w:color w:val="000000"/>
                      <w:lang w:eastAsia="cs-CZ"/>
                    </w:rPr>
                    <w:t>nárt malé nohy, inkarnát, v místě s odhalenou podmalbou</w:t>
                  </w:r>
                </w:p>
              </w:tc>
              <w:tc>
                <w:tcPr>
                  <w:tcW w:w="1700" w:type="dxa"/>
                  <w:tcBorders>
                    <w:top w:val="nil"/>
                    <w:left w:val="nil"/>
                    <w:bottom w:val="single" w:sz="4" w:space="0" w:color="auto"/>
                    <w:right w:val="single" w:sz="4" w:space="0" w:color="auto"/>
                  </w:tcBorders>
                  <w:shd w:val="clear" w:color="auto" w:fill="auto"/>
                  <w:vAlign w:val="center"/>
                  <w:hideMark/>
                </w:tcPr>
                <w:p w:rsidR="00391517" w:rsidRPr="00391517" w:rsidRDefault="00391517" w:rsidP="00CD2AEE">
                  <w:pPr>
                    <w:spacing w:after="0" w:line="240" w:lineRule="auto"/>
                    <w:jc w:val="center"/>
                    <w:rPr>
                      <w:rFonts w:eastAsia="Times New Roman" w:cstheme="minorHAnsi"/>
                      <w:color w:val="000000"/>
                      <w:lang w:eastAsia="cs-CZ"/>
                    </w:rPr>
                  </w:pPr>
                  <w:r w:rsidRPr="00391517">
                    <w:rPr>
                      <w:rFonts w:eastAsia="Times New Roman" w:cstheme="minorHAnsi"/>
                      <w:color w:val="000000"/>
                      <w:lang w:eastAsia="cs-CZ"/>
                    </w:rPr>
                    <w:t>stratigrafie,</w:t>
                  </w:r>
                </w:p>
              </w:tc>
            </w:tr>
            <w:tr w:rsidR="00391517" w:rsidRPr="00391517" w:rsidTr="00391517">
              <w:trPr>
                <w:trHeight w:val="600"/>
              </w:trPr>
              <w:tc>
                <w:tcPr>
                  <w:tcW w:w="960" w:type="dxa"/>
                  <w:vMerge/>
                  <w:tcBorders>
                    <w:top w:val="nil"/>
                    <w:left w:val="single" w:sz="4" w:space="0" w:color="auto"/>
                    <w:bottom w:val="single" w:sz="4" w:space="0" w:color="auto"/>
                    <w:right w:val="single" w:sz="4" w:space="0" w:color="auto"/>
                  </w:tcBorders>
                  <w:vAlign w:val="center"/>
                  <w:hideMark/>
                </w:tcPr>
                <w:p w:rsidR="00391517" w:rsidRPr="00391517" w:rsidRDefault="00391517" w:rsidP="00CD2AEE">
                  <w:pPr>
                    <w:spacing w:after="0" w:line="240" w:lineRule="auto"/>
                    <w:rPr>
                      <w:rFonts w:eastAsia="Times New Roman" w:cstheme="minorHAnsi"/>
                      <w:b/>
                      <w:bCs/>
                      <w:color w:val="000000"/>
                      <w:lang w:eastAsia="cs-CZ"/>
                    </w:rPr>
                  </w:pPr>
                </w:p>
              </w:tc>
              <w:tc>
                <w:tcPr>
                  <w:tcW w:w="700" w:type="dxa"/>
                  <w:vMerge/>
                  <w:tcBorders>
                    <w:top w:val="nil"/>
                    <w:left w:val="single" w:sz="4" w:space="0" w:color="auto"/>
                    <w:bottom w:val="single" w:sz="4" w:space="0" w:color="auto"/>
                    <w:right w:val="single" w:sz="4" w:space="0" w:color="auto"/>
                  </w:tcBorders>
                  <w:vAlign w:val="center"/>
                  <w:hideMark/>
                </w:tcPr>
                <w:p w:rsidR="00391517" w:rsidRPr="00391517" w:rsidRDefault="00391517" w:rsidP="00CD2AEE">
                  <w:pPr>
                    <w:spacing w:after="0" w:line="240" w:lineRule="auto"/>
                    <w:rPr>
                      <w:rFonts w:eastAsia="Times New Roman" w:cstheme="minorHAnsi"/>
                      <w:b/>
                      <w:bCs/>
                      <w:color w:val="000000"/>
                      <w:lang w:eastAsia="cs-CZ"/>
                    </w:rPr>
                  </w:pPr>
                </w:p>
              </w:tc>
              <w:tc>
                <w:tcPr>
                  <w:tcW w:w="840" w:type="dxa"/>
                  <w:vMerge/>
                  <w:tcBorders>
                    <w:top w:val="nil"/>
                    <w:left w:val="single" w:sz="4" w:space="0" w:color="auto"/>
                    <w:bottom w:val="single" w:sz="4" w:space="0" w:color="auto"/>
                    <w:right w:val="single" w:sz="4" w:space="0" w:color="auto"/>
                  </w:tcBorders>
                  <w:vAlign w:val="center"/>
                  <w:hideMark/>
                </w:tcPr>
                <w:p w:rsidR="00391517" w:rsidRPr="00391517" w:rsidRDefault="00391517" w:rsidP="00CD2AEE">
                  <w:pPr>
                    <w:spacing w:after="0" w:line="240" w:lineRule="auto"/>
                    <w:rPr>
                      <w:rFonts w:eastAsia="Times New Roman" w:cstheme="minorHAnsi"/>
                      <w:color w:val="000000"/>
                      <w:lang w:eastAsia="cs-CZ"/>
                    </w:rPr>
                  </w:pPr>
                </w:p>
              </w:tc>
              <w:tc>
                <w:tcPr>
                  <w:tcW w:w="1920" w:type="dxa"/>
                  <w:vMerge/>
                  <w:tcBorders>
                    <w:top w:val="nil"/>
                    <w:left w:val="single" w:sz="4" w:space="0" w:color="auto"/>
                    <w:bottom w:val="single" w:sz="4" w:space="0" w:color="auto"/>
                    <w:right w:val="single" w:sz="4" w:space="0" w:color="auto"/>
                  </w:tcBorders>
                  <w:vAlign w:val="center"/>
                  <w:hideMark/>
                </w:tcPr>
                <w:p w:rsidR="00391517" w:rsidRPr="00391517" w:rsidRDefault="00391517" w:rsidP="00CD2AEE">
                  <w:pPr>
                    <w:spacing w:after="0" w:line="240" w:lineRule="auto"/>
                    <w:rPr>
                      <w:rFonts w:eastAsia="Times New Roman" w:cstheme="minorHAnsi"/>
                      <w:color w:val="000000"/>
                      <w:lang w:eastAsia="cs-CZ"/>
                    </w:rPr>
                  </w:pPr>
                </w:p>
              </w:tc>
              <w:tc>
                <w:tcPr>
                  <w:tcW w:w="1700" w:type="dxa"/>
                  <w:tcBorders>
                    <w:top w:val="nil"/>
                    <w:left w:val="nil"/>
                    <w:bottom w:val="single" w:sz="4" w:space="0" w:color="auto"/>
                    <w:right w:val="single" w:sz="4" w:space="0" w:color="auto"/>
                  </w:tcBorders>
                  <w:shd w:val="clear" w:color="auto" w:fill="auto"/>
                  <w:vAlign w:val="center"/>
                  <w:hideMark/>
                </w:tcPr>
                <w:p w:rsidR="00391517" w:rsidRPr="00391517" w:rsidRDefault="00391517" w:rsidP="00CD2AEE">
                  <w:pPr>
                    <w:spacing w:after="0" w:line="240" w:lineRule="auto"/>
                    <w:jc w:val="center"/>
                    <w:rPr>
                      <w:rFonts w:eastAsia="Times New Roman" w:cstheme="minorHAnsi"/>
                      <w:color w:val="000000"/>
                      <w:lang w:eastAsia="cs-CZ"/>
                    </w:rPr>
                  </w:pPr>
                  <w:r w:rsidRPr="00391517">
                    <w:rPr>
                      <w:rFonts w:eastAsia="Times New Roman" w:cstheme="minorHAnsi"/>
                      <w:color w:val="000000"/>
                      <w:lang w:eastAsia="cs-CZ"/>
                    </w:rPr>
                    <w:t>analýza pigmentů</w:t>
                  </w:r>
                </w:p>
              </w:tc>
            </w:tr>
            <w:tr w:rsidR="00391517" w:rsidRPr="00391517" w:rsidTr="00391517">
              <w:trPr>
                <w:cantSplit/>
                <w:trHeight w:val="300"/>
              </w:trPr>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391517" w:rsidRPr="00391517" w:rsidRDefault="00391517" w:rsidP="00CD2AEE">
                  <w:pPr>
                    <w:spacing w:after="0" w:line="240" w:lineRule="auto"/>
                    <w:jc w:val="center"/>
                    <w:rPr>
                      <w:rFonts w:eastAsia="Times New Roman" w:cstheme="minorHAnsi"/>
                      <w:b/>
                      <w:bCs/>
                      <w:color w:val="000000"/>
                      <w:lang w:eastAsia="cs-CZ"/>
                    </w:rPr>
                  </w:pPr>
                  <w:r w:rsidRPr="00391517">
                    <w:rPr>
                      <w:rFonts w:eastAsia="Times New Roman" w:cstheme="minorHAnsi"/>
                      <w:b/>
                      <w:bCs/>
                      <w:color w:val="000000"/>
                      <w:lang w:eastAsia="cs-CZ"/>
                    </w:rPr>
                    <w:t>3554</w:t>
                  </w:r>
                </w:p>
              </w:tc>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rsidR="00391517" w:rsidRPr="00391517" w:rsidRDefault="00391517" w:rsidP="00CD2AEE">
                  <w:pPr>
                    <w:spacing w:after="0" w:line="240" w:lineRule="auto"/>
                    <w:jc w:val="center"/>
                    <w:rPr>
                      <w:rFonts w:eastAsia="Times New Roman" w:cstheme="minorHAnsi"/>
                      <w:b/>
                      <w:bCs/>
                      <w:color w:val="000000"/>
                      <w:lang w:eastAsia="cs-CZ"/>
                    </w:rPr>
                  </w:pPr>
                  <w:r w:rsidRPr="00391517">
                    <w:rPr>
                      <w:rFonts w:eastAsia="Times New Roman" w:cstheme="minorHAnsi"/>
                      <w:b/>
                      <w:bCs/>
                      <w:color w:val="000000"/>
                      <w:lang w:eastAsia="cs-CZ"/>
                    </w:rPr>
                    <w:t>V8,9</w:t>
                  </w:r>
                </w:p>
              </w:tc>
              <w:tc>
                <w:tcPr>
                  <w:tcW w:w="840" w:type="dxa"/>
                  <w:vMerge w:val="restart"/>
                  <w:tcBorders>
                    <w:top w:val="nil"/>
                    <w:left w:val="single" w:sz="4" w:space="0" w:color="auto"/>
                    <w:bottom w:val="single" w:sz="4" w:space="0" w:color="auto"/>
                    <w:right w:val="single" w:sz="4" w:space="0" w:color="auto"/>
                  </w:tcBorders>
                  <w:shd w:val="clear" w:color="auto" w:fill="auto"/>
                  <w:vAlign w:val="center"/>
                  <w:hideMark/>
                </w:tcPr>
                <w:p w:rsidR="00391517" w:rsidRPr="00391517" w:rsidRDefault="00391517" w:rsidP="00CD2AEE">
                  <w:pPr>
                    <w:spacing w:after="0" w:line="240" w:lineRule="auto"/>
                    <w:jc w:val="center"/>
                    <w:rPr>
                      <w:rFonts w:eastAsia="Times New Roman" w:cstheme="minorHAnsi"/>
                      <w:color w:val="000000"/>
                      <w:lang w:eastAsia="cs-CZ"/>
                    </w:rPr>
                  </w:pPr>
                  <w:r w:rsidRPr="00391517">
                    <w:rPr>
                      <w:rFonts w:eastAsia="Times New Roman" w:cstheme="minorHAnsi"/>
                      <w:color w:val="000000"/>
                      <w:lang w:eastAsia="cs-CZ"/>
                    </w:rPr>
                    <w:t>13</w:t>
                  </w:r>
                </w:p>
              </w:tc>
              <w:tc>
                <w:tcPr>
                  <w:tcW w:w="1920" w:type="dxa"/>
                  <w:vMerge w:val="restart"/>
                  <w:tcBorders>
                    <w:top w:val="nil"/>
                    <w:left w:val="single" w:sz="4" w:space="0" w:color="auto"/>
                    <w:bottom w:val="single" w:sz="4" w:space="0" w:color="auto"/>
                    <w:right w:val="single" w:sz="4" w:space="0" w:color="auto"/>
                  </w:tcBorders>
                  <w:shd w:val="clear" w:color="auto" w:fill="auto"/>
                  <w:vAlign w:val="center"/>
                  <w:hideMark/>
                </w:tcPr>
                <w:p w:rsidR="00391517" w:rsidRPr="00391517" w:rsidRDefault="00391517" w:rsidP="00CD2AEE">
                  <w:pPr>
                    <w:spacing w:after="0" w:line="240" w:lineRule="auto"/>
                    <w:jc w:val="center"/>
                    <w:rPr>
                      <w:rFonts w:eastAsia="Times New Roman" w:cstheme="minorHAnsi"/>
                      <w:color w:val="000000"/>
                      <w:lang w:eastAsia="cs-CZ"/>
                    </w:rPr>
                  </w:pPr>
                  <w:r w:rsidRPr="00391517">
                    <w:rPr>
                      <w:rFonts w:eastAsia="Times New Roman" w:cstheme="minorHAnsi"/>
                      <w:color w:val="000000"/>
                      <w:lang w:eastAsia="cs-CZ"/>
                    </w:rPr>
                    <w:t>modré pozadí, pod nohou Merkura</w:t>
                  </w:r>
                </w:p>
              </w:tc>
              <w:tc>
                <w:tcPr>
                  <w:tcW w:w="1700" w:type="dxa"/>
                  <w:tcBorders>
                    <w:top w:val="nil"/>
                    <w:left w:val="nil"/>
                    <w:bottom w:val="single" w:sz="4" w:space="0" w:color="auto"/>
                    <w:right w:val="single" w:sz="4" w:space="0" w:color="auto"/>
                  </w:tcBorders>
                  <w:shd w:val="clear" w:color="auto" w:fill="auto"/>
                  <w:vAlign w:val="center"/>
                  <w:hideMark/>
                </w:tcPr>
                <w:p w:rsidR="00391517" w:rsidRPr="00391517" w:rsidRDefault="00391517" w:rsidP="00CD2AEE">
                  <w:pPr>
                    <w:spacing w:after="0" w:line="240" w:lineRule="auto"/>
                    <w:jc w:val="center"/>
                    <w:rPr>
                      <w:rFonts w:eastAsia="Times New Roman" w:cstheme="minorHAnsi"/>
                      <w:color w:val="000000"/>
                      <w:lang w:eastAsia="cs-CZ"/>
                    </w:rPr>
                  </w:pPr>
                  <w:r w:rsidRPr="00391517">
                    <w:rPr>
                      <w:rFonts w:eastAsia="Times New Roman" w:cstheme="minorHAnsi"/>
                      <w:color w:val="000000"/>
                      <w:lang w:eastAsia="cs-CZ"/>
                    </w:rPr>
                    <w:t>stratigrafie,</w:t>
                  </w:r>
                </w:p>
              </w:tc>
            </w:tr>
            <w:tr w:rsidR="00391517" w:rsidRPr="00391517" w:rsidTr="00391517">
              <w:trPr>
                <w:trHeight w:val="600"/>
              </w:trPr>
              <w:tc>
                <w:tcPr>
                  <w:tcW w:w="960" w:type="dxa"/>
                  <w:vMerge/>
                  <w:tcBorders>
                    <w:top w:val="nil"/>
                    <w:left w:val="single" w:sz="4" w:space="0" w:color="auto"/>
                    <w:bottom w:val="single" w:sz="4" w:space="0" w:color="auto"/>
                    <w:right w:val="single" w:sz="4" w:space="0" w:color="auto"/>
                  </w:tcBorders>
                  <w:vAlign w:val="center"/>
                  <w:hideMark/>
                </w:tcPr>
                <w:p w:rsidR="00391517" w:rsidRPr="00391517" w:rsidRDefault="00391517" w:rsidP="00CD2AEE">
                  <w:pPr>
                    <w:spacing w:after="0" w:line="240" w:lineRule="auto"/>
                    <w:rPr>
                      <w:rFonts w:eastAsia="Times New Roman" w:cstheme="minorHAnsi"/>
                      <w:b/>
                      <w:bCs/>
                      <w:color w:val="000000"/>
                      <w:lang w:eastAsia="cs-CZ"/>
                    </w:rPr>
                  </w:pPr>
                </w:p>
              </w:tc>
              <w:tc>
                <w:tcPr>
                  <w:tcW w:w="700" w:type="dxa"/>
                  <w:vMerge/>
                  <w:tcBorders>
                    <w:top w:val="nil"/>
                    <w:left w:val="single" w:sz="4" w:space="0" w:color="auto"/>
                    <w:bottom w:val="single" w:sz="4" w:space="0" w:color="auto"/>
                    <w:right w:val="single" w:sz="4" w:space="0" w:color="auto"/>
                  </w:tcBorders>
                  <w:vAlign w:val="center"/>
                  <w:hideMark/>
                </w:tcPr>
                <w:p w:rsidR="00391517" w:rsidRPr="00391517" w:rsidRDefault="00391517" w:rsidP="00CD2AEE">
                  <w:pPr>
                    <w:spacing w:after="0" w:line="240" w:lineRule="auto"/>
                    <w:rPr>
                      <w:rFonts w:eastAsia="Times New Roman" w:cstheme="minorHAnsi"/>
                      <w:b/>
                      <w:bCs/>
                      <w:color w:val="000000"/>
                      <w:lang w:eastAsia="cs-CZ"/>
                    </w:rPr>
                  </w:pPr>
                </w:p>
              </w:tc>
              <w:tc>
                <w:tcPr>
                  <w:tcW w:w="840" w:type="dxa"/>
                  <w:vMerge/>
                  <w:tcBorders>
                    <w:top w:val="nil"/>
                    <w:left w:val="single" w:sz="4" w:space="0" w:color="auto"/>
                    <w:bottom w:val="single" w:sz="4" w:space="0" w:color="auto"/>
                    <w:right w:val="single" w:sz="4" w:space="0" w:color="auto"/>
                  </w:tcBorders>
                  <w:vAlign w:val="center"/>
                  <w:hideMark/>
                </w:tcPr>
                <w:p w:rsidR="00391517" w:rsidRPr="00391517" w:rsidRDefault="00391517" w:rsidP="00CD2AEE">
                  <w:pPr>
                    <w:spacing w:after="0" w:line="240" w:lineRule="auto"/>
                    <w:rPr>
                      <w:rFonts w:eastAsia="Times New Roman" w:cstheme="minorHAnsi"/>
                      <w:color w:val="000000"/>
                      <w:lang w:eastAsia="cs-CZ"/>
                    </w:rPr>
                  </w:pPr>
                </w:p>
              </w:tc>
              <w:tc>
                <w:tcPr>
                  <w:tcW w:w="1920" w:type="dxa"/>
                  <w:vMerge/>
                  <w:tcBorders>
                    <w:top w:val="nil"/>
                    <w:left w:val="single" w:sz="4" w:space="0" w:color="auto"/>
                    <w:bottom w:val="single" w:sz="4" w:space="0" w:color="auto"/>
                    <w:right w:val="single" w:sz="4" w:space="0" w:color="auto"/>
                  </w:tcBorders>
                  <w:vAlign w:val="center"/>
                  <w:hideMark/>
                </w:tcPr>
                <w:p w:rsidR="00391517" w:rsidRPr="00391517" w:rsidRDefault="00391517" w:rsidP="00CD2AEE">
                  <w:pPr>
                    <w:spacing w:after="0" w:line="240" w:lineRule="auto"/>
                    <w:rPr>
                      <w:rFonts w:eastAsia="Times New Roman" w:cstheme="minorHAnsi"/>
                      <w:color w:val="000000"/>
                      <w:lang w:eastAsia="cs-CZ"/>
                    </w:rPr>
                  </w:pPr>
                </w:p>
              </w:tc>
              <w:tc>
                <w:tcPr>
                  <w:tcW w:w="1700" w:type="dxa"/>
                  <w:tcBorders>
                    <w:top w:val="nil"/>
                    <w:left w:val="nil"/>
                    <w:bottom w:val="single" w:sz="4" w:space="0" w:color="auto"/>
                    <w:right w:val="single" w:sz="4" w:space="0" w:color="auto"/>
                  </w:tcBorders>
                  <w:shd w:val="clear" w:color="auto" w:fill="auto"/>
                  <w:vAlign w:val="center"/>
                  <w:hideMark/>
                </w:tcPr>
                <w:p w:rsidR="00391517" w:rsidRPr="00391517" w:rsidRDefault="00391517" w:rsidP="00CD2AEE">
                  <w:pPr>
                    <w:spacing w:after="0" w:line="240" w:lineRule="auto"/>
                    <w:jc w:val="center"/>
                    <w:rPr>
                      <w:rFonts w:eastAsia="Times New Roman" w:cstheme="minorHAnsi"/>
                      <w:color w:val="000000"/>
                      <w:lang w:eastAsia="cs-CZ"/>
                    </w:rPr>
                  </w:pPr>
                  <w:r w:rsidRPr="00391517">
                    <w:rPr>
                      <w:rFonts w:eastAsia="Times New Roman" w:cstheme="minorHAnsi"/>
                      <w:color w:val="000000"/>
                      <w:lang w:eastAsia="cs-CZ"/>
                    </w:rPr>
                    <w:t>analýza pigmentů</w:t>
                  </w:r>
                </w:p>
              </w:tc>
            </w:tr>
            <w:tr w:rsidR="00391517" w:rsidRPr="00391517" w:rsidTr="00391517">
              <w:trPr>
                <w:cantSplit/>
                <w:trHeight w:val="300"/>
              </w:trPr>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391517" w:rsidRPr="00391517" w:rsidRDefault="00391517" w:rsidP="00CD2AEE">
                  <w:pPr>
                    <w:spacing w:after="0" w:line="240" w:lineRule="auto"/>
                    <w:jc w:val="center"/>
                    <w:rPr>
                      <w:rFonts w:eastAsia="Times New Roman" w:cstheme="minorHAnsi"/>
                      <w:b/>
                      <w:bCs/>
                      <w:color w:val="000000"/>
                      <w:lang w:eastAsia="cs-CZ"/>
                    </w:rPr>
                  </w:pPr>
                  <w:r w:rsidRPr="00391517">
                    <w:rPr>
                      <w:rFonts w:eastAsia="Times New Roman" w:cstheme="minorHAnsi"/>
                      <w:b/>
                      <w:bCs/>
                      <w:color w:val="000000"/>
                      <w:lang w:eastAsia="cs-CZ"/>
                    </w:rPr>
                    <w:t>3555</w:t>
                  </w:r>
                </w:p>
              </w:tc>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rsidR="00391517" w:rsidRPr="00391517" w:rsidRDefault="00391517" w:rsidP="00CD2AEE">
                  <w:pPr>
                    <w:spacing w:after="0" w:line="240" w:lineRule="auto"/>
                    <w:jc w:val="center"/>
                    <w:rPr>
                      <w:rFonts w:eastAsia="Times New Roman" w:cstheme="minorHAnsi"/>
                      <w:b/>
                      <w:bCs/>
                      <w:color w:val="000000"/>
                      <w:lang w:eastAsia="cs-CZ"/>
                    </w:rPr>
                  </w:pPr>
                  <w:r w:rsidRPr="00391517">
                    <w:rPr>
                      <w:rFonts w:eastAsia="Times New Roman" w:cstheme="minorHAnsi"/>
                      <w:b/>
                      <w:bCs/>
                      <w:color w:val="000000"/>
                      <w:lang w:eastAsia="cs-CZ"/>
                    </w:rPr>
                    <w:t>V10</w:t>
                  </w:r>
                </w:p>
              </w:tc>
              <w:tc>
                <w:tcPr>
                  <w:tcW w:w="840" w:type="dxa"/>
                  <w:vMerge w:val="restart"/>
                  <w:tcBorders>
                    <w:top w:val="nil"/>
                    <w:left w:val="single" w:sz="4" w:space="0" w:color="auto"/>
                    <w:bottom w:val="single" w:sz="4" w:space="0" w:color="auto"/>
                    <w:right w:val="single" w:sz="4" w:space="0" w:color="auto"/>
                  </w:tcBorders>
                  <w:shd w:val="clear" w:color="auto" w:fill="auto"/>
                  <w:vAlign w:val="center"/>
                  <w:hideMark/>
                </w:tcPr>
                <w:p w:rsidR="00391517" w:rsidRPr="00391517" w:rsidRDefault="00391517" w:rsidP="00CD2AEE">
                  <w:pPr>
                    <w:spacing w:after="0" w:line="240" w:lineRule="auto"/>
                    <w:jc w:val="center"/>
                    <w:rPr>
                      <w:rFonts w:eastAsia="Times New Roman" w:cstheme="minorHAnsi"/>
                      <w:color w:val="000000"/>
                      <w:lang w:eastAsia="cs-CZ"/>
                    </w:rPr>
                  </w:pPr>
                  <w:r w:rsidRPr="00391517">
                    <w:rPr>
                      <w:rFonts w:eastAsia="Times New Roman" w:cstheme="minorHAnsi"/>
                      <w:color w:val="000000"/>
                      <w:lang w:eastAsia="cs-CZ"/>
                    </w:rPr>
                    <w:t>6</w:t>
                  </w:r>
                </w:p>
              </w:tc>
              <w:tc>
                <w:tcPr>
                  <w:tcW w:w="1920" w:type="dxa"/>
                  <w:vMerge w:val="restart"/>
                  <w:tcBorders>
                    <w:top w:val="nil"/>
                    <w:left w:val="single" w:sz="4" w:space="0" w:color="auto"/>
                    <w:bottom w:val="single" w:sz="4" w:space="0" w:color="auto"/>
                    <w:right w:val="single" w:sz="4" w:space="0" w:color="auto"/>
                  </w:tcBorders>
                  <w:shd w:val="clear" w:color="auto" w:fill="auto"/>
                  <w:vAlign w:val="center"/>
                  <w:hideMark/>
                </w:tcPr>
                <w:p w:rsidR="00391517" w:rsidRPr="00391517" w:rsidRDefault="00391517" w:rsidP="00CD2AEE">
                  <w:pPr>
                    <w:spacing w:after="0" w:line="240" w:lineRule="auto"/>
                    <w:jc w:val="center"/>
                    <w:rPr>
                      <w:rFonts w:eastAsia="Times New Roman" w:cstheme="minorHAnsi"/>
                      <w:color w:val="000000"/>
                      <w:lang w:eastAsia="cs-CZ"/>
                    </w:rPr>
                  </w:pPr>
                  <w:r w:rsidRPr="00391517">
                    <w:rPr>
                      <w:rFonts w:eastAsia="Times New Roman" w:cstheme="minorHAnsi"/>
                      <w:color w:val="000000"/>
                      <w:lang w:eastAsia="cs-CZ"/>
                    </w:rPr>
                    <w:t>žluto-hnědá na zeleném pozadí, pod nohou</w:t>
                  </w:r>
                </w:p>
              </w:tc>
              <w:tc>
                <w:tcPr>
                  <w:tcW w:w="1700" w:type="dxa"/>
                  <w:tcBorders>
                    <w:top w:val="nil"/>
                    <w:left w:val="nil"/>
                    <w:bottom w:val="single" w:sz="4" w:space="0" w:color="auto"/>
                    <w:right w:val="single" w:sz="4" w:space="0" w:color="auto"/>
                  </w:tcBorders>
                  <w:shd w:val="clear" w:color="auto" w:fill="auto"/>
                  <w:vAlign w:val="center"/>
                  <w:hideMark/>
                </w:tcPr>
                <w:p w:rsidR="00391517" w:rsidRPr="00391517" w:rsidRDefault="00391517" w:rsidP="00CD2AEE">
                  <w:pPr>
                    <w:spacing w:after="0" w:line="240" w:lineRule="auto"/>
                    <w:jc w:val="center"/>
                    <w:rPr>
                      <w:rFonts w:eastAsia="Times New Roman" w:cstheme="minorHAnsi"/>
                      <w:color w:val="000000"/>
                      <w:lang w:eastAsia="cs-CZ"/>
                    </w:rPr>
                  </w:pPr>
                  <w:r w:rsidRPr="00391517">
                    <w:rPr>
                      <w:rFonts w:eastAsia="Times New Roman" w:cstheme="minorHAnsi"/>
                      <w:color w:val="000000"/>
                      <w:lang w:eastAsia="cs-CZ"/>
                    </w:rPr>
                    <w:t>stratigrafie,</w:t>
                  </w:r>
                </w:p>
              </w:tc>
            </w:tr>
            <w:tr w:rsidR="00391517" w:rsidRPr="00391517" w:rsidTr="00391517">
              <w:trPr>
                <w:trHeight w:val="600"/>
              </w:trPr>
              <w:tc>
                <w:tcPr>
                  <w:tcW w:w="960" w:type="dxa"/>
                  <w:vMerge/>
                  <w:tcBorders>
                    <w:top w:val="nil"/>
                    <w:left w:val="single" w:sz="4" w:space="0" w:color="auto"/>
                    <w:bottom w:val="single" w:sz="4" w:space="0" w:color="auto"/>
                    <w:right w:val="single" w:sz="4" w:space="0" w:color="auto"/>
                  </w:tcBorders>
                  <w:vAlign w:val="center"/>
                  <w:hideMark/>
                </w:tcPr>
                <w:p w:rsidR="00391517" w:rsidRPr="00391517" w:rsidRDefault="00391517" w:rsidP="00CD2AEE">
                  <w:pPr>
                    <w:spacing w:after="0" w:line="240" w:lineRule="auto"/>
                    <w:rPr>
                      <w:rFonts w:eastAsia="Times New Roman" w:cstheme="minorHAnsi"/>
                      <w:b/>
                      <w:bCs/>
                      <w:color w:val="000000"/>
                      <w:lang w:eastAsia="cs-CZ"/>
                    </w:rPr>
                  </w:pPr>
                </w:p>
              </w:tc>
              <w:tc>
                <w:tcPr>
                  <w:tcW w:w="700" w:type="dxa"/>
                  <w:vMerge/>
                  <w:tcBorders>
                    <w:top w:val="nil"/>
                    <w:left w:val="single" w:sz="4" w:space="0" w:color="auto"/>
                    <w:bottom w:val="single" w:sz="4" w:space="0" w:color="auto"/>
                    <w:right w:val="single" w:sz="4" w:space="0" w:color="auto"/>
                  </w:tcBorders>
                  <w:vAlign w:val="center"/>
                  <w:hideMark/>
                </w:tcPr>
                <w:p w:rsidR="00391517" w:rsidRPr="00391517" w:rsidRDefault="00391517" w:rsidP="00CD2AEE">
                  <w:pPr>
                    <w:spacing w:after="0" w:line="240" w:lineRule="auto"/>
                    <w:rPr>
                      <w:rFonts w:eastAsia="Times New Roman" w:cstheme="minorHAnsi"/>
                      <w:b/>
                      <w:bCs/>
                      <w:color w:val="000000"/>
                      <w:lang w:eastAsia="cs-CZ"/>
                    </w:rPr>
                  </w:pPr>
                </w:p>
              </w:tc>
              <w:tc>
                <w:tcPr>
                  <w:tcW w:w="840" w:type="dxa"/>
                  <w:vMerge/>
                  <w:tcBorders>
                    <w:top w:val="nil"/>
                    <w:left w:val="single" w:sz="4" w:space="0" w:color="auto"/>
                    <w:bottom w:val="single" w:sz="4" w:space="0" w:color="auto"/>
                    <w:right w:val="single" w:sz="4" w:space="0" w:color="auto"/>
                  </w:tcBorders>
                  <w:vAlign w:val="center"/>
                  <w:hideMark/>
                </w:tcPr>
                <w:p w:rsidR="00391517" w:rsidRPr="00391517" w:rsidRDefault="00391517" w:rsidP="00CD2AEE">
                  <w:pPr>
                    <w:spacing w:after="0" w:line="240" w:lineRule="auto"/>
                    <w:rPr>
                      <w:rFonts w:eastAsia="Times New Roman" w:cstheme="minorHAnsi"/>
                      <w:color w:val="000000"/>
                      <w:lang w:eastAsia="cs-CZ"/>
                    </w:rPr>
                  </w:pPr>
                </w:p>
              </w:tc>
              <w:tc>
                <w:tcPr>
                  <w:tcW w:w="1920" w:type="dxa"/>
                  <w:vMerge/>
                  <w:tcBorders>
                    <w:top w:val="nil"/>
                    <w:left w:val="single" w:sz="4" w:space="0" w:color="auto"/>
                    <w:bottom w:val="single" w:sz="4" w:space="0" w:color="auto"/>
                    <w:right w:val="single" w:sz="4" w:space="0" w:color="auto"/>
                  </w:tcBorders>
                  <w:vAlign w:val="center"/>
                  <w:hideMark/>
                </w:tcPr>
                <w:p w:rsidR="00391517" w:rsidRPr="00391517" w:rsidRDefault="00391517" w:rsidP="00CD2AEE">
                  <w:pPr>
                    <w:spacing w:after="0" w:line="240" w:lineRule="auto"/>
                    <w:rPr>
                      <w:rFonts w:eastAsia="Times New Roman" w:cstheme="minorHAnsi"/>
                      <w:color w:val="000000"/>
                      <w:lang w:eastAsia="cs-CZ"/>
                    </w:rPr>
                  </w:pPr>
                </w:p>
              </w:tc>
              <w:tc>
                <w:tcPr>
                  <w:tcW w:w="1700" w:type="dxa"/>
                  <w:tcBorders>
                    <w:top w:val="nil"/>
                    <w:left w:val="nil"/>
                    <w:bottom w:val="single" w:sz="4" w:space="0" w:color="auto"/>
                    <w:right w:val="single" w:sz="4" w:space="0" w:color="auto"/>
                  </w:tcBorders>
                  <w:shd w:val="clear" w:color="auto" w:fill="auto"/>
                  <w:vAlign w:val="center"/>
                  <w:hideMark/>
                </w:tcPr>
                <w:p w:rsidR="00391517" w:rsidRPr="00391517" w:rsidRDefault="00391517" w:rsidP="00CD2AEE">
                  <w:pPr>
                    <w:spacing w:after="0" w:line="240" w:lineRule="auto"/>
                    <w:jc w:val="center"/>
                    <w:rPr>
                      <w:rFonts w:eastAsia="Times New Roman" w:cstheme="minorHAnsi"/>
                      <w:color w:val="000000"/>
                      <w:lang w:eastAsia="cs-CZ"/>
                    </w:rPr>
                  </w:pPr>
                  <w:r w:rsidRPr="00391517">
                    <w:rPr>
                      <w:rFonts w:eastAsia="Times New Roman" w:cstheme="minorHAnsi"/>
                      <w:color w:val="000000"/>
                      <w:lang w:eastAsia="cs-CZ"/>
                    </w:rPr>
                    <w:t>analýza pigmentů</w:t>
                  </w:r>
                </w:p>
              </w:tc>
            </w:tr>
            <w:tr w:rsidR="00391517" w:rsidRPr="00391517" w:rsidTr="00391517">
              <w:trPr>
                <w:cantSplit/>
                <w:trHeight w:val="300"/>
              </w:trPr>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391517" w:rsidRPr="00391517" w:rsidRDefault="00391517" w:rsidP="00CD2AEE">
                  <w:pPr>
                    <w:spacing w:after="0" w:line="240" w:lineRule="auto"/>
                    <w:jc w:val="center"/>
                    <w:rPr>
                      <w:rFonts w:eastAsia="Times New Roman" w:cstheme="minorHAnsi"/>
                      <w:b/>
                      <w:bCs/>
                      <w:color w:val="000000"/>
                      <w:lang w:eastAsia="cs-CZ"/>
                    </w:rPr>
                  </w:pPr>
                  <w:r w:rsidRPr="00391517">
                    <w:rPr>
                      <w:rFonts w:eastAsia="Times New Roman" w:cstheme="minorHAnsi"/>
                      <w:b/>
                      <w:bCs/>
                      <w:color w:val="000000"/>
                      <w:lang w:eastAsia="cs-CZ"/>
                    </w:rPr>
                    <w:t>3556</w:t>
                  </w:r>
                </w:p>
              </w:tc>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rsidR="00391517" w:rsidRPr="00391517" w:rsidRDefault="00391517" w:rsidP="00CD2AEE">
                  <w:pPr>
                    <w:spacing w:after="0" w:line="240" w:lineRule="auto"/>
                    <w:jc w:val="center"/>
                    <w:rPr>
                      <w:rFonts w:eastAsia="Times New Roman" w:cstheme="minorHAnsi"/>
                      <w:b/>
                      <w:bCs/>
                      <w:color w:val="000000"/>
                      <w:lang w:eastAsia="cs-CZ"/>
                    </w:rPr>
                  </w:pPr>
                  <w:r w:rsidRPr="00391517">
                    <w:rPr>
                      <w:rFonts w:eastAsia="Times New Roman" w:cstheme="minorHAnsi"/>
                      <w:b/>
                      <w:bCs/>
                      <w:color w:val="000000"/>
                      <w:lang w:eastAsia="cs-CZ"/>
                    </w:rPr>
                    <w:t>V11</w:t>
                  </w:r>
                </w:p>
              </w:tc>
              <w:tc>
                <w:tcPr>
                  <w:tcW w:w="840" w:type="dxa"/>
                  <w:vMerge w:val="restart"/>
                  <w:tcBorders>
                    <w:top w:val="nil"/>
                    <w:left w:val="single" w:sz="4" w:space="0" w:color="auto"/>
                    <w:bottom w:val="single" w:sz="4" w:space="0" w:color="auto"/>
                    <w:right w:val="single" w:sz="4" w:space="0" w:color="auto"/>
                  </w:tcBorders>
                  <w:shd w:val="clear" w:color="auto" w:fill="auto"/>
                  <w:vAlign w:val="center"/>
                  <w:hideMark/>
                </w:tcPr>
                <w:p w:rsidR="00391517" w:rsidRPr="00391517" w:rsidRDefault="00391517" w:rsidP="00CD2AEE">
                  <w:pPr>
                    <w:spacing w:after="0" w:line="240" w:lineRule="auto"/>
                    <w:jc w:val="center"/>
                    <w:rPr>
                      <w:rFonts w:eastAsia="Times New Roman" w:cstheme="minorHAnsi"/>
                      <w:color w:val="000000"/>
                      <w:lang w:eastAsia="cs-CZ"/>
                    </w:rPr>
                  </w:pPr>
                  <w:r w:rsidRPr="00391517">
                    <w:rPr>
                      <w:rFonts w:eastAsia="Times New Roman" w:cstheme="minorHAnsi"/>
                      <w:color w:val="000000"/>
                      <w:lang w:eastAsia="cs-CZ"/>
                    </w:rPr>
                    <w:t>13</w:t>
                  </w:r>
                </w:p>
              </w:tc>
              <w:tc>
                <w:tcPr>
                  <w:tcW w:w="1920" w:type="dxa"/>
                  <w:vMerge w:val="restart"/>
                  <w:tcBorders>
                    <w:top w:val="nil"/>
                    <w:left w:val="single" w:sz="4" w:space="0" w:color="auto"/>
                    <w:bottom w:val="single" w:sz="4" w:space="0" w:color="auto"/>
                    <w:right w:val="single" w:sz="4" w:space="0" w:color="auto"/>
                  </w:tcBorders>
                  <w:shd w:val="clear" w:color="auto" w:fill="auto"/>
                  <w:vAlign w:val="center"/>
                  <w:hideMark/>
                </w:tcPr>
                <w:p w:rsidR="00391517" w:rsidRPr="00391517" w:rsidRDefault="00391517" w:rsidP="00CD2AEE">
                  <w:pPr>
                    <w:spacing w:after="0" w:line="240" w:lineRule="auto"/>
                    <w:jc w:val="center"/>
                    <w:rPr>
                      <w:rFonts w:eastAsia="Times New Roman" w:cstheme="minorHAnsi"/>
                      <w:color w:val="000000"/>
                      <w:lang w:eastAsia="cs-CZ"/>
                    </w:rPr>
                  </w:pPr>
                  <w:r w:rsidRPr="00391517">
                    <w:rPr>
                      <w:rFonts w:eastAsia="Times New Roman" w:cstheme="minorHAnsi"/>
                      <w:color w:val="000000"/>
                      <w:lang w:eastAsia="cs-CZ"/>
                    </w:rPr>
                    <w:t xml:space="preserve">inkarnát, noha, v místě ryté </w:t>
                  </w:r>
                  <w:proofErr w:type="spellStart"/>
                  <w:r w:rsidRPr="00391517">
                    <w:rPr>
                      <w:rFonts w:eastAsia="Times New Roman" w:cstheme="minorHAnsi"/>
                      <w:color w:val="000000"/>
                      <w:lang w:eastAsia="cs-CZ"/>
                    </w:rPr>
                    <w:t>podkresby</w:t>
                  </w:r>
                  <w:proofErr w:type="spellEnd"/>
                </w:p>
              </w:tc>
              <w:tc>
                <w:tcPr>
                  <w:tcW w:w="1700" w:type="dxa"/>
                  <w:tcBorders>
                    <w:top w:val="nil"/>
                    <w:left w:val="nil"/>
                    <w:bottom w:val="single" w:sz="4" w:space="0" w:color="auto"/>
                    <w:right w:val="single" w:sz="4" w:space="0" w:color="auto"/>
                  </w:tcBorders>
                  <w:shd w:val="clear" w:color="auto" w:fill="auto"/>
                  <w:vAlign w:val="center"/>
                  <w:hideMark/>
                </w:tcPr>
                <w:p w:rsidR="00391517" w:rsidRPr="00391517" w:rsidRDefault="00391517" w:rsidP="00CD2AEE">
                  <w:pPr>
                    <w:spacing w:after="0" w:line="240" w:lineRule="auto"/>
                    <w:jc w:val="center"/>
                    <w:rPr>
                      <w:rFonts w:eastAsia="Times New Roman" w:cstheme="minorHAnsi"/>
                      <w:color w:val="000000"/>
                      <w:lang w:eastAsia="cs-CZ"/>
                    </w:rPr>
                  </w:pPr>
                  <w:r w:rsidRPr="00391517">
                    <w:rPr>
                      <w:rFonts w:eastAsia="Times New Roman" w:cstheme="minorHAnsi"/>
                      <w:color w:val="000000"/>
                      <w:lang w:eastAsia="cs-CZ"/>
                    </w:rPr>
                    <w:t>stratigrafie,</w:t>
                  </w:r>
                </w:p>
              </w:tc>
            </w:tr>
            <w:tr w:rsidR="00391517" w:rsidRPr="00391517" w:rsidTr="00391517">
              <w:trPr>
                <w:trHeight w:val="600"/>
              </w:trPr>
              <w:tc>
                <w:tcPr>
                  <w:tcW w:w="960" w:type="dxa"/>
                  <w:vMerge/>
                  <w:tcBorders>
                    <w:top w:val="nil"/>
                    <w:left w:val="single" w:sz="4" w:space="0" w:color="auto"/>
                    <w:bottom w:val="single" w:sz="4" w:space="0" w:color="auto"/>
                    <w:right w:val="single" w:sz="4" w:space="0" w:color="auto"/>
                  </w:tcBorders>
                  <w:vAlign w:val="center"/>
                  <w:hideMark/>
                </w:tcPr>
                <w:p w:rsidR="00391517" w:rsidRPr="00391517" w:rsidRDefault="00391517" w:rsidP="00CD2AEE">
                  <w:pPr>
                    <w:spacing w:after="0" w:line="240" w:lineRule="auto"/>
                    <w:rPr>
                      <w:rFonts w:eastAsia="Times New Roman" w:cstheme="minorHAnsi"/>
                      <w:b/>
                      <w:bCs/>
                      <w:color w:val="000000"/>
                      <w:lang w:eastAsia="cs-CZ"/>
                    </w:rPr>
                  </w:pPr>
                </w:p>
              </w:tc>
              <w:tc>
                <w:tcPr>
                  <w:tcW w:w="700" w:type="dxa"/>
                  <w:vMerge/>
                  <w:tcBorders>
                    <w:top w:val="nil"/>
                    <w:left w:val="single" w:sz="4" w:space="0" w:color="auto"/>
                    <w:bottom w:val="single" w:sz="4" w:space="0" w:color="auto"/>
                    <w:right w:val="single" w:sz="4" w:space="0" w:color="auto"/>
                  </w:tcBorders>
                  <w:vAlign w:val="center"/>
                  <w:hideMark/>
                </w:tcPr>
                <w:p w:rsidR="00391517" w:rsidRPr="00391517" w:rsidRDefault="00391517" w:rsidP="00CD2AEE">
                  <w:pPr>
                    <w:spacing w:after="0" w:line="240" w:lineRule="auto"/>
                    <w:rPr>
                      <w:rFonts w:eastAsia="Times New Roman" w:cstheme="minorHAnsi"/>
                      <w:b/>
                      <w:bCs/>
                      <w:color w:val="000000"/>
                      <w:lang w:eastAsia="cs-CZ"/>
                    </w:rPr>
                  </w:pPr>
                </w:p>
              </w:tc>
              <w:tc>
                <w:tcPr>
                  <w:tcW w:w="840" w:type="dxa"/>
                  <w:vMerge/>
                  <w:tcBorders>
                    <w:top w:val="nil"/>
                    <w:left w:val="single" w:sz="4" w:space="0" w:color="auto"/>
                    <w:bottom w:val="single" w:sz="4" w:space="0" w:color="auto"/>
                    <w:right w:val="single" w:sz="4" w:space="0" w:color="auto"/>
                  </w:tcBorders>
                  <w:vAlign w:val="center"/>
                  <w:hideMark/>
                </w:tcPr>
                <w:p w:rsidR="00391517" w:rsidRPr="00391517" w:rsidRDefault="00391517" w:rsidP="00CD2AEE">
                  <w:pPr>
                    <w:spacing w:after="0" w:line="240" w:lineRule="auto"/>
                    <w:rPr>
                      <w:rFonts w:eastAsia="Times New Roman" w:cstheme="minorHAnsi"/>
                      <w:color w:val="000000"/>
                      <w:lang w:eastAsia="cs-CZ"/>
                    </w:rPr>
                  </w:pPr>
                </w:p>
              </w:tc>
              <w:tc>
                <w:tcPr>
                  <w:tcW w:w="1920" w:type="dxa"/>
                  <w:vMerge/>
                  <w:tcBorders>
                    <w:top w:val="nil"/>
                    <w:left w:val="single" w:sz="4" w:space="0" w:color="auto"/>
                    <w:bottom w:val="single" w:sz="4" w:space="0" w:color="auto"/>
                    <w:right w:val="single" w:sz="4" w:space="0" w:color="auto"/>
                  </w:tcBorders>
                  <w:vAlign w:val="center"/>
                  <w:hideMark/>
                </w:tcPr>
                <w:p w:rsidR="00391517" w:rsidRPr="00391517" w:rsidRDefault="00391517" w:rsidP="00CD2AEE">
                  <w:pPr>
                    <w:spacing w:after="0" w:line="240" w:lineRule="auto"/>
                    <w:rPr>
                      <w:rFonts w:eastAsia="Times New Roman" w:cstheme="minorHAnsi"/>
                      <w:color w:val="000000"/>
                      <w:lang w:eastAsia="cs-CZ"/>
                    </w:rPr>
                  </w:pPr>
                </w:p>
              </w:tc>
              <w:tc>
                <w:tcPr>
                  <w:tcW w:w="1700" w:type="dxa"/>
                  <w:tcBorders>
                    <w:top w:val="nil"/>
                    <w:left w:val="nil"/>
                    <w:bottom w:val="single" w:sz="4" w:space="0" w:color="auto"/>
                    <w:right w:val="single" w:sz="4" w:space="0" w:color="auto"/>
                  </w:tcBorders>
                  <w:shd w:val="clear" w:color="auto" w:fill="auto"/>
                  <w:vAlign w:val="center"/>
                  <w:hideMark/>
                </w:tcPr>
                <w:p w:rsidR="00391517" w:rsidRPr="00391517" w:rsidRDefault="00391517" w:rsidP="00CD2AEE">
                  <w:pPr>
                    <w:spacing w:after="0" w:line="240" w:lineRule="auto"/>
                    <w:jc w:val="center"/>
                    <w:rPr>
                      <w:rFonts w:eastAsia="Times New Roman" w:cstheme="minorHAnsi"/>
                      <w:color w:val="000000"/>
                      <w:lang w:eastAsia="cs-CZ"/>
                    </w:rPr>
                  </w:pPr>
                  <w:r w:rsidRPr="00391517">
                    <w:rPr>
                      <w:rFonts w:eastAsia="Times New Roman" w:cstheme="minorHAnsi"/>
                      <w:color w:val="000000"/>
                      <w:lang w:eastAsia="cs-CZ"/>
                    </w:rPr>
                    <w:t>analýza pigmentů</w:t>
                  </w:r>
                </w:p>
              </w:tc>
            </w:tr>
            <w:tr w:rsidR="00391517" w:rsidRPr="00391517" w:rsidTr="00391517">
              <w:trPr>
                <w:cantSplit/>
                <w:trHeight w:val="585"/>
              </w:trPr>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391517" w:rsidRPr="00391517" w:rsidRDefault="00391517" w:rsidP="00CD2AEE">
                  <w:pPr>
                    <w:spacing w:after="0" w:line="240" w:lineRule="auto"/>
                    <w:jc w:val="center"/>
                    <w:rPr>
                      <w:rFonts w:eastAsia="Times New Roman" w:cstheme="minorHAnsi"/>
                      <w:b/>
                      <w:bCs/>
                      <w:color w:val="000000"/>
                      <w:lang w:eastAsia="cs-CZ"/>
                    </w:rPr>
                  </w:pPr>
                  <w:r w:rsidRPr="00391517">
                    <w:rPr>
                      <w:rFonts w:eastAsia="Times New Roman" w:cstheme="minorHAnsi"/>
                      <w:b/>
                      <w:bCs/>
                      <w:color w:val="000000"/>
                      <w:lang w:eastAsia="cs-CZ"/>
                    </w:rPr>
                    <w:t>3557</w:t>
                  </w:r>
                </w:p>
              </w:tc>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rsidR="00391517" w:rsidRPr="00391517" w:rsidRDefault="00391517" w:rsidP="00CD2AEE">
                  <w:pPr>
                    <w:spacing w:after="0" w:line="240" w:lineRule="auto"/>
                    <w:jc w:val="center"/>
                    <w:rPr>
                      <w:rFonts w:eastAsia="Times New Roman" w:cstheme="minorHAnsi"/>
                      <w:b/>
                      <w:bCs/>
                      <w:color w:val="000000"/>
                      <w:lang w:eastAsia="cs-CZ"/>
                    </w:rPr>
                  </w:pPr>
                  <w:r w:rsidRPr="00391517">
                    <w:rPr>
                      <w:rFonts w:eastAsia="Times New Roman" w:cstheme="minorHAnsi"/>
                      <w:b/>
                      <w:bCs/>
                      <w:color w:val="000000"/>
                      <w:lang w:eastAsia="cs-CZ"/>
                    </w:rPr>
                    <w:t>V12</w:t>
                  </w:r>
                </w:p>
              </w:tc>
              <w:tc>
                <w:tcPr>
                  <w:tcW w:w="840" w:type="dxa"/>
                  <w:vMerge w:val="restart"/>
                  <w:tcBorders>
                    <w:top w:val="nil"/>
                    <w:left w:val="single" w:sz="4" w:space="0" w:color="auto"/>
                    <w:bottom w:val="single" w:sz="4" w:space="0" w:color="auto"/>
                    <w:right w:val="single" w:sz="4" w:space="0" w:color="auto"/>
                  </w:tcBorders>
                  <w:shd w:val="clear" w:color="auto" w:fill="auto"/>
                  <w:vAlign w:val="center"/>
                  <w:hideMark/>
                </w:tcPr>
                <w:p w:rsidR="00391517" w:rsidRPr="00391517" w:rsidRDefault="00391517" w:rsidP="00CD2AEE">
                  <w:pPr>
                    <w:spacing w:after="0" w:line="240" w:lineRule="auto"/>
                    <w:jc w:val="center"/>
                    <w:rPr>
                      <w:rFonts w:eastAsia="Times New Roman" w:cstheme="minorHAnsi"/>
                      <w:color w:val="000000"/>
                      <w:lang w:eastAsia="cs-CZ"/>
                    </w:rPr>
                  </w:pPr>
                  <w:r w:rsidRPr="00391517">
                    <w:rPr>
                      <w:rFonts w:eastAsia="Times New Roman" w:cstheme="minorHAnsi"/>
                      <w:color w:val="000000"/>
                      <w:lang w:eastAsia="cs-CZ"/>
                    </w:rPr>
                    <w:t>13</w:t>
                  </w:r>
                </w:p>
              </w:tc>
              <w:tc>
                <w:tcPr>
                  <w:tcW w:w="1920" w:type="dxa"/>
                  <w:vMerge w:val="restart"/>
                  <w:tcBorders>
                    <w:top w:val="nil"/>
                    <w:left w:val="single" w:sz="4" w:space="0" w:color="auto"/>
                    <w:bottom w:val="single" w:sz="4" w:space="0" w:color="auto"/>
                    <w:right w:val="single" w:sz="4" w:space="0" w:color="auto"/>
                  </w:tcBorders>
                  <w:shd w:val="clear" w:color="auto" w:fill="auto"/>
                  <w:vAlign w:val="center"/>
                  <w:hideMark/>
                </w:tcPr>
                <w:p w:rsidR="00391517" w:rsidRPr="00391517" w:rsidRDefault="00391517" w:rsidP="00CD2AEE">
                  <w:pPr>
                    <w:spacing w:after="0" w:line="240" w:lineRule="auto"/>
                    <w:jc w:val="center"/>
                    <w:rPr>
                      <w:rFonts w:eastAsia="Times New Roman" w:cstheme="minorHAnsi"/>
                      <w:color w:val="000000"/>
                      <w:lang w:eastAsia="cs-CZ"/>
                    </w:rPr>
                  </w:pPr>
                  <w:r w:rsidRPr="00391517">
                    <w:rPr>
                      <w:rFonts w:eastAsia="Times New Roman" w:cstheme="minorHAnsi"/>
                      <w:color w:val="000000"/>
                      <w:lang w:eastAsia="cs-CZ"/>
                    </w:rPr>
                    <w:t xml:space="preserve">inkarnát, noha, po očištění a sejmutí přemaleb </w:t>
                  </w:r>
                </w:p>
              </w:tc>
              <w:tc>
                <w:tcPr>
                  <w:tcW w:w="1700" w:type="dxa"/>
                  <w:tcBorders>
                    <w:top w:val="nil"/>
                    <w:left w:val="nil"/>
                    <w:bottom w:val="single" w:sz="4" w:space="0" w:color="auto"/>
                    <w:right w:val="single" w:sz="4" w:space="0" w:color="auto"/>
                  </w:tcBorders>
                  <w:shd w:val="clear" w:color="auto" w:fill="auto"/>
                  <w:vAlign w:val="center"/>
                  <w:hideMark/>
                </w:tcPr>
                <w:p w:rsidR="00391517" w:rsidRPr="00391517" w:rsidRDefault="00391517" w:rsidP="00CD2AEE">
                  <w:pPr>
                    <w:spacing w:after="0" w:line="240" w:lineRule="auto"/>
                    <w:jc w:val="center"/>
                    <w:rPr>
                      <w:rFonts w:eastAsia="Times New Roman" w:cstheme="minorHAnsi"/>
                      <w:color w:val="000000"/>
                      <w:lang w:eastAsia="cs-CZ"/>
                    </w:rPr>
                  </w:pPr>
                  <w:r w:rsidRPr="00391517">
                    <w:rPr>
                      <w:rFonts w:eastAsia="Times New Roman" w:cstheme="minorHAnsi"/>
                      <w:color w:val="000000"/>
                      <w:lang w:eastAsia="cs-CZ"/>
                    </w:rPr>
                    <w:t>stratigrafie,</w:t>
                  </w:r>
                </w:p>
              </w:tc>
            </w:tr>
            <w:tr w:rsidR="00391517" w:rsidRPr="00391517" w:rsidTr="00391517">
              <w:trPr>
                <w:trHeight w:val="600"/>
              </w:trPr>
              <w:tc>
                <w:tcPr>
                  <w:tcW w:w="960" w:type="dxa"/>
                  <w:vMerge/>
                  <w:tcBorders>
                    <w:top w:val="nil"/>
                    <w:left w:val="single" w:sz="4" w:space="0" w:color="auto"/>
                    <w:bottom w:val="single" w:sz="4" w:space="0" w:color="auto"/>
                    <w:right w:val="single" w:sz="4" w:space="0" w:color="auto"/>
                  </w:tcBorders>
                  <w:vAlign w:val="center"/>
                  <w:hideMark/>
                </w:tcPr>
                <w:p w:rsidR="00391517" w:rsidRPr="00391517" w:rsidRDefault="00391517" w:rsidP="00CD2AEE">
                  <w:pPr>
                    <w:spacing w:after="0" w:line="240" w:lineRule="auto"/>
                    <w:rPr>
                      <w:rFonts w:eastAsia="Times New Roman" w:cstheme="minorHAnsi"/>
                      <w:b/>
                      <w:bCs/>
                      <w:color w:val="000000"/>
                      <w:lang w:eastAsia="cs-CZ"/>
                    </w:rPr>
                  </w:pPr>
                </w:p>
              </w:tc>
              <w:tc>
                <w:tcPr>
                  <w:tcW w:w="700" w:type="dxa"/>
                  <w:vMerge/>
                  <w:tcBorders>
                    <w:top w:val="nil"/>
                    <w:left w:val="single" w:sz="4" w:space="0" w:color="auto"/>
                    <w:bottom w:val="single" w:sz="4" w:space="0" w:color="auto"/>
                    <w:right w:val="single" w:sz="4" w:space="0" w:color="auto"/>
                  </w:tcBorders>
                  <w:vAlign w:val="center"/>
                  <w:hideMark/>
                </w:tcPr>
                <w:p w:rsidR="00391517" w:rsidRPr="00391517" w:rsidRDefault="00391517" w:rsidP="00CD2AEE">
                  <w:pPr>
                    <w:spacing w:after="0" w:line="240" w:lineRule="auto"/>
                    <w:rPr>
                      <w:rFonts w:eastAsia="Times New Roman" w:cstheme="minorHAnsi"/>
                      <w:b/>
                      <w:bCs/>
                      <w:color w:val="000000"/>
                      <w:lang w:eastAsia="cs-CZ"/>
                    </w:rPr>
                  </w:pPr>
                </w:p>
              </w:tc>
              <w:tc>
                <w:tcPr>
                  <w:tcW w:w="840" w:type="dxa"/>
                  <w:vMerge/>
                  <w:tcBorders>
                    <w:top w:val="nil"/>
                    <w:left w:val="single" w:sz="4" w:space="0" w:color="auto"/>
                    <w:bottom w:val="single" w:sz="4" w:space="0" w:color="auto"/>
                    <w:right w:val="single" w:sz="4" w:space="0" w:color="auto"/>
                  </w:tcBorders>
                  <w:vAlign w:val="center"/>
                  <w:hideMark/>
                </w:tcPr>
                <w:p w:rsidR="00391517" w:rsidRPr="00391517" w:rsidRDefault="00391517" w:rsidP="00CD2AEE">
                  <w:pPr>
                    <w:spacing w:after="0" w:line="240" w:lineRule="auto"/>
                    <w:rPr>
                      <w:rFonts w:eastAsia="Times New Roman" w:cstheme="minorHAnsi"/>
                      <w:color w:val="000000"/>
                      <w:lang w:eastAsia="cs-CZ"/>
                    </w:rPr>
                  </w:pPr>
                </w:p>
              </w:tc>
              <w:tc>
                <w:tcPr>
                  <w:tcW w:w="1920" w:type="dxa"/>
                  <w:vMerge/>
                  <w:tcBorders>
                    <w:top w:val="nil"/>
                    <w:left w:val="single" w:sz="4" w:space="0" w:color="auto"/>
                    <w:bottom w:val="single" w:sz="4" w:space="0" w:color="auto"/>
                    <w:right w:val="single" w:sz="4" w:space="0" w:color="auto"/>
                  </w:tcBorders>
                  <w:vAlign w:val="center"/>
                  <w:hideMark/>
                </w:tcPr>
                <w:p w:rsidR="00391517" w:rsidRPr="00391517" w:rsidRDefault="00391517" w:rsidP="00CD2AEE">
                  <w:pPr>
                    <w:spacing w:after="0" w:line="240" w:lineRule="auto"/>
                    <w:rPr>
                      <w:rFonts w:eastAsia="Times New Roman" w:cstheme="minorHAnsi"/>
                      <w:color w:val="000000"/>
                      <w:lang w:eastAsia="cs-CZ"/>
                    </w:rPr>
                  </w:pPr>
                </w:p>
              </w:tc>
              <w:tc>
                <w:tcPr>
                  <w:tcW w:w="1700" w:type="dxa"/>
                  <w:tcBorders>
                    <w:top w:val="nil"/>
                    <w:left w:val="nil"/>
                    <w:bottom w:val="single" w:sz="4" w:space="0" w:color="auto"/>
                    <w:right w:val="single" w:sz="4" w:space="0" w:color="auto"/>
                  </w:tcBorders>
                  <w:shd w:val="clear" w:color="auto" w:fill="auto"/>
                  <w:vAlign w:val="center"/>
                  <w:hideMark/>
                </w:tcPr>
                <w:p w:rsidR="00391517" w:rsidRPr="00391517" w:rsidRDefault="00391517" w:rsidP="00CD2AEE">
                  <w:pPr>
                    <w:spacing w:after="0" w:line="240" w:lineRule="auto"/>
                    <w:jc w:val="center"/>
                    <w:rPr>
                      <w:rFonts w:eastAsia="Times New Roman" w:cstheme="minorHAnsi"/>
                      <w:color w:val="000000"/>
                      <w:lang w:eastAsia="cs-CZ"/>
                    </w:rPr>
                  </w:pPr>
                  <w:r w:rsidRPr="00391517">
                    <w:rPr>
                      <w:rFonts w:eastAsia="Times New Roman" w:cstheme="minorHAnsi"/>
                      <w:color w:val="000000"/>
                      <w:lang w:eastAsia="cs-CZ"/>
                    </w:rPr>
                    <w:t>analýza pigmentů</w:t>
                  </w:r>
                </w:p>
              </w:tc>
            </w:tr>
          </w:tbl>
          <w:p w:rsidR="0022194F" w:rsidRPr="00CD2AEE" w:rsidRDefault="0022194F" w:rsidP="00CD2AEE">
            <w:pPr>
              <w:rPr>
                <w:rFonts w:cstheme="minorHAnsi"/>
              </w:rPr>
            </w:pPr>
          </w:p>
        </w:tc>
      </w:tr>
      <w:tr w:rsidR="0022194F" w:rsidRPr="00CD2AEE" w:rsidTr="009F1E68">
        <w:tc>
          <w:tcPr>
            <w:tcW w:w="1321" w:type="dxa"/>
          </w:tcPr>
          <w:p w:rsidR="0022194F" w:rsidRPr="00CD2AEE" w:rsidRDefault="0022194F" w:rsidP="00CD2AEE">
            <w:pPr>
              <w:rPr>
                <w:rFonts w:cstheme="minorHAnsi"/>
                <w:b/>
              </w:rPr>
            </w:pPr>
            <w:r w:rsidRPr="00CD2AEE">
              <w:rPr>
                <w:rFonts w:cstheme="minorHAnsi"/>
                <w:b/>
              </w:rPr>
              <w:lastRenderedPageBreak/>
              <w:t>Místo odběru foto</w:t>
            </w:r>
          </w:p>
        </w:tc>
        <w:tc>
          <w:tcPr>
            <w:tcW w:w="9135" w:type="dxa"/>
            <w:gridSpan w:val="2"/>
          </w:tcPr>
          <w:tbl>
            <w:tblPr>
              <w:tblW w:w="8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37"/>
              <w:gridCol w:w="4438"/>
            </w:tblGrid>
            <w:tr w:rsidR="00391517" w:rsidRPr="00CD2AEE" w:rsidTr="00391517">
              <w:tblPrEx>
                <w:tblCellMar>
                  <w:top w:w="0" w:type="dxa"/>
                  <w:bottom w:w="0" w:type="dxa"/>
                </w:tblCellMar>
              </w:tblPrEx>
              <w:trPr>
                <w:trHeight w:val="3200"/>
              </w:trPr>
              <w:tc>
                <w:tcPr>
                  <w:tcW w:w="4092" w:type="dxa"/>
                  <w:tcBorders>
                    <w:top w:val="double" w:sz="4" w:space="0" w:color="auto"/>
                    <w:left w:val="double" w:sz="4" w:space="0" w:color="auto"/>
                    <w:bottom w:val="nil"/>
                    <w:right w:val="nil"/>
                  </w:tcBorders>
                </w:tcPr>
                <w:p w:rsidR="00391517" w:rsidRPr="00CD2AEE" w:rsidRDefault="00391517" w:rsidP="00CD2AEE">
                  <w:pPr>
                    <w:tabs>
                      <w:tab w:val="right" w:pos="4532"/>
                    </w:tabs>
                    <w:spacing w:line="240" w:lineRule="auto"/>
                    <w:rPr>
                      <w:rFonts w:cstheme="minorHAnsi"/>
                    </w:rPr>
                  </w:pPr>
                  <w:r w:rsidRPr="00CD2AEE">
                    <w:rPr>
                      <w:rFonts w:cstheme="minorHAnsi"/>
                      <w:noProof/>
                      <w:lang w:eastAsia="cs-CZ"/>
                    </w:rPr>
                    <w:drawing>
                      <wp:anchor distT="0" distB="0" distL="114300" distR="114300" simplePos="0" relativeHeight="251660288" behindDoc="0" locked="0" layoutInCell="1" allowOverlap="1">
                        <wp:simplePos x="0" y="0"/>
                        <wp:positionH relativeFrom="column">
                          <wp:posOffset>635</wp:posOffset>
                        </wp:positionH>
                        <wp:positionV relativeFrom="paragraph">
                          <wp:posOffset>-2187575</wp:posOffset>
                        </wp:positionV>
                        <wp:extent cx="2876550" cy="2162175"/>
                        <wp:effectExtent l="0" t="0" r="0" b="9525"/>
                        <wp:wrapTight wrapText="bothSides">
                          <wp:wrapPolygon edited="0">
                            <wp:start x="0" y="0"/>
                            <wp:lineTo x="0" y="21505"/>
                            <wp:lineTo x="21457" y="21505"/>
                            <wp:lineTo x="21457" y="0"/>
                            <wp:lineTo x="0" y="0"/>
                          </wp:wrapPolygon>
                        </wp:wrapTight>
                        <wp:docPr id="4" name="Obrázek 4" descr="DSCN77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SCN773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76550" cy="21621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093" w:type="dxa"/>
                  <w:tcBorders>
                    <w:top w:val="double" w:sz="4" w:space="0" w:color="auto"/>
                    <w:left w:val="nil"/>
                    <w:bottom w:val="nil"/>
                    <w:right w:val="double" w:sz="4" w:space="0" w:color="auto"/>
                  </w:tcBorders>
                </w:tcPr>
                <w:p w:rsidR="00391517" w:rsidRPr="00CD2AEE" w:rsidRDefault="00391517" w:rsidP="00CD2AEE">
                  <w:pPr>
                    <w:spacing w:line="240" w:lineRule="auto"/>
                    <w:ind w:left="360" w:firstLine="348"/>
                    <w:jc w:val="both"/>
                    <w:rPr>
                      <w:rFonts w:cstheme="minorHAnsi"/>
                    </w:rPr>
                  </w:pPr>
                  <w:r w:rsidRPr="00CD2AEE">
                    <w:rPr>
                      <w:rFonts w:cstheme="minorHAnsi"/>
                      <w:noProof/>
                      <w:lang w:eastAsia="cs-CZ"/>
                    </w:rPr>
                    <w:drawing>
                      <wp:anchor distT="0" distB="0" distL="114300" distR="114300" simplePos="0" relativeHeight="251659264" behindDoc="0" locked="0" layoutInCell="1" allowOverlap="1">
                        <wp:simplePos x="0" y="0"/>
                        <wp:positionH relativeFrom="column">
                          <wp:posOffset>32385</wp:posOffset>
                        </wp:positionH>
                        <wp:positionV relativeFrom="paragraph">
                          <wp:posOffset>43180</wp:posOffset>
                        </wp:positionV>
                        <wp:extent cx="2813050" cy="2114550"/>
                        <wp:effectExtent l="0" t="0" r="6350" b="0"/>
                        <wp:wrapTight wrapText="bothSides">
                          <wp:wrapPolygon edited="0">
                            <wp:start x="0" y="0"/>
                            <wp:lineTo x="0" y="21405"/>
                            <wp:lineTo x="21502" y="21405"/>
                            <wp:lineTo x="21502" y="0"/>
                            <wp:lineTo x="0" y="0"/>
                          </wp:wrapPolygon>
                        </wp:wrapTight>
                        <wp:docPr id="3" name="Obrázek 3" descr="DSCN77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SCN773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13050" cy="21145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391517" w:rsidRPr="00CD2AEE" w:rsidTr="00391517">
              <w:tblPrEx>
                <w:tblCellMar>
                  <w:top w:w="0" w:type="dxa"/>
                  <w:bottom w:w="0" w:type="dxa"/>
                </w:tblCellMar>
              </w:tblPrEx>
              <w:trPr>
                <w:trHeight w:val="3200"/>
              </w:trPr>
              <w:tc>
                <w:tcPr>
                  <w:tcW w:w="4092" w:type="dxa"/>
                  <w:tcBorders>
                    <w:top w:val="nil"/>
                    <w:left w:val="double" w:sz="4" w:space="0" w:color="auto"/>
                    <w:bottom w:val="double" w:sz="4" w:space="0" w:color="auto"/>
                    <w:right w:val="nil"/>
                  </w:tcBorders>
                </w:tcPr>
                <w:p w:rsidR="00391517" w:rsidRPr="00CD2AEE" w:rsidRDefault="00391517" w:rsidP="00CD2AEE">
                  <w:pPr>
                    <w:spacing w:line="240" w:lineRule="auto"/>
                    <w:jc w:val="center"/>
                    <w:rPr>
                      <w:rFonts w:cstheme="minorHAnsi"/>
                    </w:rPr>
                  </w:pPr>
                  <w:r w:rsidRPr="00CD2AEE">
                    <w:rPr>
                      <w:rFonts w:cstheme="minorHAnsi"/>
                      <w:noProof/>
                      <w:lang w:eastAsia="cs-CZ"/>
                    </w:rPr>
                    <w:drawing>
                      <wp:anchor distT="0" distB="0" distL="114300" distR="114300" simplePos="0" relativeHeight="251661312" behindDoc="0" locked="0" layoutInCell="1" allowOverlap="1">
                        <wp:simplePos x="0" y="0"/>
                        <wp:positionH relativeFrom="column">
                          <wp:posOffset>-3175</wp:posOffset>
                        </wp:positionH>
                        <wp:positionV relativeFrom="paragraph">
                          <wp:posOffset>-12065</wp:posOffset>
                        </wp:positionV>
                        <wp:extent cx="2876550" cy="2162175"/>
                        <wp:effectExtent l="0" t="0" r="0" b="9525"/>
                        <wp:wrapTight wrapText="bothSides">
                          <wp:wrapPolygon edited="0">
                            <wp:start x="0" y="0"/>
                            <wp:lineTo x="0" y="21505"/>
                            <wp:lineTo x="21457" y="21505"/>
                            <wp:lineTo x="21457" y="0"/>
                            <wp:lineTo x="0" y="0"/>
                          </wp:wrapPolygon>
                        </wp:wrapTight>
                        <wp:docPr id="2" name="Obrázek 2" descr="DSCN77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SCN773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76550" cy="21621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093" w:type="dxa"/>
                  <w:tcBorders>
                    <w:top w:val="nil"/>
                    <w:left w:val="nil"/>
                    <w:bottom w:val="double" w:sz="4" w:space="0" w:color="auto"/>
                    <w:right w:val="double" w:sz="4" w:space="0" w:color="auto"/>
                  </w:tcBorders>
                </w:tcPr>
                <w:p w:rsidR="00391517" w:rsidRPr="00CD2AEE" w:rsidRDefault="00391517" w:rsidP="00CD2AEE">
                  <w:pPr>
                    <w:spacing w:line="240" w:lineRule="auto"/>
                    <w:jc w:val="center"/>
                    <w:rPr>
                      <w:rFonts w:cstheme="minorHAnsi"/>
                    </w:rPr>
                  </w:pPr>
                  <w:r w:rsidRPr="00CD2AEE">
                    <w:rPr>
                      <w:rFonts w:cstheme="minorHAnsi"/>
                      <w:noProof/>
                      <w:lang w:eastAsia="cs-CZ"/>
                    </w:rPr>
                    <w:drawing>
                      <wp:anchor distT="0" distB="0" distL="114300" distR="114300" simplePos="0" relativeHeight="251662336" behindDoc="0" locked="0" layoutInCell="1" allowOverlap="1">
                        <wp:simplePos x="0" y="0"/>
                        <wp:positionH relativeFrom="column">
                          <wp:posOffset>-10160</wp:posOffset>
                        </wp:positionH>
                        <wp:positionV relativeFrom="paragraph">
                          <wp:posOffset>-12065</wp:posOffset>
                        </wp:positionV>
                        <wp:extent cx="2876550" cy="2162175"/>
                        <wp:effectExtent l="0" t="0" r="0" b="9525"/>
                        <wp:wrapTight wrapText="bothSides">
                          <wp:wrapPolygon edited="0">
                            <wp:start x="0" y="0"/>
                            <wp:lineTo x="0" y="21505"/>
                            <wp:lineTo x="21457" y="21505"/>
                            <wp:lineTo x="21457" y="0"/>
                            <wp:lineTo x="0" y="0"/>
                          </wp:wrapPolygon>
                        </wp:wrapTight>
                        <wp:docPr id="1" name="Obrázek 1" descr="DSCN77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SCN772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76550" cy="216217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22194F" w:rsidRPr="00CD2AEE" w:rsidRDefault="0022194F" w:rsidP="00CD2AEE">
            <w:pPr>
              <w:rPr>
                <w:rFonts w:cstheme="minorHAnsi"/>
              </w:rPr>
            </w:pPr>
          </w:p>
        </w:tc>
      </w:tr>
      <w:tr w:rsidR="0022194F" w:rsidRPr="00CD2AEE" w:rsidTr="009F1E68">
        <w:tc>
          <w:tcPr>
            <w:tcW w:w="1321" w:type="dxa"/>
          </w:tcPr>
          <w:p w:rsidR="0022194F" w:rsidRPr="00CD2AEE" w:rsidRDefault="0022194F" w:rsidP="00CD2AEE">
            <w:pPr>
              <w:rPr>
                <w:rFonts w:cstheme="minorHAnsi"/>
                <w:b/>
              </w:rPr>
            </w:pPr>
            <w:r w:rsidRPr="00CD2AEE">
              <w:rPr>
                <w:rFonts w:cstheme="minorHAnsi"/>
                <w:b/>
              </w:rPr>
              <w:t>Typ díla</w:t>
            </w:r>
          </w:p>
        </w:tc>
        <w:tc>
          <w:tcPr>
            <w:tcW w:w="9135" w:type="dxa"/>
            <w:gridSpan w:val="2"/>
          </w:tcPr>
          <w:p w:rsidR="0022194F" w:rsidRPr="00CD2AEE" w:rsidRDefault="00CE3BE3" w:rsidP="00CD2AEE">
            <w:pPr>
              <w:rPr>
                <w:rFonts w:cstheme="minorHAnsi"/>
              </w:rPr>
            </w:pPr>
            <w:r w:rsidRPr="00CD2AEE">
              <w:rPr>
                <w:rFonts w:cstheme="minorHAnsi"/>
              </w:rPr>
              <w:t>Nástěnná malba</w:t>
            </w:r>
          </w:p>
        </w:tc>
      </w:tr>
      <w:tr w:rsidR="0022194F" w:rsidRPr="00CD2AEE" w:rsidTr="009F1E68">
        <w:tc>
          <w:tcPr>
            <w:tcW w:w="1321" w:type="dxa"/>
          </w:tcPr>
          <w:p w:rsidR="0022194F" w:rsidRPr="00CD2AEE" w:rsidRDefault="0022194F" w:rsidP="00CD2AEE">
            <w:pPr>
              <w:rPr>
                <w:rFonts w:cstheme="minorHAnsi"/>
                <w:b/>
              </w:rPr>
            </w:pPr>
            <w:r w:rsidRPr="00CD2AEE">
              <w:rPr>
                <w:rFonts w:cstheme="minorHAnsi"/>
                <w:b/>
              </w:rPr>
              <w:t>Typ podložky (v případě vzorků povrchových úprav / barevných vrstev)</w:t>
            </w:r>
          </w:p>
        </w:tc>
        <w:tc>
          <w:tcPr>
            <w:tcW w:w="9135" w:type="dxa"/>
            <w:gridSpan w:val="2"/>
          </w:tcPr>
          <w:p w:rsidR="0022194F" w:rsidRPr="00CD2AEE" w:rsidRDefault="0022194F" w:rsidP="00CD2AEE">
            <w:pPr>
              <w:rPr>
                <w:rFonts w:cstheme="minorHAnsi"/>
              </w:rPr>
            </w:pPr>
          </w:p>
        </w:tc>
      </w:tr>
      <w:tr w:rsidR="0022194F" w:rsidRPr="00CD2AEE" w:rsidTr="009F1E68">
        <w:tc>
          <w:tcPr>
            <w:tcW w:w="1321" w:type="dxa"/>
          </w:tcPr>
          <w:p w:rsidR="0022194F" w:rsidRPr="00CD2AEE" w:rsidRDefault="0022194F" w:rsidP="00CD2AEE">
            <w:pPr>
              <w:rPr>
                <w:rFonts w:cstheme="minorHAnsi"/>
                <w:b/>
              </w:rPr>
            </w:pPr>
            <w:r w:rsidRPr="00CD2AEE">
              <w:rPr>
                <w:rFonts w:cstheme="minorHAnsi"/>
                <w:b/>
              </w:rPr>
              <w:t>Datace</w:t>
            </w:r>
            <w:r w:rsidR="00AA48FC" w:rsidRPr="00CD2AEE">
              <w:rPr>
                <w:rFonts w:cstheme="minorHAnsi"/>
                <w:b/>
              </w:rPr>
              <w:t xml:space="preserve"> objektu</w:t>
            </w:r>
          </w:p>
        </w:tc>
        <w:tc>
          <w:tcPr>
            <w:tcW w:w="9135" w:type="dxa"/>
            <w:gridSpan w:val="2"/>
          </w:tcPr>
          <w:p w:rsidR="0022194F" w:rsidRPr="00CD2AEE" w:rsidRDefault="00CE3BE3" w:rsidP="00CD2AEE">
            <w:pPr>
              <w:rPr>
                <w:rFonts w:cstheme="minorHAnsi"/>
              </w:rPr>
            </w:pPr>
            <w:r w:rsidRPr="00CD2AEE">
              <w:rPr>
                <w:rFonts w:cstheme="minorHAnsi"/>
              </w:rPr>
              <w:t>1691</w:t>
            </w:r>
          </w:p>
        </w:tc>
      </w:tr>
      <w:tr w:rsidR="0022194F" w:rsidRPr="00CD2AEE" w:rsidTr="009F1E68">
        <w:tc>
          <w:tcPr>
            <w:tcW w:w="1321" w:type="dxa"/>
          </w:tcPr>
          <w:p w:rsidR="0022194F" w:rsidRPr="00CD2AEE" w:rsidRDefault="0022194F" w:rsidP="00CD2AEE">
            <w:pPr>
              <w:rPr>
                <w:rFonts w:cstheme="minorHAnsi"/>
                <w:b/>
              </w:rPr>
            </w:pPr>
            <w:r w:rsidRPr="00CD2AEE">
              <w:rPr>
                <w:rFonts w:cstheme="minorHAnsi"/>
                <w:b/>
              </w:rPr>
              <w:t>Zpracovatel analýzy</w:t>
            </w:r>
          </w:p>
        </w:tc>
        <w:tc>
          <w:tcPr>
            <w:tcW w:w="9135" w:type="dxa"/>
            <w:gridSpan w:val="2"/>
          </w:tcPr>
          <w:p w:rsidR="0022194F" w:rsidRPr="00CD2AEE" w:rsidRDefault="00CE3BE3" w:rsidP="00CD2AEE">
            <w:pPr>
              <w:rPr>
                <w:rFonts w:cstheme="minorHAnsi"/>
              </w:rPr>
            </w:pPr>
            <w:r w:rsidRPr="00CD2AEE">
              <w:rPr>
                <w:rFonts w:cstheme="minorHAnsi"/>
              </w:rPr>
              <w:t>Bayer Karol, Vyskočilová Renata</w:t>
            </w:r>
          </w:p>
        </w:tc>
      </w:tr>
      <w:tr w:rsidR="0022194F" w:rsidRPr="00CD2AEE" w:rsidTr="009F1E68">
        <w:tc>
          <w:tcPr>
            <w:tcW w:w="1321" w:type="dxa"/>
          </w:tcPr>
          <w:p w:rsidR="0022194F" w:rsidRPr="00CD2AEE" w:rsidRDefault="0022194F" w:rsidP="00CD2AEE">
            <w:pPr>
              <w:rPr>
                <w:rFonts w:cstheme="minorHAnsi"/>
                <w:b/>
              </w:rPr>
            </w:pPr>
            <w:r w:rsidRPr="00CD2AEE">
              <w:rPr>
                <w:rFonts w:cstheme="minorHAnsi"/>
                <w:b/>
              </w:rPr>
              <w:t>Datum zpracování zprávy</w:t>
            </w:r>
            <w:r w:rsidR="00AA48FC" w:rsidRPr="00CD2AEE">
              <w:rPr>
                <w:rFonts w:cstheme="minorHAnsi"/>
                <w:b/>
              </w:rPr>
              <w:t xml:space="preserve"> k analýze</w:t>
            </w:r>
          </w:p>
        </w:tc>
        <w:tc>
          <w:tcPr>
            <w:tcW w:w="9135" w:type="dxa"/>
            <w:gridSpan w:val="2"/>
          </w:tcPr>
          <w:p w:rsidR="0022194F" w:rsidRPr="00CD2AEE" w:rsidRDefault="00CE3BE3" w:rsidP="00CD2AEE">
            <w:pPr>
              <w:rPr>
                <w:rFonts w:cstheme="minorHAnsi"/>
              </w:rPr>
            </w:pPr>
            <w:r w:rsidRPr="00CD2AEE">
              <w:rPr>
                <w:rFonts w:cstheme="minorHAnsi"/>
              </w:rPr>
              <w:t>14. 3. 2005</w:t>
            </w:r>
          </w:p>
        </w:tc>
      </w:tr>
      <w:tr w:rsidR="005A54E0" w:rsidRPr="00CD2AEE" w:rsidTr="009F1E68">
        <w:tc>
          <w:tcPr>
            <w:tcW w:w="1321" w:type="dxa"/>
          </w:tcPr>
          <w:p w:rsidR="005A54E0" w:rsidRPr="00CD2AEE" w:rsidRDefault="005A54E0" w:rsidP="00CD2AEE">
            <w:pPr>
              <w:rPr>
                <w:rFonts w:cstheme="minorHAnsi"/>
                <w:b/>
              </w:rPr>
            </w:pPr>
            <w:r w:rsidRPr="00CD2AEE">
              <w:rPr>
                <w:rFonts w:cstheme="minorHAnsi"/>
                <w:b/>
              </w:rPr>
              <w:t>Číslo příslušné zprávy v </w:t>
            </w:r>
            <w:r w:rsidR="000A6440" w:rsidRPr="00CD2AEE">
              <w:rPr>
                <w:rFonts w:cstheme="minorHAnsi"/>
                <w:b/>
              </w:rPr>
              <w:t>databázi</w:t>
            </w:r>
            <w:r w:rsidRPr="00CD2AEE">
              <w:rPr>
                <w:rFonts w:cstheme="minorHAnsi"/>
                <w:b/>
              </w:rPr>
              <w:t xml:space="preserve"> zpráv </w:t>
            </w:r>
          </w:p>
        </w:tc>
        <w:tc>
          <w:tcPr>
            <w:tcW w:w="9135" w:type="dxa"/>
            <w:gridSpan w:val="2"/>
          </w:tcPr>
          <w:p w:rsidR="005A54E0" w:rsidRPr="00CD2AEE" w:rsidRDefault="00CE3BE3" w:rsidP="00CD2AEE">
            <w:pPr>
              <w:rPr>
                <w:rFonts w:cstheme="minorHAnsi"/>
              </w:rPr>
            </w:pPr>
            <w:r w:rsidRPr="00CD2AEE">
              <w:rPr>
                <w:rFonts w:cstheme="minorHAnsi"/>
              </w:rPr>
              <w:t>2005_23</w:t>
            </w:r>
          </w:p>
        </w:tc>
      </w:tr>
      <w:tr w:rsidR="00AA48FC" w:rsidRPr="00CD2AEE" w:rsidTr="009F1E68">
        <w:trPr>
          <w:gridAfter w:val="1"/>
          <w:wAfter w:w="396" w:type="dxa"/>
        </w:trPr>
        <w:tc>
          <w:tcPr>
            <w:tcW w:w="10060" w:type="dxa"/>
            <w:gridSpan w:val="2"/>
          </w:tcPr>
          <w:p w:rsidR="00AA48FC" w:rsidRPr="00CD2AEE" w:rsidRDefault="00AA48FC" w:rsidP="00CD2AEE">
            <w:pPr>
              <w:rPr>
                <w:rFonts w:cstheme="minorHAnsi"/>
                <w:b/>
              </w:rPr>
            </w:pPr>
            <w:r w:rsidRPr="00CD2AEE">
              <w:rPr>
                <w:rFonts w:cstheme="minorHAnsi"/>
                <w:b/>
              </w:rPr>
              <w:lastRenderedPageBreak/>
              <w:t>Výsledky analýzy</w:t>
            </w:r>
          </w:p>
        </w:tc>
      </w:tr>
      <w:tr w:rsidR="00AA48FC" w:rsidRPr="00CD2AEE" w:rsidTr="009F1E68">
        <w:trPr>
          <w:gridAfter w:val="1"/>
          <w:wAfter w:w="396" w:type="dxa"/>
        </w:trPr>
        <w:tc>
          <w:tcPr>
            <w:tcW w:w="10060" w:type="dxa"/>
            <w:gridSpan w:val="2"/>
          </w:tcPr>
          <w:p w:rsidR="00372F55" w:rsidRPr="00CD2AEE" w:rsidRDefault="00372F55" w:rsidP="00CD2AEE">
            <w:pPr>
              <w:pStyle w:val="Zkladntext"/>
              <w:rPr>
                <w:rFonts w:asciiTheme="minorHAnsi" w:hAnsiTheme="minorHAnsi" w:cstheme="minorHAnsi"/>
                <w:sz w:val="22"/>
                <w:szCs w:val="22"/>
              </w:rPr>
            </w:pPr>
            <w:r w:rsidRPr="00CD2AEE">
              <w:rPr>
                <w:rFonts w:asciiTheme="minorHAnsi" w:hAnsiTheme="minorHAnsi" w:cstheme="minorHAnsi"/>
                <w:sz w:val="22"/>
                <w:szCs w:val="22"/>
              </w:rPr>
              <w:t xml:space="preserve">Vzorky byly odebrány z transferovaných částí maleb po zpevnění a zajištění barevných vrstev transferů. Celkem bylo odebráno k analýze 7 vzorků za účelem zjištění stratigrafie barevných vrstev a určení jejich složení (analýza pigmentů, pojiva). Část vzorků byla odebrána před odstraněním černé krusty, která pokrývá povrch transferovaných maleb a druhá část vzorků byla odebrána po očištění maleb. </w:t>
            </w:r>
          </w:p>
          <w:p w:rsidR="00372F55" w:rsidRPr="00CD2AEE" w:rsidRDefault="00372F55" w:rsidP="00CD2AEE">
            <w:pPr>
              <w:pStyle w:val="Nadpis1"/>
              <w:outlineLvl w:val="0"/>
              <w:rPr>
                <w:rFonts w:asciiTheme="minorHAnsi" w:hAnsiTheme="minorHAnsi" w:cstheme="minorHAnsi"/>
                <w:sz w:val="22"/>
                <w:szCs w:val="22"/>
                <w:u w:val="single"/>
              </w:rPr>
            </w:pPr>
          </w:p>
          <w:p w:rsidR="00CD2AEE" w:rsidRPr="00CD2AEE" w:rsidRDefault="00CD2AEE" w:rsidP="00CD2AEE">
            <w:pPr>
              <w:pStyle w:val="Nadpis1"/>
              <w:outlineLvl w:val="0"/>
              <w:rPr>
                <w:rFonts w:asciiTheme="minorHAnsi" w:hAnsiTheme="minorHAnsi" w:cstheme="minorHAnsi"/>
                <w:sz w:val="22"/>
                <w:szCs w:val="22"/>
              </w:rPr>
            </w:pPr>
            <w:r w:rsidRPr="00CD2AEE">
              <w:rPr>
                <w:rFonts w:asciiTheme="minorHAnsi" w:hAnsiTheme="minorHAnsi" w:cstheme="minorHAnsi"/>
                <w:sz w:val="22"/>
                <w:szCs w:val="22"/>
              </w:rPr>
              <w:t xml:space="preserve">Vzorek: 3402, V5 </w:t>
            </w:r>
          </w:p>
          <w:p w:rsidR="00CD2AEE" w:rsidRPr="00CD2AEE" w:rsidRDefault="00CD2AEE" w:rsidP="00CD2AEE">
            <w:pPr>
              <w:pStyle w:val="Nadpis1"/>
              <w:jc w:val="both"/>
              <w:outlineLvl w:val="0"/>
              <w:rPr>
                <w:rFonts w:asciiTheme="minorHAnsi" w:hAnsiTheme="minorHAnsi" w:cstheme="minorHAnsi"/>
                <w:b w:val="0"/>
                <w:bCs w:val="0"/>
                <w:sz w:val="22"/>
                <w:szCs w:val="22"/>
              </w:rPr>
            </w:pPr>
            <w:r w:rsidRPr="00CD2AEE">
              <w:rPr>
                <w:rFonts w:asciiTheme="minorHAnsi" w:hAnsiTheme="minorHAnsi" w:cstheme="minorHAnsi"/>
                <w:b w:val="0"/>
                <w:bCs w:val="0"/>
                <w:sz w:val="22"/>
                <w:szCs w:val="22"/>
              </w:rPr>
              <w:t>(Fotografováno na optickém mikroskopu OPTIPHOT2-POL (</w:t>
            </w:r>
            <w:proofErr w:type="spellStart"/>
            <w:r w:rsidRPr="00CD2AEE">
              <w:rPr>
                <w:rFonts w:asciiTheme="minorHAnsi" w:hAnsiTheme="minorHAnsi" w:cstheme="minorHAnsi"/>
                <w:b w:val="0"/>
                <w:bCs w:val="0"/>
                <w:sz w:val="22"/>
                <w:szCs w:val="22"/>
              </w:rPr>
              <w:t>Nikon</w:t>
            </w:r>
            <w:proofErr w:type="spellEnd"/>
            <w:r w:rsidRPr="00CD2AEE">
              <w:rPr>
                <w:rFonts w:asciiTheme="minorHAnsi" w:hAnsiTheme="minorHAnsi" w:cstheme="minorHAnsi"/>
                <w:b w:val="0"/>
                <w:bCs w:val="0"/>
                <w:sz w:val="22"/>
                <w:szCs w:val="22"/>
              </w:rPr>
              <w:t>) v dopadajícím bílém světle při zvětšení na mikroskopu 200x (3402)</w:t>
            </w:r>
          </w:p>
          <w:p w:rsidR="00CD2AEE" w:rsidRPr="00CD2AEE" w:rsidRDefault="00CD2AEE" w:rsidP="00CD2AEE">
            <w:pPr>
              <w:pStyle w:val="Nadpis1"/>
              <w:outlineLvl w:val="0"/>
              <w:rPr>
                <w:rFonts w:asciiTheme="minorHAnsi" w:hAnsiTheme="minorHAnsi" w:cstheme="minorHAnsi"/>
                <w:sz w:val="22"/>
                <w:szCs w:val="22"/>
              </w:rPr>
            </w:pPr>
          </w:p>
          <w:p w:rsidR="00CD2AEE" w:rsidRPr="00CD2AEE" w:rsidRDefault="00CD2AEE" w:rsidP="00CD2AEE">
            <w:pPr>
              <w:pStyle w:val="Nadpis1"/>
              <w:outlineLvl w:val="0"/>
              <w:rPr>
                <w:rFonts w:asciiTheme="minorHAnsi" w:hAnsiTheme="minorHAnsi" w:cstheme="minorHAnsi"/>
                <w:sz w:val="22"/>
                <w:szCs w:val="22"/>
              </w:rPr>
            </w:pPr>
            <w:r w:rsidRPr="00CD2AEE">
              <w:rPr>
                <w:rFonts w:asciiTheme="minorHAnsi" w:hAnsiTheme="minorHAnsi" w:cstheme="minorHAnsi"/>
                <w:sz w:val="22"/>
                <w:szCs w:val="22"/>
              </w:rPr>
              <w:t xml:space="preserve">Transfer: </w:t>
            </w:r>
            <w:r w:rsidRPr="00CD2AEE">
              <w:rPr>
                <w:rFonts w:asciiTheme="minorHAnsi" w:hAnsiTheme="minorHAnsi" w:cstheme="minorHAnsi"/>
                <w:b w:val="0"/>
                <w:bCs w:val="0"/>
                <w:sz w:val="22"/>
                <w:szCs w:val="22"/>
              </w:rPr>
              <w:t>7</w:t>
            </w:r>
          </w:p>
          <w:p w:rsidR="00CD2AEE" w:rsidRPr="00CD2AEE" w:rsidRDefault="00CD2AEE" w:rsidP="00CD2AEE">
            <w:pPr>
              <w:pStyle w:val="Nadpis1"/>
              <w:outlineLvl w:val="0"/>
              <w:rPr>
                <w:rFonts w:asciiTheme="minorHAnsi" w:hAnsiTheme="minorHAnsi" w:cstheme="minorHAnsi"/>
                <w:sz w:val="22"/>
                <w:szCs w:val="22"/>
              </w:rPr>
            </w:pPr>
            <w:r w:rsidRPr="00CD2AEE">
              <w:rPr>
                <w:rFonts w:asciiTheme="minorHAnsi" w:hAnsiTheme="minorHAnsi" w:cstheme="minorHAnsi"/>
                <w:sz w:val="22"/>
                <w:szCs w:val="22"/>
              </w:rPr>
              <w:t>Popis vzorku: okrová, přesné místo odběru není známo</w:t>
            </w:r>
          </w:p>
          <w:p w:rsidR="00CD2AEE" w:rsidRPr="00CD2AEE" w:rsidRDefault="00CD2AEE" w:rsidP="00CD2AEE">
            <w:pPr>
              <w:rPr>
                <w:rFonts w:cstheme="minorHAns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06"/>
              <w:gridCol w:w="4606"/>
            </w:tblGrid>
            <w:tr w:rsidR="00CD2AEE" w:rsidRPr="00CD2AEE" w:rsidTr="00B70833">
              <w:tblPrEx>
                <w:tblCellMar>
                  <w:top w:w="0" w:type="dxa"/>
                  <w:bottom w:w="0" w:type="dxa"/>
                </w:tblCellMar>
              </w:tblPrEx>
              <w:tc>
                <w:tcPr>
                  <w:tcW w:w="4606" w:type="dxa"/>
                </w:tcPr>
                <w:p w:rsidR="00CD2AEE" w:rsidRPr="00CD2AEE" w:rsidRDefault="00CD2AEE" w:rsidP="00CD2AEE">
                  <w:pPr>
                    <w:spacing w:line="240" w:lineRule="auto"/>
                    <w:rPr>
                      <w:rFonts w:cstheme="minorHAnsi"/>
                      <w:b/>
                      <w:bCs/>
                      <w:color w:val="FFFFFF"/>
                    </w:rPr>
                  </w:pPr>
                  <w:r w:rsidRPr="00CD2AEE">
                    <w:rPr>
                      <w:rFonts w:cstheme="minorHAnsi"/>
                      <w:b/>
                      <w:bCs/>
                      <w:color w:val="FFFFFF"/>
                      <w:highlight w:val="black"/>
                    </w:rPr>
                    <w:t>3402a</w:t>
                  </w:r>
                </w:p>
                <w:p w:rsidR="00CD2AEE" w:rsidRPr="00CD2AEE" w:rsidRDefault="00CD2AEE" w:rsidP="00CD2AEE">
                  <w:pPr>
                    <w:spacing w:line="240" w:lineRule="auto"/>
                    <w:rPr>
                      <w:rFonts w:cstheme="minorHAnsi"/>
                    </w:rPr>
                  </w:pPr>
                  <w:r w:rsidRPr="00CD2AEE">
                    <w:rPr>
                      <w:rFonts w:cstheme="minorHAnsi"/>
                      <w:noProof/>
                      <w:lang w:eastAsia="cs-CZ"/>
                    </w:rPr>
                    <w:drawing>
                      <wp:inline distT="0" distB="0" distL="0" distR="0">
                        <wp:extent cx="2524125" cy="1895475"/>
                        <wp:effectExtent l="0" t="0" r="9525" b="9525"/>
                        <wp:docPr id="22" name="Obrázek 22" descr="3402b ko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3402b kopi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24125" cy="1895475"/>
                                </a:xfrm>
                                <a:prstGeom prst="rect">
                                  <a:avLst/>
                                </a:prstGeom>
                                <a:noFill/>
                                <a:ln>
                                  <a:noFill/>
                                </a:ln>
                              </pic:spPr>
                            </pic:pic>
                          </a:graphicData>
                        </a:graphic>
                      </wp:inline>
                    </w:drawing>
                  </w:r>
                </w:p>
              </w:tc>
              <w:tc>
                <w:tcPr>
                  <w:tcW w:w="4606" w:type="dxa"/>
                </w:tcPr>
                <w:p w:rsidR="00CD2AEE" w:rsidRPr="00CD2AEE" w:rsidRDefault="00CD2AEE" w:rsidP="00CD2AEE">
                  <w:pPr>
                    <w:spacing w:line="240" w:lineRule="auto"/>
                    <w:rPr>
                      <w:rFonts w:cstheme="minorHAnsi"/>
                    </w:rPr>
                  </w:pPr>
                </w:p>
                <w:p w:rsidR="00CD2AEE" w:rsidRPr="00CD2AEE" w:rsidRDefault="00CD2AEE" w:rsidP="00CD2AEE">
                  <w:pPr>
                    <w:spacing w:line="240" w:lineRule="auto"/>
                    <w:rPr>
                      <w:rFonts w:cstheme="minorHAnsi"/>
                    </w:rPr>
                  </w:pPr>
                  <w:r w:rsidRPr="00CD2AEE">
                    <w:rPr>
                      <w:rFonts w:cstheme="minorHAnsi"/>
                      <w:noProof/>
                      <w:lang w:eastAsia="cs-CZ"/>
                    </w:rPr>
                    <w:drawing>
                      <wp:inline distT="0" distB="0" distL="0" distR="0">
                        <wp:extent cx="2524125" cy="1885950"/>
                        <wp:effectExtent l="0" t="0" r="9525" b="0"/>
                        <wp:docPr id="21" name="Obrázek 21" descr="340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3402a"/>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24125" cy="1885950"/>
                                </a:xfrm>
                                <a:prstGeom prst="rect">
                                  <a:avLst/>
                                </a:prstGeom>
                                <a:noFill/>
                                <a:ln>
                                  <a:noFill/>
                                </a:ln>
                              </pic:spPr>
                            </pic:pic>
                          </a:graphicData>
                        </a:graphic>
                      </wp:inline>
                    </w:drawing>
                  </w:r>
                </w:p>
                <w:p w:rsidR="00CD2AEE" w:rsidRPr="00CD2AEE" w:rsidRDefault="00CD2AEE" w:rsidP="00CD2AEE">
                  <w:pPr>
                    <w:spacing w:line="240" w:lineRule="auto"/>
                    <w:jc w:val="both"/>
                    <w:rPr>
                      <w:rFonts w:cstheme="minorHAnsi"/>
                    </w:rPr>
                  </w:pPr>
                  <w:r w:rsidRPr="00CD2AEE">
                    <w:rPr>
                      <w:rFonts w:cstheme="minorHAnsi"/>
                    </w:rPr>
                    <w:t>Fotografováno na rastrovacím elektronovém mikroskopu JEOL JSM 5500 LV s </w:t>
                  </w:r>
                  <w:proofErr w:type="spellStart"/>
                  <w:r w:rsidRPr="00CD2AEE">
                    <w:rPr>
                      <w:rFonts w:cstheme="minorHAnsi"/>
                    </w:rPr>
                    <w:t>energiodisperzivním</w:t>
                  </w:r>
                  <w:proofErr w:type="spellEnd"/>
                  <w:r w:rsidRPr="00CD2AEE">
                    <w:rPr>
                      <w:rFonts w:cstheme="minorHAnsi"/>
                    </w:rPr>
                    <w:t xml:space="preserve"> analyzátorem IXRF s detektorem </w:t>
                  </w:r>
                  <w:proofErr w:type="spellStart"/>
                  <w:r w:rsidRPr="00CD2AEE">
                    <w:rPr>
                      <w:rFonts w:cstheme="minorHAnsi"/>
                    </w:rPr>
                    <w:t>Gresham</w:t>
                  </w:r>
                  <w:proofErr w:type="spellEnd"/>
                  <w:r w:rsidRPr="00CD2AEE">
                    <w:rPr>
                      <w:rFonts w:cstheme="minorHAnsi"/>
                    </w:rPr>
                    <w:t xml:space="preserve"> </w:t>
                  </w:r>
                  <w:proofErr w:type="spellStart"/>
                  <w:r w:rsidRPr="00CD2AEE">
                    <w:rPr>
                      <w:rFonts w:cstheme="minorHAnsi"/>
                    </w:rPr>
                    <w:t>Sirius</w:t>
                  </w:r>
                  <w:proofErr w:type="spellEnd"/>
                  <w:r w:rsidRPr="00CD2AEE">
                    <w:rPr>
                      <w:rFonts w:cstheme="minorHAnsi"/>
                    </w:rPr>
                    <w:t xml:space="preserve"> 10, zvětšení na mikroskopu 100x.</w:t>
                  </w:r>
                </w:p>
              </w:tc>
            </w:tr>
          </w:tbl>
          <w:p w:rsidR="00CD2AEE" w:rsidRPr="00CD2AEE" w:rsidRDefault="00CD2AEE" w:rsidP="00CD2AEE">
            <w:pPr>
              <w:rPr>
                <w:rFonts w:cstheme="minorHAnsi"/>
              </w:rPr>
            </w:pPr>
          </w:p>
          <w:p w:rsidR="00CD2AEE" w:rsidRPr="00CD2AEE" w:rsidRDefault="00CD2AEE" w:rsidP="00CD2AEE">
            <w:pPr>
              <w:tabs>
                <w:tab w:val="left" w:pos="705"/>
              </w:tabs>
              <w:rPr>
                <w:rFonts w:cstheme="minorHAnsi"/>
                <w:b/>
                <w:bCs/>
              </w:rPr>
            </w:pPr>
          </w:p>
          <w:p w:rsidR="00CD2AEE" w:rsidRPr="00CD2AEE" w:rsidRDefault="00CD2AEE" w:rsidP="00CD2AEE">
            <w:pPr>
              <w:tabs>
                <w:tab w:val="left" w:pos="705"/>
              </w:tabs>
              <w:rPr>
                <w:rFonts w:cstheme="minorHAnsi"/>
              </w:rPr>
            </w:pPr>
            <w:r w:rsidRPr="00CD2AEE">
              <w:rPr>
                <w:rFonts w:cstheme="minorHAnsi"/>
                <w:b/>
                <w:bCs/>
              </w:rPr>
              <w:t xml:space="preserve">3   černá; </w:t>
            </w:r>
            <w:r w:rsidRPr="00CD2AEE">
              <w:rPr>
                <w:rFonts w:cstheme="minorHAnsi"/>
              </w:rPr>
              <w:t>nečistoty, síran vápenatý</w:t>
            </w:r>
          </w:p>
          <w:p w:rsidR="00CD2AEE" w:rsidRPr="00CD2AEE" w:rsidRDefault="00CD2AEE" w:rsidP="00CD2AEE">
            <w:pPr>
              <w:rPr>
                <w:rFonts w:cstheme="minorHAnsi"/>
              </w:rPr>
            </w:pPr>
            <w:r w:rsidRPr="00CD2AEE">
              <w:rPr>
                <w:rFonts w:cstheme="minorHAnsi"/>
                <w:b/>
                <w:bCs/>
                <w:u w:val="single"/>
              </w:rPr>
              <w:t>složení dle REM-SEM</w:t>
            </w:r>
            <w:r w:rsidRPr="00CD2AEE">
              <w:rPr>
                <w:rFonts w:cstheme="minorHAnsi"/>
              </w:rPr>
              <w:t xml:space="preserve">: </w:t>
            </w:r>
            <w:proofErr w:type="spellStart"/>
            <w:proofErr w:type="gramStart"/>
            <w:r w:rsidRPr="00CD2AEE">
              <w:rPr>
                <w:rFonts w:cstheme="minorHAnsi"/>
                <w:b/>
                <w:bCs/>
                <w:u w:val="single"/>
              </w:rPr>
              <w:t>Ca,S</w:t>
            </w:r>
            <w:proofErr w:type="spellEnd"/>
            <w:proofErr w:type="gramEnd"/>
          </w:p>
          <w:p w:rsidR="00CD2AEE" w:rsidRPr="00CD2AEE" w:rsidRDefault="00CD2AEE" w:rsidP="00CD2AEE">
            <w:pPr>
              <w:tabs>
                <w:tab w:val="left" w:pos="705"/>
              </w:tabs>
              <w:rPr>
                <w:rFonts w:cstheme="minorHAnsi"/>
              </w:rPr>
            </w:pPr>
            <w:r w:rsidRPr="00CD2AEE">
              <w:rPr>
                <w:rFonts w:cstheme="minorHAnsi"/>
              </w:rPr>
              <w:tab/>
            </w:r>
          </w:p>
          <w:p w:rsidR="00CD2AEE" w:rsidRPr="00CD2AEE" w:rsidRDefault="00CD2AEE" w:rsidP="00CD2AEE">
            <w:pPr>
              <w:rPr>
                <w:rFonts w:cstheme="minorHAnsi"/>
              </w:rPr>
            </w:pPr>
            <w:r w:rsidRPr="00CD2AEE">
              <w:rPr>
                <w:rFonts w:cstheme="minorHAnsi"/>
                <w:b/>
                <w:bCs/>
              </w:rPr>
              <w:t xml:space="preserve">2   </w:t>
            </w:r>
            <w:proofErr w:type="spellStart"/>
            <w:r w:rsidRPr="00CD2AEE">
              <w:rPr>
                <w:rFonts w:cstheme="minorHAnsi"/>
                <w:b/>
                <w:bCs/>
              </w:rPr>
              <w:t>okrovo</w:t>
            </w:r>
            <w:proofErr w:type="spellEnd"/>
            <w:r w:rsidRPr="00CD2AEE">
              <w:rPr>
                <w:rFonts w:cstheme="minorHAnsi"/>
                <w:b/>
                <w:bCs/>
              </w:rPr>
              <w:t>-červená</w:t>
            </w:r>
            <w:r w:rsidRPr="00CD2AEE">
              <w:rPr>
                <w:rFonts w:cstheme="minorHAnsi"/>
              </w:rPr>
              <w:t xml:space="preserve">; obsahuje uhličitan vápenatý (vápenný nátěr), sádrovec (důsledek </w:t>
            </w:r>
            <w:proofErr w:type="spellStart"/>
            <w:r w:rsidRPr="00CD2AEE">
              <w:rPr>
                <w:rFonts w:cstheme="minorHAnsi"/>
              </w:rPr>
              <w:t>sulfatizace</w:t>
            </w:r>
            <w:proofErr w:type="spellEnd"/>
            <w:r w:rsidRPr="00CD2AEE">
              <w:rPr>
                <w:rFonts w:cstheme="minorHAnsi"/>
              </w:rPr>
              <w:t xml:space="preserve"> uhličitanu vápenatého), okry, malé množství chloridů (chlorid sodný a draselný)</w:t>
            </w:r>
          </w:p>
          <w:p w:rsidR="00CD2AEE" w:rsidRPr="00CD2AEE" w:rsidRDefault="00CD2AEE" w:rsidP="00CD2AEE">
            <w:pPr>
              <w:rPr>
                <w:rFonts w:cstheme="minorHAnsi"/>
              </w:rPr>
            </w:pPr>
            <w:r w:rsidRPr="00CD2AEE">
              <w:rPr>
                <w:rFonts w:cstheme="minorHAnsi"/>
                <w:b/>
                <w:bCs/>
                <w:u w:val="single"/>
              </w:rPr>
              <w:t>složení dle REM-SEM</w:t>
            </w:r>
            <w:r w:rsidRPr="00CD2AEE">
              <w:rPr>
                <w:rFonts w:cstheme="minorHAnsi"/>
              </w:rPr>
              <w:t xml:space="preserve">: </w:t>
            </w:r>
            <w:r w:rsidRPr="00CD2AEE">
              <w:rPr>
                <w:rFonts w:cstheme="minorHAnsi"/>
                <w:b/>
                <w:bCs/>
                <w:u w:val="single"/>
              </w:rPr>
              <w:t>Ca</w:t>
            </w:r>
            <w:r w:rsidRPr="00CD2AEE">
              <w:rPr>
                <w:rFonts w:cstheme="minorHAnsi"/>
              </w:rPr>
              <w:t xml:space="preserve">, S, Si, Al, </w:t>
            </w:r>
            <w:proofErr w:type="spellStart"/>
            <w:r w:rsidRPr="00CD2AEE">
              <w:rPr>
                <w:rFonts w:cstheme="minorHAnsi"/>
              </w:rPr>
              <w:t>Fe</w:t>
            </w:r>
            <w:proofErr w:type="spellEnd"/>
            <w:r w:rsidRPr="00CD2AEE">
              <w:rPr>
                <w:rFonts w:cstheme="minorHAnsi"/>
              </w:rPr>
              <w:t>, (</w:t>
            </w:r>
            <w:r w:rsidRPr="00CD2AEE">
              <w:rPr>
                <w:rFonts w:cstheme="minorHAnsi"/>
                <w:i/>
                <w:iCs/>
              </w:rPr>
              <w:t xml:space="preserve">Cl, K, </w:t>
            </w:r>
            <w:proofErr w:type="gramStart"/>
            <w:r w:rsidRPr="00CD2AEE">
              <w:rPr>
                <w:rFonts w:cstheme="minorHAnsi"/>
                <w:i/>
                <w:iCs/>
              </w:rPr>
              <w:t>Na</w:t>
            </w:r>
            <w:proofErr w:type="gramEnd"/>
            <w:r w:rsidRPr="00CD2AEE">
              <w:rPr>
                <w:rFonts w:cstheme="minorHAnsi"/>
                <w:i/>
                <w:iCs/>
              </w:rPr>
              <w:t>)</w:t>
            </w:r>
          </w:p>
          <w:p w:rsidR="00CD2AEE" w:rsidRPr="00CD2AEE" w:rsidRDefault="00CD2AEE" w:rsidP="00CD2AEE">
            <w:pPr>
              <w:rPr>
                <w:rFonts w:cstheme="minorHAnsi"/>
              </w:rPr>
            </w:pPr>
          </w:p>
          <w:p w:rsidR="00CD2AEE" w:rsidRPr="00CD2AEE" w:rsidRDefault="00CD2AEE" w:rsidP="00CD2AEE">
            <w:pPr>
              <w:rPr>
                <w:rFonts w:cstheme="minorHAnsi"/>
              </w:rPr>
            </w:pPr>
            <w:r w:rsidRPr="00CD2AEE">
              <w:rPr>
                <w:rFonts w:cstheme="minorHAnsi"/>
                <w:b/>
                <w:bCs/>
              </w:rPr>
              <w:t>1   okrová</w:t>
            </w:r>
            <w:r w:rsidRPr="00CD2AEE">
              <w:rPr>
                <w:rFonts w:cstheme="minorHAnsi"/>
              </w:rPr>
              <w:t xml:space="preserve">; obsahuje uhličitan vápenatý (vápenný nátěr), sádrovec (důsledek </w:t>
            </w:r>
            <w:proofErr w:type="spellStart"/>
            <w:r w:rsidRPr="00CD2AEE">
              <w:rPr>
                <w:rFonts w:cstheme="minorHAnsi"/>
              </w:rPr>
              <w:t>sulfatizace</w:t>
            </w:r>
            <w:proofErr w:type="spellEnd"/>
            <w:r w:rsidRPr="00CD2AEE">
              <w:rPr>
                <w:rFonts w:cstheme="minorHAnsi"/>
              </w:rPr>
              <w:t xml:space="preserve"> uhličitanu vápenatého), žlutý okr, pravděpodobně i malá příměs umbry (malá příměs </w:t>
            </w:r>
            <w:proofErr w:type="spellStart"/>
            <w:r w:rsidRPr="00CD2AEE">
              <w:rPr>
                <w:rFonts w:cstheme="minorHAnsi"/>
              </w:rPr>
              <w:t>Mn</w:t>
            </w:r>
            <w:proofErr w:type="spellEnd"/>
            <w:r w:rsidRPr="00CD2AEE">
              <w:rPr>
                <w:rFonts w:cstheme="minorHAnsi"/>
              </w:rPr>
              <w:t>), malé množství chloridů (chlorid sodný a draselný)</w:t>
            </w:r>
          </w:p>
          <w:p w:rsidR="00CD2AEE" w:rsidRPr="00CD2AEE" w:rsidRDefault="00CD2AEE" w:rsidP="00CD2AEE">
            <w:pPr>
              <w:rPr>
                <w:rFonts w:cstheme="minorHAnsi"/>
              </w:rPr>
            </w:pPr>
            <w:r w:rsidRPr="00CD2AEE">
              <w:rPr>
                <w:rFonts w:cstheme="minorHAnsi"/>
                <w:b/>
                <w:bCs/>
                <w:u w:val="single"/>
              </w:rPr>
              <w:t>složení dle REM-SEM</w:t>
            </w:r>
            <w:r w:rsidRPr="00CD2AEE">
              <w:rPr>
                <w:rFonts w:cstheme="minorHAnsi"/>
              </w:rPr>
              <w:t xml:space="preserve">: </w:t>
            </w:r>
            <w:r w:rsidRPr="00CD2AEE">
              <w:rPr>
                <w:rFonts w:cstheme="minorHAnsi"/>
                <w:b/>
                <w:bCs/>
                <w:u w:val="single"/>
              </w:rPr>
              <w:t>Ca</w:t>
            </w:r>
            <w:r w:rsidRPr="00CD2AEE">
              <w:rPr>
                <w:rFonts w:cstheme="minorHAnsi"/>
              </w:rPr>
              <w:t xml:space="preserve">, S, Si, Al, </w:t>
            </w:r>
            <w:proofErr w:type="spellStart"/>
            <w:r w:rsidRPr="00CD2AEE">
              <w:rPr>
                <w:rFonts w:cstheme="minorHAnsi"/>
              </w:rPr>
              <w:t>Fe</w:t>
            </w:r>
            <w:proofErr w:type="spellEnd"/>
            <w:r w:rsidRPr="00CD2AEE">
              <w:rPr>
                <w:rFonts w:cstheme="minorHAnsi"/>
              </w:rPr>
              <w:t>, (</w:t>
            </w:r>
            <w:r w:rsidRPr="00CD2AEE">
              <w:rPr>
                <w:rFonts w:cstheme="minorHAnsi"/>
                <w:i/>
                <w:iCs/>
              </w:rPr>
              <w:t xml:space="preserve">Cl, K, Na, </w:t>
            </w:r>
            <w:proofErr w:type="spellStart"/>
            <w:r w:rsidRPr="00CD2AEE">
              <w:rPr>
                <w:rFonts w:cstheme="minorHAnsi"/>
                <w:i/>
                <w:iCs/>
              </w:rPr>
              <w:t>Mn</w:t>
            </w:r>
            <w:proofErr w:type="spellEnd"/>
            <w:r w:rsidRPr="00CD2AEE">
              <w:rPr>
                <w:rFonts w:cstheme="minorHAnsi"/>
              </w:rPr>
              <w:t>)</w:t>
            </w:r>
          </w:p>
          <w:p w:rsidR="00CD2AEE" w:rsidRPr="00CD2AEE" w:rsidRDefault="00CD2AEE" w:rsidP="00CD2AEE">
            <w:pPr>
              <w:pStyle w:val="Textvysvtlivek"/>
              <w:rPr>
                <w:rFonts w:asciiTheme="minorHAnsi" w:hAnsiTheme="minorHAnsi" w:cstheme="minorHAnsi"/>
                <w:sz w:val="22"/>
                <w:szCs w:val="22"/>
              </w:rPr>
            </w:pPr>
          </w:p>
          <w:p w:rsidR="00CD2AEE" w:rsidRPr="00CD2AEE" w:rsidRDefault="00CD2AEE" w:rsidP="00CD2AEE">
            <w:pPr>
              <w:rPr>
                <w:rFonts w:cstheme="minorHAnsi"/>
              </w:rPr>
            </w:pPr>
            <w:r w:rsidRPr="00CD2AEE">
              <w:rPr>
                <w:rFonts w:cstheme="minorHAnsi"/>
                <w:b/>
                <w:bCs/>
              </w:rPr>
              <w:t>0</w:t>
            </w:r>
            <w:r w:rsidRPr="00CD2AEE">
              <w:rPr>
                <w:rFonts w:cstheme="minorHAnsi"/>
              </w:rPr>
              <w:t xml:space="preserve">   </w:t>
            </w:r>
            <w:r w:rsidRPr="00CD2AEE">
              <w:rPr>
                <w:rFonts w:cstheme="minorHAnsi"/>
                <w:b/>
                <w:bCs/>
              </w:rPr>
              <w:t>omítka</w:t>
            </w:r>
            <w:r w:rsidRPr="00CD2AEE">
              <w:rPr>
                <w:rFonts w:cstheme="minorHAnsi"/>
              </w:rPr>
              <w:t xml:space="preserve">; vápenná; mírně </w:t>
            </w:r>
            <w:proofErr w:type="spellStart"/>
            <w:r w:rsidRPr="00CD2AEE">
              <w:rPr>
                <w:rFonts w:cstheme="minorHAnsi"/>
              </w:rPr>
              <w:t>sulfatizovaná</w:t>
            </w:r>
            <w:proofErr w:type="spellEnd"/>
          </w:p>
          <w:p w:rsidR="00CD2AEE" w:rsidRPr="00CD2AEE" w:rsidRDefault="00CD2AEE" w:rsidP="00CD2AEE">
            <w:pPr>
              <w:rPr>
                <w:rFonts w:cstheme="minorHAnsi"/>
                <w:b/>
                <w:bCs/>
                <w:u w:val="single"/>
              </w:rPr>
            </w:pPr>
            <w:r w:rsidRPr="00CD2AEE">
              <w:rPr>
                <w:rFonts w:cstheme="minorHAnsi"/>
                <w:b/>
                <w:bCs/>
                <w:u w:val="single"/>
              </w:rPr>
              <w:t>složení dle REM-SEM</w:t>
            </w:r>
            <w:r w:rsidRPr="00CD2AEE">
              <w:rPr>
                <w:rFonts w:cstheme="minorHAnsi"/>
              </w:rPr>
              <w:t>: matrix obsahuje uhličitan vápenatý (</w:t>
            </w:r>
            <w:r w:rsidRPr="00CD2AEE">
              <w:rPr>
                <w:rFonts w:cstheme="minorHAnsi"/>
                <w:b/>
                <w:bCs/>
                <w:u w:val="single"/>
              </w:rPr>
              <w:t>Ca</w:t>
            </w:r>
            <w:r w:rsidRPr="00CD2AEE">
              <w:rPr>
                <w:rFonts w:cstheme="minorHAnsi"/>
              </w:rPr>
              <w:t>)</w:t>
            </w:r>
          </w:p>
          <w:p w:rsidR="005A417A" w:rsidRPr="00CD2AEE" w:rsidRDefault="005A417A" w:rsidP="00CD2AEE">
            <w:pPr>
              <w:rPr>
                <w:rFonts w:cstheme="minorHAnsi"/>
              </w:rPr>
            </w:pPr>
          </w:p>
          <w:p w:rsidR="00AA48FC" w:rsidRPr="00CD2AEE" w:rsidRDefault="00AA48FC" w:rsidP="00CD2AEE">
            <w:pPr>
              <w:rPr>
                <w:rFonts w:cstheme="minorHAnsi"/>
              </w:rPr>
            </w:pPr>
          </w:p>
          <w:p w:rsidR="00626504" w:rsidRPr="00CD2AEE" w:rsidRDefault="00626504" w:rsidP="00CD2AEE">
            <w:pPr>
              <w:rPr>
                <w:rFonts w:cstheme="minorHAnsi"/>
              </w:rPr>
            </w:pPr>
          </w:p>
          <w:p w:rsidR="008D394C" w:rsidRPr="00CD2AEE" w:rsidRDefault="008D394C" w:rsidP="00CD2AEE">
            <w:pPr>
              <w:jc w:val="both"/>
              <w:rPr>
                <w:rFonts w:cstheme="minorHAnsi"/>
                <w:b/>
                <w:bCs/>
                <w:u w:val="single"/>
              </w:rPr>
            </w:pPr>
            <w:r w:rsidRPr="00CD2AEE">
              <w:rPr>
                <w:rFonts w:cstheme="minorHAnsi"/>
                <w:b/>
                <w:bCs/>
                <w:u w:val="single"/>
              </w:rPr>
              <w:t>Analýza</w:t>
            </w:r>
            <w:r w:rsidR="002D4269" w:rsidRPr="00CD2AEE">
              <w:rPr>
                <w:rFonts w:cstheme="minorHAnsi"/>
                <w:b/>
                <w:bCs/>
                <w:u w:val="single"/>
              </w:rPr>
              <w:t xml:space="preserve"> černé krusty na povrchu vzorku</w:t>
            </w:r>
          </w:p>
          <w:p w:rsidR="002D4269" w:rsidRPr="00CD2AEE" w:rsidRDefault="002D4269" w:rsidP="00CD2AEE">
            <w:pPr>
              <w:jc w:val="both"/>
              <w:rPr>
                <w:rFonts w:cstheme="minorHAnsi"/>
                <w:b/>
                <w:bCs/>
                <w:u w:val="single"/>
              </w:rPr>
            </w:pPr>
          </w:p>
          <w:p w:rsidR="008D394C" w:rsidRPr="00CD2AEE" w:rsidRDefault="008D394C" w:rsidP="00CD2AEE">
            <w:pPr>
              <w:jc w:val="both"/>
              <w:rPr>
                <w:rFonts w:cstheme="minorHAnsi"/>
              </w:rPr>
            </w:pPr>
            <w:r w:rsidRPr="00CD2AEE">
              <w:rPr>
                <w:rFonts w:cstheme="minorHAnsi"/>
              </w:rPr>
              <w:lastRenderedPageBreak/>
              <w:t xml:space="preserve">Povrch maleb je pokrytý černou vrstvou, která uzavírá povrch nástěnných maleb a kompletně překrývá barevnost malby. Krusta je tvrdá, poměrně hrubá a prakticky neodstranitelná, neboť je bezprostředně propojena se </w:t>
            </w:r>
            <w:proofErr w:type="gramStart"/>
            <w:r w:rsidRPr="00CD2AEE">
              <w:rPr>
                <w:rFonts w:cstheme="minorHAnsi"/>
              </w:rPr>
              <w:t>svrchních</w:t>
            </w:r>
            <w:proofErr w:type="gramEnd"/>
            <w:r w:rsidRPr="00CD2AEE">
              <w:rPr>
                <w:rFonts w:cstheme="minorHAnsi"/>
              </w:rPr>
              <w:t xml:space="preserve"> barevnou vrstvou. </w:t>
            </w:r>
          </w:p>
          <w:p w:rsidR="008D394C" w:rsidRPr="00CD2AEE" w:rsidRDefault="008D394C" w:rsidP="00CD2AEE">
            <w:pPr>
              <w:rPr>
                <w:rFonts w:cstheme="minorHAnsi"/>
              </w:rPr>
            </w:pPr>
          </w:p>
          <w:p w:rsidR="008D394C" w:rsidRPr="00CD2AEE" w:rsidRDefault="008D394C" w:rsidP="00CD2AEE">
            <w:pPr>
              <w:pStyle w:val="Zkladntext"/>
              <w:rPr>
                <w:rFonts w:asciiTheme="minorHAnsi" w:hAnsiTheme="minorHAnsi" w:cstheme="minorHAnsi"/>
                <w:sz w:val="22"/>
                <w:szCs w:val="22"/>
              </w:rPr>
            </w:pPr>
            <w:r w:rsidRPr="00CD2AEE">
              <w:rPr>
                <w:rFonts w:asciiTheme="minorHAnsi" w:hAnsiTheme="minorHAnsi" w:cstheme="minorHAnsi"/>
                <w:sz w:val="22"/>
                <w:szCs w:val="22"/>
              </w:rPr>
              <w:t xml:space="preserve">Analýza černé krusty z povrchu byla provedena na práškovém vzorku seškrábaném z povrchu transferu </w:t>
            </w:r>
            <w:r w:rsidRPr="00CD2AEE">
              <w:rPr>
                <w:rFonts w:asciiTheme="minorHAnsi" w:hAnsiTheme="minorHAnsi" w:cstheme="minorHAnsi"/>
                <w:b/>
                <w:bCs/>
                <w:sz w:val="22"/>
                <w:szCs w:val="22"/>
              </w:rPr>
              <w:t>č. 13</w:t>
            </w:r>
            <w:r w:rsidRPr="00CD2AEE">
              <w:rPr>
                <w:rFonts w:asciiTheme="minorHAnsi" w:hAnsiTheme="minorHAnsi" w:cstheme="minorHAnsi"/>
                <w:sz w:val="22"/>
                <w:szCs w:val="22"/>
              </w:rPr>
              <w:t xml:space="preserve">, v místě odběru vzorku </w:t>
            </w:r>
            <w:r w:rsidRPr="00CD2AEE">
              <w:rPr>
                <w:rFonts w:asciiTheme="minorHAnsi" w:hAnsiTheme="minorHAnsi" w:cstheme="minorHAnsi"/>
                <w:b/>
                <w:bCs/>
                <w:sz w:val="22"/>
                <w:szCs w:val="22"/>
                <w:u w:val="single"/>
              </w:rPr>
              <w:t>3554</w:t>
            </w:r>
            <w:r w:rsidRPr="00CD2AEE">
              <w:rPr>
                <w:rFonts w:asciiTheme="minorHAnsi" w:hAnsiTheme="minorHAnsi" w:cstheme="minorHAnsi"/>
                <w:sz w:val="22"/>
                <w:szCs w:val="22"/>
              </w:rPr>
              <w:t xml:space="preserve"> odebraného z modrého pozadí. Transfery byly před sejmutím ze stropu silně zpevněny estery kyseliny křemičité a polymerními disperzemi, což ztěžovalo identifikaci složení tmavé krusty.  </w:t>
            </w:r>
          </w:p>
          <w:p w:rsidR="008D394C" w:rsidRPr="00CD2AEE" w:rsidRDefault="008D394C" w:rsidP="00CD2AEE">
            <w:pPr>
              <w:rPr>
                <w:rFonts w:cstheme="minorHAnsi"/>
              </w:rPr>
            </w:pPr>
          </w:p>
          <w:p w:rsidR="00626504" w:rsidRPr="00CD2AEE" w:rsidRDefault="00626504" w:rsidP="00CD2AEE">
            <w:pPr>
              <w:rPr>
                <w:rFonts w:cstheme="minorHAnsi"/>
                <w:b/>
                <w:bCs/>
                <w:u w:val="single"/>
              </w:rPr>
            </w:pPr>
          </w:p>
          <w:p w:rsidR="00626504" w:rsidRPr="00CD2AEE" w:rsidRDefault="00626504" w:rsidP="00CD2AEE">
            <w:pPr>
              <w:pStyle w:val="Zkladntext"/>
              <w:rPr>
                <w:rFonts w:asciiTheme="minorHAnsi" w:hAnsiTheme="minorHAnsi" w:cstheme="minorHAnsi"/>
                <w:b/>
                <w:bCs/>
                <w:sz w:val="22"/>
                <w:szCs w:val="22"/>
                <w:u w:val="single"/>
              </w:rPr>
            </w:pPr>
            <w:r w:rsidRPr="00CD2AEE">
              <w:rPr>
                <w:rFonts w:asciiTheme="minorHAnsi" w:hAnsiTheme="minorHAnsi" w:cstheme="minorHAnsi"/>
                <w:b/>
                <w:bCs/>
                <w:sz w:val="22"/>
                <w:szCs w:val="22"/>
                <w:u w:val="single"/>
              </w:rPr>
              <w:t>Analýza barevných vrstev</w:t>
            </w:r>
          </w:p>
          <w:p w:rsidR="00626504" w:rsidRPr="00CD2AEE" w:rsidRDefault="00626504" w:rsidP="00CD2AEE">
            <w:pPr>
              <w:pStyle w:val="Zkladntext"/>
              <w:rPr>
                <w:rFonts w:asciiTheme="minorHAnsi" w:hAnsiTheme="minorHAnsi" w:cstheme="minorHAnsi"/>
                <w:b/>
                <w:bCs/>
                <w:sz w:val="22"/>
                <w:szCs w:val="22"/>
                <w:u w:val="single"/>
              </w:rPr>
            </w:pPr>
          </w:p>
          <w:p w:rsidR="00626504" w:rsidRPr="00CD2AEE" w:rsidRDefault="00626504" w:rsidP="00CD2AEE">
            <w:pPr>
              <w:pStyle w:val="Zkladntext"/>
              <w:rPr>
                <w:rFonts w:asciiTheme="minorHAnsi" w:hAnsiTheme="minorHAnsi" w:cstheme="minorHAnsi"/>
                <w:sz w:val="22"/>
                <w:szCs w:val="22"/>
              </w:rPr>
            </w:pPr>
            <w:r w:rsidRPr="00CD2AEE">
              <w:rPr>
                <w:rFonts w:asciiTheme="minorHAnsi" w:hAnsiTheme="minorHAnsi" w:cstheme="minorHAnsi"/>
                <w:sz w:val="22"/>
                <w:szCs w:val="22"/>
              </w:rPr>
              <w:t xml:space="preserve">Ve všech vzorcích byly identifikovány dva typy barevných vrstev, které se lišily typem použitého pojiva: </w:t>
            </w:r>
          </w:p>
          <w:p w:rsidR="00626504" w:rsidRPr="00CD2AEE" w:rsidRDefault="00626504" w:rsidP="00CD2AEE">
            <w:pPr>
              <w:pStyle w:val="Zkladntext"/>
              <w:rPr>
                <w:rFonts w:asciiTheme="minorHAnsi" w:hAnsiTheme="minorHAnsi" w:cstheme="minorHAnsi"/>
                <w:sz w:val="22"/>
                <w:szCs w:val="22"/>
              </w:rPr>
            </w:pPr>
          </w:p>
          <w:p w:rsidR="00626504" w:rsidRPr="00CD2AEE" w:rsidRDefault="00626504" w:rsidP="00CD2AEE">
            <w:pPr>
              <w:pStyle w:val="Zkladntext"/>
              <w:numPr>
                <w:ilvl w:val="0"/>
                <w:numId w:val="1"/>
              </w:numPr>
              <w:rPr>
                <w:rFonts w:asciiTheme="minorHAnsi" w:hAnsiTheme="minorHAnsi" w:cstheme="minorHAnsi"/>
                <w:sz w:val="22"/>
                <w:szCs w:val="22"/>
              </w:rPr>
            </w:pPr>
            <w:r w:rsidRPr="00CD2AEE">
              <w:rPr>
                <w:rFonts w:asciiTheme="minorHAnsi" w:hAnsiTheme="minorHAnsi" w:cstheme="minorHAnsi"/>
                <w:b/>
                <w:bCs/>
                <w:sz w:val="22"/>
                <w:szCs w:val="22"/>
              </w:rPr>
              <w:t>vápenné barvy modifikované proteiny</w:t>
            </w:r>
            <w:r w:rsidRPr="00CD2AEE">
              <w:rPr>
                <w:rFonts w:asciiTheme="minorHAnsi" w:hAnsiTheme="minorHAnsi" w:cstheme="minorHAnsi"/>
                <w:sz w:val="22"/>
                <w:szCs w:val="22"/>
              </w:rPr>
              <w:t>, tzv.</w:t>
            </w:r>
            <w:r w:rsidRPr="00CD2AEE">
              <w:rPr>
                <w:rFonts w:asciiTheme="minorHAnsi" w:hAnsiTheme="minorHAnsi" w:cstheme="minorHAnsi"/>
                <w:i/>
                <w:iCs/>
                <w:sz w:val="22"/>
                <w:szCs w:val="22"/>
              </w:rPr>
              <w:t xml:space="preserve"> </w:t>
            </w:r>
            <w:proofErr w:type="spellStart"/>
            <w:r w:rsidRPr="00CD2AEE">
              <w:rPr>
                <w:rFonts w:asciiTheme="minorHAnsi" w:hAnsiTheme="minorHAnsi" w:cstheme="minorHAnsi"/>
                <w:i/>
                <w:iCs/>
                <w:sz w:val="22"/>
                <w:szCs w:val="22"/>
              </w:rPr>
              <w:t>Kalkmalerei</w:t>
            </w:r>
            <w:proofErr w:type="spellEnd"/>
            <w:r w:rsidRPr="00CD2AEE">
              <w:rPr>
                <w:rFonts w:asciiTheme="minorHAnsi" w:hAnsiTheme="minorHAnsi" w:cstheme="minorHAnsi"/>
                <w:sz w:val="22"/>
                <w:szCs w:val="22"/>
              </w:rPr>
              <w:t xml:space="preserve"> </w:t>
            </w:r>
          </w:p>
          <w:p w:rsidR="00626504" w:rsidRPr="00CD2AEE" w:rsidRDefault="00626504" w:rsidP="00CD2AEE">
            <w:pPr>
              <w:pStyle w:val="Zkladntext"/>
              <w:rPr>
                <w:rFonts w:asciiTheme="minorHAnsi" w:hAnsiTheme="minorHAnsi" w:cstheme="minorHAnsi"/>
                <w:sz w:val="22"/>
                <w:szCs w:val="22"/>
              </w:rPr>
            </w:pPr>
            <w:r w:rsidRPr="00CD2AEE">
              <w:rPr>
                <w:rFonts w:asciiTheme="minorHAnsi" w:hAnsiTheme="minorHAnsi" w:cstheme="minorHAnsi"/>
                <w:sz w:val="22"/>
                <w:szCs w:val="22"/>
              </w:rPr>
              <w:t xml:space="preserve">Ve vrstvě byly analyzovány uhličitan vápenatý a proteiny. Vápenné barvy jsou pravděpodobně pojivem originálních barevných vrstev. Barevné vrstvy jsou naneseny na podkladu – omítce. </w:t>
            </w:r>
          </w:p>
          <w:p w:rsidR="00626504" w:rsidRPr="00CD2AEE" w:rsidRDefault="00626504" w:rsidP="00CD2AEE">
            <w:pPr>
              <w:jc w:val="both"/>
              <w:rPr>
                <w:rFonts w:cstheme="minorHAnsi"/>
              </w:rPr>
            </w:pPr>
          </w:p>
          <w:p w:rsidR="00626504" w:rsidRPr="00CD2AEE" w:rsidRDefault="00626504" w:rsidP="00CD2AEE">
            <w:pPr>
              <w:numPr>
                <w:ilvl w:val="0"/>
                <w:numId w:val="2"/>
              </w:numPr>
              <w:jc w:val="both"/>
              <w:rPr>
                <w:rFonts w:cstheme="minorHAnsi"/>
                <w:b/>
                <w:bCs/>
              </w:rPr>
            </w:pPr>
            <w:r w:rsidRPr="00CD2AEE">
              <w:rPr>
                <w:rFonts w:cstheme="minorHAnsi"/>
                <w:b/>
                <w:bCs/>
              </w:rPr>
              <w:t>mastná tempera</w:t>
            </w:r>
          </w:p>
          <w:p w:rsidR="00626504" w:rsidRPr="00CD2AEE" w:rsidRDefault="00626504" w:rsidP="00CD2AEE">
            <w:pPr>
              <w:pStyle w:val="Zkladntext"/>
              <w:rPr>
                <w:rFonts w:asciiTheme="minorHAnsi" w:hAnsiTheme="minorHAnsi" w:cstheme="minorHAnsi"/>
                <w:sz w:val="22"/>
                <w:szCs w:val="22"/>
              </w:rPr>
            </w:pPr>
            <w:r w:rsidRPr="00CD2AEE">
              <w:rPr>
                <w:rFonts w:asciiTheme="minorHAnsi" w:hAnsiTheme="minorHAnsi" w:cstheme="minorHAnsi"/>
                <w:sz w:val="22"/>
                <w:szCs w:val="22"/>
              </w:rPr>
              <w:t xml:space="preserve">Vrstvy související s úpravou datovanou na počátek </w:t>
            </w:r>
            <w:proofErr w:type="gramStart"/>
            <w:r w:rsidRPr="00CD2AEE">
              <w:rPr>
                <w:rFonts w:asciiTheme="minorHAnsi" w:hAnsiTheme="minorHAnsi" w:cstheme="minorHAnsi"/>
                <w:sz w:val="22"/>
                <w:szCs w:val="22"/>
              </w:rPr>
              <w:t>20.století</w:t>
            </w:r>
            <w:proofErr w:type="gramEnd"/>
            <w:r w:rsidRPr="00CD2AEE">
              <w:rPr>
                <w:rFonts w:asciiTheme="minorHAnsi" w:hAnsiTheme="minorHAnsi" w:cstheme="minorHAnsi"/>
                <w:sz w:val="22"/>
                <w:szCs w:val="22"/>
              </w:rPr>
              <w:t xml:space="preserve">. Ve vrstvě analyzovány vysýchavé oleje a malá příměs proteinů. </w:t>
            </w:r>
            <w:proofErr w:type="gramStart"/>
            <w:r w:rsidRPr="00CD2AEE">
              <w:rPr>
                <w:rFonts w:asciiTheme="minorHAnsi" w:hAnsiTheme="minorHAnsi" w:cstheme="minorHAnsi"/>
                <w:sz w:val="22"/>
                <w:szCs w:val="22"/>
              </w:rPr>
              <w:t>Přemalby jejichž</w:t>
            </w:r>
            <w:proofErr w:type="gramEnd"/>
            <w:r w:rsidRPr="00CD2AEE">
              <w:rPr>
                <w:rFonts w:asciiTheme="minorHAnsi" w:hAnsiTheme="minorHAnsi" w:cstheme="minorHAnsi"/>
                <w:sz w:val="22"/>
                <w:szCs w:val="22"/>
              </w:rPr>
              <w:t xml:space="preserve"> pojivem je mastná tempera byly </w:t>
            </w:r>
          </w:p>
          <w:p w:rsidR="00626504" w:rsidRPr="00CD2AEE" w:rsidRDefault="00626504" w:rsidP="00CD2AEE">
            <w:pPr>
              <w:jc w:val="both"/>
              <w:rPr>
                <w:rFonts w:cstheme="minorHAnsi"/>
                <w:b/>
                <w:bCs/>
              </w:rPr>
            </w:pPr>
          </w:p>
          <w:p w:rsidR="00626504" w:rsidRPr="00CD2AEE" w:rsidRDefault="00626504" w:rsidP="00CD2AEE">
            <w:pPr>
              <w:jc w:val="both"/>
              <w:rPr>
                <w:rFonts w:cstheme="minorHAnsi"/>
                <w:b/>
                <w:bCs/>
              </w:rPr>
            </w:pPr>
          </w:p>
          <w:p w:rsidR="00626504" w:rsidRPr="00CD2AEE" w:rsidRDefault="00626504" w:rsidP="00CD2AEE">
            <w:pPr>
              <w:numPr>
                <w:ilvl w:val="0"/>
                <w:numId w:val="4"/>
              </w:numPr>
              <w:rPr>
                <w:rFonts w:cstheme="minorHAnsi"/>
                <w:b/>
                <w:bCs/>
                <w:u w:val="single"/>
              </w:rPr>
            </w:pPr>
            <w:r w:rsidRPr="00CD2AEE">
              <w:rPr>
                <w:rFonts w:cstheme="minorHAnsi"/>
                <w:b/>
                <w:bCs/>
                <w:u w:val="single"/>
              </w:rPr>
              <w:t>Analýza tmavé krusty na povrchu</w:t>
            </w:r>
          </w:p>
          <w:p w:rsidR="00626504" w:rsidRPr="00CD2AEE" w:rsidRDefault="00626504" w:rsidP="00CD2AEE">
            <w:pPr>
              <w:ind w:firstLine="709"/>
              <w:jc w:val="both"/>
              <w:rPr>
                <w:rFonts w:cstheme="minorHAnsi"/>
              </w:rPr>
            </w:pPr>
            <w:r w:rsidRPr="00CD2AEE">
              <w:rPr>
                <w:rFonts w:cstheme="minorHAnsi"/>
              </w:rPr>
              <w:t xml:space="preserve">Při chemické analýze byly v tmavé vrstvě na povrchu maleb analyzovány vysýchavé oleje, malá příměs bílkoviny a sádrovec. Všechny tyto složky tvoří společně se sazemi a nečistotami součást tmavé krusty. </w:t>
            </w:r>
          </w:p>
          <w:p w:rsidR="00626504" w:rsidRPr="00CD2AEE" w:rsidRDefault="00626504" w:rsidP="00CD2AEE">
            <w:pPr>
              <w:rPr>
                <w:rFonts w:cstheme="minorHAnsi"/>
              </w:rPr>
            </w:pPr>
          </w:p>
          <w:p w:rsidR="00626504" w:rsidRPr="00CD2AEE" w:rsidRDefault="00626504" w:rsidP="00CD2AEE">
            <w:pPr>
              <w:rPr>
                <w:rFonts w:cstheme="minorHAnsi"/>
              </w:rPr>
            </w:pPr>
          </w:p>
          <w:p w:rsidR="00626504" w:rsidRPr="00CD2AEE" w:rsidRDefault="00626504" w:rsidP="00CD2AEE">
            <w:pPr>
              <w:rPr>
                <w:rFonts w:cstheme="minorHAnsi"/>
              </w:rPr>
            </w:pPr>
          </w:p>
          <w:p w:rsidR="00626504" w:rsidRPr="00CD2AEE" w:rsidRDefault="00626504" w:rsidP="00CD2AEE">
            <w:pPr>
              <w:jc w:val="both"/>
              <w:rPr>
                <w:rFonts w:cstheme="minorHAnsi"/>
                <w:b/>
                <w:bCs/>
                <w:u w:val="single"/>
              </w:rPr>
            </w:pPr>
          </w:p>
          <w:p w:rsidR="00626504" w:rsidRPr="00CD2AEE" w:rsidRDefault="00626504" w:rsidP="00CD2AEE">
            <w:pPr>
              <w:rPr>
                <w:rFonts w:cstheme="minorHAnsi"/>
                <w:b/>
                <w:bCs/>
                <w:u w:val="single"/>
              </w:rPr>
            </w:pPr>
          </w:p>
          <w:p w:rsidR="00626504" w:rsidRPr="00CD2AEE" w:rsidRDefault="00626504" w:rsidP="00CD2AEE">
            <w:pPr>
              <w:rPr>
                <w:rFonts w:cstheme="minorHAnsi"/>
                <w:b/>
                <w:bCs/>
                <w:u w:val="single"/>
              </w:rPr>
            </w:pPr>
            <w:r w:rsidRPr="00CD2AEE">
              <w:rPr>
                <w:rFonts w:cstheme="minorHAnsi"/>
                <w:b/>
                <w:bCs/>
                <w:u w:val="single"/>
              </w:rPr>
              <w:t>Závěr:</w:t>
            </w:r>
          </w:p>
          <w:p w:rsidR="00626504" w:rsidRPr="00CD2AEE" w:rsidRDefault="00626504" w:rsidP="00CD2AEE">
            <w:pPr>
              <w:ind w:firstLine="708"/>
              <w:rPr>
                <w:rFonts w:cstheme="minorHAnsi"/>
                <w:b/>
                <w:bCs/>
                <w:u w:val="single"/>
              </w:rPr>
            </w:pPr>
          </w:p>
          <w:p w:rsidR="00626504" w:rsidRPr="00CD2AEE" w:rsidRDefault="00626504" w:rsidP="00CD2AEE">
            <w:pPr>
              <w:jc w:val="both"/>
              <w:rPr>
                <w:rFonts w:cstheme="minorHAnsi"/>
              </w:rPr>
            </w:pPr>
            <w:r w:rsidRPr="00CD2AEE">
              <w:rPr>
                <w:rFonts w:cstheme="minorHAnsi"/>
              </w:rPr>
              <w:t>Z transferů nástěnných maleb sejmutých ze Šlechtovy restaurace v Praze bylo odebráno celkem 7 vzorků pro stratigrafickou analýzu, prvkové složení barevných vrstev a tím určení originálních barevných vrstev, resp. přemaleb. Cílem analýzy bylo  i určení složení svrchní tmavé vrstvy, která je důsledkem rozsáhlé degradace maleb.</w:t>
            </w:r>
          </w:p>
          <w:p w:rsidR="00626504" w:rsidRPr="00CD2AEE" w:rsidRDefault="00626504" w:rsidP="00CD2AEE">
            <w:pPr>
              <w:jc w:val="both"/>
              <w:rPr>
                <w:rFonts w:cstheme="minorHAnsi"/>
              </w:rPr>
            </w:pPr>
          </w:p>
          <w:p w:rsidR="00626504" w:rsidRPr="00CD2AEE" w:rsidRDefault="00626504" w:rsidP="00CD2AEE">
            <w:pPr>
              <w:jc w:val="both"/>
              <w:rPr>
                <w:rFonts w:cstheme="minorHAnsi"/>
              </w:rPr>
            </w:pPr>
            <w:r w:rsidRPr="00CD2AEE">
              <w:rPr>
                <w:rFonts w:cstheme="minorHAnsi"/>
              </w:rPr>
              <w:t>Část vzorků byla odebrána po sejmutí transferů před očištěním svrchní tmavé vrstvy na povrchu, některé vzorky byly odebrány pro kontrolu čistícího procesu po očištění (modré pozadí – 3554, inkarnát – 3557). U vzorků byl popsán sled barevných vrstev, prvkové složení,  případně chemické složení vrstev. Při průzkumu bylo zjištěno:</w:t>
            </w:r>
          </w:p>
          <w:p w:rsidR="00626504" w:rsidRPr="00CD2AEE" w:rsidRDefault="00626504" w:rsidP="00CD2AEE">
            <w:pPr>
              <w:jc w:val="both"/>
              <w:rPr>
                <w:rFonts w:cstheme="minorHAnsi"/>
              </w:rPr>
            </w:pPr>
          </w:p>
          <w:p w:rsidR="00626504" w:rsidRPr="00CD2AEE" w:rsidRDefault="00626504" w:rsidP="00CD2AEE">
            <w:pPr>
              <w:jc w:val="both"/>
              <w:rPr>
                <w:rFonts w:cstheme="minorHAnsi"/>
              </w:rPr>
            </w:pPr>
            <w:r w:rsidRPr="00CD2AEE">
              <w:rPr>
                <w:rFonts w:cstheme="minorHAnsi"/>
              </w:rPr>
              <w:t>Podkladem pod malbu je vápenná omítka. Na ní je u většiny vzorků naneseno proměnlivé množství barevných vrstev. Povrch vzorků je pokrytý vrstvou hrubé krusty.</w:t>
            </w:r>
          </w:p>
          <w:p w:rsidR="00626504" w:rsidRPr="00CD2AEE" w:rsidRDefault="00626504" w:rsidP="00CD2AEE">
            <w:pPr>
              <w:jc w:val="both"/>
              <w:rPr>
                <w:rFonts w:cstheme="minorHAnsi"/>
              </w:rPr>
            </w:pPr>
          </w:p>
          <w:p w:rsidR="00626504" w:rsidRPr="00CD2AEE" w:rsidRDefault="00626504" w:rsidP="00CD2AEE">
            <w:pPr>
              <w:jc w:val="both"/>
              <w:rPr>
                <w:rFonts w:cstheme="minorHAnsi"/>
              </w:rPr>
            </w:pPr>
            <w:r w:rsidRPr="00CD2AEE">
              <w:rPr>
                <w:rFonts w:cstheme="minorHAnsi"/>
              </w:rPr>
              <w:t>Na základě výsledků průzkumu barevných vrstev bylo možné určit dvě hlavní etapy výmalby – jedna souvisí s originální malbou, druhá etapa souvisí s některou z oprav a restaurování maleb. Vzhledem ke spektru použitých pigmentů lze sekundární zásah provedený na malbách zařadit do období až poč. 20. století.</w:t>
            </w:r>
          </w:p>
          <w:p w:rsidR="00626504" w:rsidRPr="00CD2AEE" w:rsidRDefault="00626504" w:rsidP="00CD2AEE">
            <w:pPr>
              <w:jc w:val="both"/>
              <w:rPr>
                <w:rFonts w:cstheme="minorHAnsi"/>
              </w:rPr>
            </w:pPr>
          </w:p>
          <w:p w:rsidR="00626504" w:rsidRPr="00CD2AEE" w:rsidRDefault="00626504" w:rsidP="00CD2AEE">
            <w:pPr>
              <w:pStyle w:val="Nadpis4"/>
              <w:outlineLvl w:val="3"/>
              <w:rPr>
                <w:rFonts w:asciiTheme="minorHAnsi" w:hAnsiTheme="minorHAnsi" w:cstheme="minorHAnsi"/>
                <w:b/>
                <w:i w:val="0"/>
              </w:rPr>
            </w:pPr>
            <w:r w:rsidRPr="00CD2AEE">
              <w:rPr>
                <w:rFonts w:asciiTheme="minorHAnsi" w:hAnsiTheme="minorHAnsi" w:cstheme="minorHAnsi"/>
                <w:b/>
                <w:i w:val="0"/>
                <w:color w:val="auto"/>
              </w:rPr>
              <w:t>Originální barevné vrstvy</w:t>
            </w:r>
          </w:p>
          <w:p w:rsidR="00626504" w:rsidRPr="00CD2AEE" w:rsidRDefault="00626504" w:rsidP="00CD2AEE">
            <w:pPr>
              <w:jc w:val="both"/>
              <w:rPr>
                <w:rFonts w:cstheme="minorHAnsi"/>
              </w:rPr>
            </w:pPr>
            <w:r w:rsidRPr="00CD2AEE">
              <w:rPr>
                <w:rFonts w:cstheme="minorHAnsi"/>
              </w:rPr>
              <w:t xml:space="preserve">Na vápenné omítce jsou originální barevné vrstvy nanesené technikou </w:t>
            </w:r>
            <w:proofErr w:type="spellStart"/>
            <w:r w:rsidRPr="00CD2AEE">
              <w:rPr>
                <w:rFonts w:cstheme="minorHAnsi"/>
              </w:rPr>
              <w:t>fresco</w:t>
            </w:r>
            <w:proofErr w:type="spellEnd"/>
            <w:r w:rsidRPr="00CD2AEE">
              <w:rPr>
                <w:rFonts w:cstheme="minorHAnsi"/>
              </w:rPr>
              <w:t xml:space="preserve">-secco (barvami s vápenným pojivem, lépe tzv. </w:t>
            </w:r>
            <w:proofErr w:type="spellStart"/>
            <w:r w:rsidRPr="00CD2AEE">
              <w:rPr>
                <w:rFonts w:cstheme="minorHAnsi"/>
              </w:rPr>
              <w:t>Kalkmalerei</w:t>
            </w:r>
            <w:proofErr w:type="spellEnd"/>
            <w:r w:rsidRPr="00CD2AEE">
              <w:rPr>
                <w:rFonts w:cstheme="minorHAnsi"/>
              </w:rPr>
              <w:t>). Pojivem pigmentů je uhličitan vápenatý, vápenné nátěry jsou v malém množství modifikovány organickými aditivy</w:t>
            </w:r>
            <w:r w:rsidRPr="00CD2AEE">
              <w:rPr>
                <w:rFonts w:cstheme="minorHAnsi"/>
              </w:rPr>
              <w:t xml:space="preserve"> (proteiny). Nalezené pigmenty </w:t>
            </w:r>
            <w:r w:rsidRPr="00CD2AEE">
              <w:rPr>
                <w:rFonts w:cstheme="minorHAnsi"/>
              </w:rPr>
              <w:t>odpovídají spektru pigmentů běžně používaných na konci 17.</w:t>
            </w:r>
            <w:r w:rsidRPr="00CD2AEE">
              <w:rPr>
                <w:rFonts w:cstheme="minorHAnsi"/>
              </w:rPr>
              <w:t xml:space="preserve"> </w:t>
            </w:r>
            <w:r w:rsidRPr="00CD2AEE">
              <w:rPr>
                <w:rFonts w:cstheme="minorHAnsi"/>
              </w:rPr>
              <w:t>století:</w:t>
            </w:r>
          </w:p>
          <w:p w:rsidR="00626504" w:rsidRPr="00CD2AEE" w:rsidRDefault="00626504" w:rsidP="00CD2AEE">
            <w:pPr>
              <w:jc w:val="both"/>
              <w:rPr>
                <w:rFonts w:cstheme="minorHAnsi"/>
              </w:rPr>
            </w:pPr>
          </w:p>
          <w:p w:rsidR="00626504" w:rsidRPr="00CD2AEE" w:rsidRDefault="00626504" w:rsidP="00CD2AEE">
            <w:pPr>
              <w:ind w:left="3540" w:hanging="3540"/>
              <w:jc w:val="both"/>
              <w:rPr>
                <w:rFonts w:cstheme="minorHAnsi"/>
                <w:b/>
                <w:bCs/>
              </w:rPr>
            </w:pPr>
            <w:r w:rsidRPr="00CD2AEE">
              <w:rPr>
                <w:rFonts w:cstheme="minorHAnsi"/>
                <w:b/>
                <w:bCs/>
              </w:rPr>
              <w:lastRenderedPageBreak/>
              <w:t>Červené</w:t>
            </w:r>
            <w:r w:rsidRPr="00CD2AEE">
              <w:rPr>
                <w:rFonts w:cstheme="minorHAnsi"/>
              </w:rPr>
              <w:tab/>
              <w:t>inkarnát</w:t>
            </w:r>
            <w:r w:rsidRPr="00CD2AEE">
              <w:rPr>
                <w:rFonts w:cstheme="minorHAnsi"/>
              </w:rPr>
              <w:tab/>
            </w:r>
            <w:r w:rsidRPr="00CD2AEE">
              <w:rPr>
                <w:rFonts w:cstheme="minorHAnsi"/>
              </w:rPr>
              <w:tab/>
            </w:r>
            <w:r w:rsidRPr="00CD2AEE">
              <w:rPr>
                <w:rFonts w:cstheme="minorHAnsi"/>
                <w:b/>
                <w:bCs/>
              </w:rPr>
              <w:t xml:space="preserve">červený okr, </w:t>
            </w:r>
            <w:proofErr w:type="spellStart"/>
            <w:r w:rsidRPr="00CD2AEE">
              <w:rPr>
                <w:rFonts w:cstheme="minorHAnsi"/>
                <w:b/>
                <w:bCs/>
              </w:rPr>
              <w:t>Fe</w:t>
            </w:r>
            <w:proofErr w:type="spellEnd"/>
            <w:r w:rsidRPr="00CD2AEE">
              <w:rPr>
                <w:rFonts w:cstheme="minorHAnsi"/>
                <w:b/>
                <w:bCs/>
              </w:rPr>
              <w:t xml:space="preserve"> červeň, rumělka, </w:t>
            </w:r>
            <w:r w:rsidRPr="00CD2AEE">
              <w:rPr>
                <w:rFonts w:cstheme="minorHAnsi"/>
                <w:b/>
                <w:bCs/>
              </w:rPr>
              <w:tab/>
            </w:r>
            <w:r w:rsidRPr="00CD2AEE">
              <w:rPr>
                <w:rFonts w:cstheme="minorHAnsi"/>
                <w:b/>
                <w:bCs/>
              </w:rPr>
              <w:tab/>
            </w:r>
            <w:r w:rsidRPr="00CD2AEE">
              <w:rPr>
                <w:rFonts w:cstheme="minorHAnsi"/>
                <w:b/>
                <w:bCs/>
              </w:rPr>
              <w:tab/>
            </w:r>
            <w:proofErr w:type="spellStart"/>
            <w:r w:rsidRPr="00CD2AEE">
              <w:rPr>
                <w:rFonts w:cstheme="minorHAnsi"/>
                <w:b/>
                <w:bCs/>
              </w:rPr>
              <w:t>Pb</w:t>
            </w:r>
            <w:proofErr w:type="spellEnd"/>
            <w:r w:rsidRPr="00CD2AEE">
              <w:rPr>
                <w:rFonts w:cstheme="minorHAnsi"/>
                <w:b/>
                <w:bCs/>
              </w:rPr>
              <w:t xml:space="preserve"> pigment (minium?)</w:t>
            </w:r>
          </w:p>
          <w:p w:rsidR="00626504" w:rsidRPr="00CD2AEE" w:rsidRDefault="00626504" w:rsidP="00CD2AEE">
            <w:pPr>
              <w:jc w:val="both"/>
              <w:rPr>
                <w:rFonts w:cstheme="minorHAnsi"/>
              </w:rPr>
            </w:pPr>
            <w:r w:rsidRPr="00CD2AEE">
              <w:rPr>
                <w:rFonts w:cstheme="minorHAnsi"/>
                <w:b/>
                <w:bCs/>
              </w:rPr>
              <w:tab/>
            </w:r>
            <w:r w:rsidRPr="00CD2AEE">
              <w:rPr>
                <w:rFonts w:cstheme="minorHAnsi"/>
                <w:b/>
                <w:bCs/>
              </w:rPr>
              <w:tab/>
            </w:r>
            <w:r w:rsidRPr="00CD2AEE">
              <w:rPr>
                <w:rFonts w:cstheme="minorHAnsi"/>
                <w:b/>
                <w:bCs/>
              </w:rPr>
              <w:tab/>
            </w:r>
            <w:r w:rsidRPr="00CD2AEE">
              <w:rPr>
                <w:rFonts w:cstheme="minorHAnsi"/>
                <w:b/>
                <w:bCs/>
              </w:rPr>
              <w:tab/>
            </w:r>
            <w:r w:rsidRPr="00CD2AEE">
              <w:rPr>
                <w:rFonts w:cstheme="minorHAnsi"/>
                <w:b/>
                <w:bCs/>
              </w:rPr>
              <w:tab/>
            </w:r>
            <w:r w:rsidRPr="00CD2AEE">
              <w:rPr>
                <w:rFonts w:cstheme="minorHAnsi"/>
                <w:b/>
                <w:bCs/>
              </w:rPr>
              <w:tab/>
            </w:r>
            <w:r w:rsidRPr="00CD2AEE">
              <w:rPr>
                <w:rFonts w:cstheme="minorHAnsi"/>
                <w:b/>
                <w:bCs/>
              </w:rPr>
              <w:tab/>
            </w:r>
            <w:r w:rsidRPr="00CD2AEE">
              <w:rPr>
                <w:rFonts w:cstheme="minorHAnsi"/>
                <w:b/>
                <w:bCs/>
              </w:rPr>
              <w:tab/>
            </w:r>
          </w:p>
          <w:p w:rsidR="00626504" w:rsidRPr="00CD2AEE" w:rsidRDefault="00626504" w:rsidP="00CD2AEE">
            <w:pPr>
              <w:jc w:val="both"/>
              <w:rPr>
                <w:rFonts w:cstheme="minorHAnsi"/>
                <w:b/>
                <w:bCs/>
              </w:rPr>
            </w:pPr>
            <w:r w:rsidRPr="00CD2AEE">
              <w:rPr>
                <w:rFonts w:cstheme="minorHAnsi"/>
                <w:b/>
                <w:bCs/>
              </w:rPr>
              <w:t>Modré</w:t>
            </w:r>
            <w:r w:rsidRPr="00CD2AEE">
              <w:rPr>
                <w:rFonts w:cstheme="minorHAnsi"/>
                <w:b/>
                <w:bCs/>
              </w:rPr>
              <w:tab/>
            </w:r>
            <w:r w:rsidRPr="00CD2AEE">
              <w:rPr>
                <w:rFonts w:cstheme="minorHAnsi"/>
                <w:b/>
                <w:bCs/>
              </w:rPr>
              <w:tab/>
            </w:r>
            <w:r w:rsidRPr="00CD2AEE">
              <w:rPr>
                <w:rFonts w:cstheme="minorHAnsi"/>
              </w:rPr>
              <w:tab/>
            </w:r>
            <w:r w:rsidRPr="00CD2AEE">
              <w:rPr>
                <w:rFonts w:cstheme="minorHAnsi"/>
              </w:rPr>
              <w:tab/>
            </w:r>
            <w:r w:rsidRPr="00CD2AEE">
              <w:rPr>
                <w:rFonts w:cstheme="minorHAnsi"/>
              </w:rPr>
              <w:tab/>
              <w:t>pozadí, nebe</w:t>
            </w:r>
            <w:r w:rsidRPr="00CD2AEE">
              <w:rPr>
                <w:rFonts w:cstheme="minorHAnsi"/>
              </w:rPr>
              <w:tab/>
            </w:r>
            <w:r w:rsidRPr="00CD2AEE">
              <w:rPr>
                <w:rFonts w:cstheme="minorHAnsi"/>
              </w:rPr>
              <w:tab/>
            </w:r>
            <w:r w:rsidRPr="00CD2AEE">
              <w:rPr>
                <w:rFonts w:cstheme="minorHAnsi"/>
                <w:b/>
                <w:bCs/>
              </w:rPr>
              <w:t>smalt (</w:t>
            </w:r>
            <w:r w:rsidRPr="00CD2AEE">
              <w:rPr>
                <w:rFonts w:cstheme="minorHAnsi"/>
                <w:b/>
                <w:bCs/>
              </w:rPr>
              <w:t>s příměsí As)</w:t>
            </w:r>
          </w:p>
          <w:p w:rsidR="00626504" w:rsidRPr="00CD2AEE" w:rsidRDefault="00626504" w:rsidP="00CD2AEE">
            <w:pPr>
              <w:jc w:val="both"/>
              <w:rPr>
                <w:rFonts w:cstheme="minorHAnsi"/>
              </w:rPr>
            </w:pPr>
          </w:p>
          <w:p w:rsidR="00626504" w:rsidRPr="00CD2AEE" w:rsidRDefault="00626504" w:rsidP="00CD2AEE">
            <w:pPr>
              <w:jc w:val="both"/>
              <w:rPr>
                <w:rFonts w:cstheme="minorHAnsi"/>
                <w:b/>
                <w:bCs/>
              </w:rPr>
            </w:pPr>
            <w:r w:rsidRPr="00CD2AEE">
              <w:rPr>
                <w:rFonts w:cstheme="minorHAnsi"/>
                <w:b/>
                <w:bCs/>
              </w:rPr>
              <w:t>Zelené</w:t>
            </w:r>
            <w:r w:rsidRPr="00CD2AEE">
              <w:rPr>
                <w:rFonts w:cstheme="minorHAnsi"/>
                <w:b/>
                <w:bCs/>
              </w:rPr>
              <w:tab/>
            </w:r>
            <w:r w:rsidRPr="00CD2AEE">
              <w:rPr>
                <w:rFonts w:cstheme="minorHAnsi"/>
              </w:rPr>
              <w:tab/>
            </w:r>
            <w:r w:rsidRPr="00CD2AEE">
              <w:rPr>
                <w:rFonts w:cstheme="minorHAnsi"/>
              </w:rPr>
              <w:tab/>
            </w:r>
            <w:r w:rsidRPr="00CD2AEE">
              <w:rPr>
                <w:rFonts w:cstheme="minorHAnsi"/>
              </w:rPr>
              <w:tab/>
            </w:r>
            <w:r w:rsidRPr="00CD2AEE">
              <w:rPr>
                <w:rFonts w:cstheme="minorHAnsi"/>
              </w:rPr>
              <w:tab/>
              <w:t>podklad, inkarnát</w:t>
            </w:r>
            <w:r w:rsidRPr="00CD2AEE">
              <w:rPr>
                <w:rFonts w:cstheme="minorHAnsi"/>
              </w:rPr>
              <w:tab/>
            </w:r>
            <w:r w:rsidRPr="00CD2AEE">
              <w:rPr>
                <w:rFonts w:cstheme="minorHAnsi"/>
                <w:b/>
                <w:bCs/>
              </w:rPr>
              <w:t xml:space="preserve">země zelená, pravděpodobně  </w:t>
            </w:r>
          </w:p>
          <w:p w:rsidR="00626504" w:rsidRPr="00CD2AEE" w:rsidRDefault="00626504" w:rsidP="00CD2AEE">
            <w:pPr>
              <w:jc w:val="both"/>
              <w:rPr>
                <w:rFonts w:cstheme="minorHAnsi"/>
                <w:b/>
                <w:bCs/>
              </w:rPr>
            </w:pPr>
            <w:r w:rsidRPr="00CD2AEE">
              <w:rPr>
                <w:rFonts w:cstheme="minorHAnsi"/>
                <w:b/>
                <w:bCs/>
              </w:rPr>
              <w:t xml:space="preserve">                                                                                                malachit</w:t>
            </w:r>
          </w:p>
          <w:p w:rsidR="00626504" w:rsidRPr="00CD2AEE" w:rsidRDefault="00626504" w:rsidP="00CD2AEE">
            <w:pPr>
              <w:jc w:val="both"/>
              <w:rPr>
                <w:rFonts w:cstheme="minorHAnsi"/>
                <w:b/>
                <w:bCs/>
              </w:rPr>
            </w:pPr>
          </w:p>
          <w:p w:rsidR="00626504" w:rsidRPr="00CD2AEE" w:rsidRDefault="00626504" w:rsidP="00CD2AEE">
            <w:pPr>
              <w:tabs>
                <w:tab w:val="left" w:pos="708"/>
                <w:tab w:val="left" w:pos="1416"/>
                <w:tab w:val="left" w:pos="2124"/>
                <w:tab w:val="left" w:pos="2832"/>
                <w:tab w:val="left" w:pos="3540"/>
                <w:tab w:val="left" w:pos="5925"/>
              </w:tabs>
              <w:jc w:val="both"/>
              <w:rPr>
                <w:rFonts w:cstheme="minorHAnsi"/>
                <w:b/>
                <w:bCs/>
              </w:rPr>
            </w:pPr>
            <w:r w:rsidRPr="00CD2AEE">
              <w:rPr>
                <w:rFonts w:cstheme="minorHAnsi"/>
                <w:b/>
                <w:bCs/>
              </w:rPr>
              <w:t>Žluté, hnědé</w:t>
            </w:r>
            <w:r w:rsidRPr="00CD2AEE">
              <w:rPr>
                <w:rFonts w:cstheme="minorHAnsi"/>
                <w:b/>
                <w:bCs/>
              </w:rPr>
              <w:tab/>
            </w:r>
            <w:r w:rsidRPr="00CD2AEE">
              <w:rPr>
                <w:rFonts w:cstheme="minorHAnsi"/>
                <w:b/>
                <w:bCs/>
              </w:rPr>
              <w:tab/>
            </w:r>
            <w:r w:rsidRPr="00CD2AEE">
              <w:rPr>
                <w:rFonts w:cstheme="minorHAnsi"/>
                <w:b/>
                <w:bCs/>
              </w:rPr>
              <w:tab/>
            </w:r>
            <w:r w:rsidRPr="00CD2AEE">
              <w:rPr>
                <w:rFonts w:cstheme="minorHAnsi"/>
                <w:b/>
                <w:bCs/>
              </w:rPr>
              <w:tab/>
            </w:r>
            <w:r w:rsidRPr="00CD2AEE">
              <w:rPr>
                <w:rFonts w:cstheme="minorHAnsi"/>
              </w:rPr>
              <w:t xml:space="preserve">pozadí                         </w:t>
            </w:r>
            <w:r w:rsidRPr="00CD2AEE">
              <w:rPr>
                <w:rFonts w:cstheme="minorHAnsi"/>
                <w:b/>
                <w:bCs/>
              </w:rPr>
              <w:t>žlutý okr, umbra</w:t>
            </w:r>
          </w:p>
          <w:p w:rsidR="00626504" w:rsidRPr="00CD2AEE" w:rsidRDefault="00626504" w:rsidP="00CD2AEE">
            <w:pPr>
              <w:jc w:val="both"/>
              <w:rPr>
                <w:rFonts w:cstheme="minorHAnsi"/>
                <w:b/>
                <w:bCs/>
              </w:rPr>
            </w:pPr>
          </w:p>
          <w:p w:rsidR="00626504" w:rsidRPr="00CD2AEE" w:rsidRDefault="00626504" w:rsidP="00CD2AEE">
            <w:pPr>
              <w:jc w:val="both"/>
              <w:rPr>
                <w:rFonts w:cstheme="minorHAnsi"/>
                <w:b/>
                <w:bCs/>
              </w:rPr>
            </w:pPr>
          </w:p>
          <w:p w:rsidR="00626504" w:rsidRPr="00CD2AEE" w:rsidRDefault="00626504" w:rsidP="00CD2AEE">
            <w:pPr>
              <w:jc w:val="both"/>
              <w:rPr>
                <w:rFonts w:cstheme="minorHAnsi"/>
              </w:rPr>
            </w:pPr>
            <w:r w:rsidRPr="00CD2AEE">
              <w:rPr>
                <w:rFonts w:cstheme="minorHAnsi"/>
              </w:rPr>
              <w:t xml:space="preserve">Povrch originálních barevných vrstev je obvykle </w:t>
            </w:r>
            <w:proofErr w:type="spellStart"/>
            <w:r w:rsidRPr="00CD2AEE">
              <w:rPr>
                <w:rFonts w:cstheme="minorHAnsi"/>
              </w:rPr>
              <w:t>sulfatizován</w:t>
            </w:r>
            <w:proofErr w:type="spellEnd"/>
            <w:r w:rsidRPr="00CD2AEE">
              <w:rPr>
                <w:rFonts w:cstheme="minorHAnsi"/>
              </w:rPr>
              <w:t xml:space="preserve">, nelze však jednoznačně určit, zda se jedná o </w:t>
            </w:r>
            <w:proofErr w:type="spellStart"/>
            <w:r w:rsidRPr="00CD2AEE">
              <w:rPr>
                <w:rFonts w:cstheme="minorHAnsi"/>
              </w:rPr>
              <w:t>sulfatizaci</w:t>
            </w:r>
            <w:proofErr w:type="spellEnd"/>
            <w:r w:rsidRPr="00CD2AEE">
              <w:rPr>
                <w:rFonts w:cstheme="minorHAnsi"/>
              </w:rPr>
              <w:t>, která proběhla při expozici maleb podmínkách atmosféry či došlo k jejich </w:t>
            </w:r>
            <w:proofErr w:type="spellStart"/>
            <w:r w:rsidRPr="00CD2AEE">
              <w:rPr>
                <w:rFonts w:cstheme="minorHAnsi"/>
              </w:rPr>
              <w:t>sulfatizaci</w:t>
            </w:r>
            <w:proofErr w:type="spellEnd"/>
            <w:r w:rsidRPr="00CD2AEE">
              <w:rPr>
                <w:rFonts w:cstheme="minorHAnsi"/>
              </w:rPr>
              <w:t xml:space="preserve"> až ve 20.</w:t>
            </w:r>
            <w:r w:rsidRPr="00CD2AEE">
              <w:rPr>
                <w:rFonts w:cstheme="minorHAnsi"/>
              </w:rPr>
              <w:t xml:space="preserve"> </w:t>
            </w:r>
            <w:r w:rsidRPr="00CD2AEE">
              <w:rPr>
                <w:rFonts w:cstheme="minorHAnsi"/>
              </w:rPr>
              <w:t xml:space="preserve">století, kdy byl objekt poškozen povodněmi a požáry a zatékáním. </w:t>
            </w:r>
          </w:p>
          <w:p w:rsidR="00626504" w:rsidRPr="00CD2AEE" w:rsidRDefault="00626504" w:rsidP="00CD2AEE">
            <w:pPr>
              <w:jc w:val="both"/>
              <w:rPr>
                <w:rFonts w:cstheme="minorHAnsi"/>
              </w:rPr>
            </w:pPr>
          </w:p>
          <w:p w:rsidR="00626504" w:rsidRPr="00CD2AEE" w:rsidRDefault="00626504" w:rsidP="00CD2AEE">
            <w:pPr>
              <w:pStyle w:val="Nadpis5"/>
              <w:outlineLvl w:val="4"/>
              <w:rPr>
                <w:rFonts w:asciiTheme="minorHAnsi" w:hAnsiTheme="minorHAnsi" w:cstheme="minorHAnsi"/>
                <w:b/>
                <w:color w:val="auto"/>
              </w:rPr>
            </w:pPr>
            <w:r w:rsidRPr="00CD2AEE">
              <w:rPr>
                <w:rFonts w:asciiTheme="minorHAnsi" w:hAnsiTheme="minorHAnsi" w:cstheme="minorHAnsi"/>
                <w:b/>
                <w:color w:val="auto"/>
              </w:rPr>
              <w:t>Sekundární barevné vrstvy</w:t>
            </w:r>
          </w:p>
          <w:p w:rsidR="00626504" w:rsidRPr="00CD2AEE" w:rsidRDefault="00626504" w:rsidP="00CD2AEE">
            <w:pPr>
              <w:jc w:val="both"/>
              <w:rPr>
                <w:rFonts w:cstheme="minorHAnsi"/>
              </w:rPr>
            </w:pPr>
            <w:r w:rsidRPr="00CD2AEE">
              <w:rPr>
                <w:rFonts w:cstheme="minorHAnsi"/>
              </w:rPr>
              <w:t>U některých vzorků (</w:t>
            </w:r>
            <w:r w:rsidRPr="00CD2AEE">
              <w:rPr>
                <w:rFonts w:cstheme="minorHAnsi"/>
                <w:b/>
                <w:bCs/>
                <w:u w:val="single"/>
              </w:rPr>
              <w:t>3399, 3400</w:t>
            </w:r>
            <w:r w:rsidRPr="00CD2AEE">
              <w:rPr>
                <w:rFonts w:cstheme="minorHAnsi"/>
                <w:b/>
                <w:bCs/>
              </w:rPr>
              <w:t xml:space="preserve"> – modrá pozadí, </w:t>
            </w:r>
            <w:r w:rsidRPr="00CD2AEE">
              <w:rPr>
                <w:rFonts w:cstheme="minorHAnsi"/>
                <w:b/>
                <w:bCs/>
                <w:u w:val="single"/>
              </w:rPr>
              <w:t xml:space="preserve">3354 </w:t>
            </w:r>
            <w:r w:rsidRPr="00CD2AEE">
              <w:rPr>
                <w:rFonts w:cstheme="minorHAnsi"/>
                <w:b/>
                <w:bCs/>
              </w:rPr>
              <w:t>– křídlo anděla</w:t>
            </w:r>
            <w:r w:rsidRPr="00CD2AEE">
              <w:rPr>
                <w:rFonts w:cstheme="minorHAnsi"/>
              </w:rPr>
              <w:t xml:space="preserve">) byla na primárních barevných vrstvách identifikována jedna fáze přemaleb. Přemalby jsou provedeny pravděpodobně mastnou temperou (analyzovány vysýchavé oleje a malá příměs bílkovin), přičemž před nanesením přemaleb byl podklad penetrován, aby byla snížena nasákavost podkladu.  </w:t>
            </w:r>
          </w:p>
          <w:p w:rsidR="00626504" w:rsidRPr="00CD2AEE" w:rsidRDefault="00626504" w:rsidP="00CD2AEE">
            <w:pPr>
              <w:jc w:val="both"/>
              <w:rPr>
                <w:rFonts w:cstheme="minorHAnsi"/>
              </w:rPr>
            </w:pPr>
          </w:p>
          <w:p w:rsidR="00626504" w:rsidRPr="00CD2AEE" w:rsidRDefault="00626504" w:rsidP="00CD2AEE">
            <w:pPr>
              <w:jc w:val="both"/>
              <w:rPr>
                <w:rFonts w:cstheme="minorHAnsi"/>
              </w:rPr>
            </w:pPr>
            <w:r w:rsidRPr="00CD2AEE">
              <w:rPr>
                <w:rFonts w:cstheme="minorHAnsi"/>
              </w:rPr>
              <w:t>Ze spektra nalezených pigmentů v sekundárních vrstvách lze časově ohraničit tyto přemalby nejprve do poč. 20.</w:t>
            </w:r>
            <w:r w:rsidRPr="00CD2AEE">
              <w:rPr>
                <w:rFonts w:cstheme="minorHAnsi"/>
              </w:rPr>
              <w:t xml:space="preserve"> </w:t>
            </w:r>
            <w:r w:rsidRPr="00CD2AEE">
              <w:rPr>
                <w:rFonts w:cstheme="minorHAnsi"/>
              </w:rPr>
              <w:t>století. Ve vrstvách byly nalezeny pigmenty, které orientačně  datují vznik přemaleb:</w:t>
            </w:r>
          </w:p>
          <w:p w:rsidR="00626504" w:rsidRPr="00CD2AEE" w:rsidRDefault="00626504" w:rsidP="00CD2AEE">
            <w:pPr>
              <w:jc w:val="both"/>
              <w:rPr>
                <w:rFonts w:cstheme="minorHAnsi"/>
                <w:color w:val="FF0000"/>
              </w:rPr>
            </w:pPr>
          </w:p>
          <w:p w:rsidR="00626504" w:rsidRPr="00CD2AEE" w:rsidRDefault="00626504" w:rsidP="00CD2AEE">
            <w:pPr>
              <w:jc w:val="both"/>
              <w:rPr>
                <w:rFonts w:cstheme="minorHAnsi"/>
              </w:rPr>
            </w:pPr>
            <w:r w:rsidRPr="00CD2AEE">
              <w:rPr>
                <w:rFonts w:cstheme="minorHAnsi"/>
              </w:rPr>
              <w:t>Bílé</w:t>
            </w:r>
            <w:r w:rsidRPr="00CD2AEE">
              <w:rPr>
                <w:rFonts w:cstheme="minorHAnsi"/>
                <w:color w:val="FF0000"/>
              </w:rPr>
              <w:tab/>
            </w:r>
            <w:r w:rsidRPr="00CD2AEE">
              <w:rPr>
                <w:rFonts w:cstheme="minorHAnsi"/>
                <w:color w:val="FF0000"/>
              </w:rPr>
              <w:tab/>
            </w:r>
            <w:r w:rsidRPr="00CD2AEE">
              <w:rPr>
                <w:rFonts w:cstheme="minorHAnsi"/>
                <w:color w:val="FF0000"/>
              </w:rPr>
              <w:tab/>
            </w:r>
            <w:r w:rsidRPr="00CD2AEE">
              <w:rPr>
                <w:rFonts w:cstheme="minorHAnsi"/>
                <w:b/>
                <w:bCs/>
              </w:rPr>
              <w:t>baryt, titanová běloba</w:t>
            </w:r>
          </w:p>
          <w:p w:rsidR="00626504" w:rsidRPr="00CD2AEE" w:rsidRDefault="00626504" w:rsidP="00CD2AEE">
            <w:pPr>
              <w:jc w:val="both"/>
              <w:rPr>
                <w:rFonts w:cstheme="minorHAnsi"/>
                <w:b/>
                <w:bCs/>
              </w:rPr>
            </w:pPr>
            <w:r w:rsidRPr="00CD2AEE">
              <w:rPr>
                <w:rFonts w:cstheme="minorHAnsi"/>
              </w:rPr>
              <w:t>Modré</w:t>
            </w:r>
            <w:r w:rsidRPr="00CD2AEE">
              <w:rPr>
                <w:rFonts w:cstheme="minorHAnsi"/>
              </w:rPr>
              <w:tab/>
            </w:r>
            <w:r w:rsidRPr="00CD2AEE">
              <w:rPr>
                <w:rFonts w:cstheme="minorHAnsi"/>
              </w:rPr>
              <w:tab/>
            </w:r>
            <w:r w:rsidRPr="00CD2AEE">
              <w:rPr>
                <w:rFonts w:cstheme="minorHAnsi"/>
                <w:color w:val="FF0000"/>
              </w:rPr>
              <w:tab/>
            </w:r>
            <w:r w:rsidRPr="00CD2AEE">
              <w:rPr>
                <w:rFonts w:cstheme="minorHAnsi"/>
                <w:b/>
                <w:bCs/>
              </w:rPr>
              <w:t>umělý ultramarin</w:t>
            </w:r>
          </w:p>
          <w:p w:rsidR="00626504" w:rsidRPr="00CD2AEE" w:rsidRDefault="00626504" w:rsidP="00CD2AEE">
            <w:pPr>
              <w:jc w:val="both"/>
              <w:rPr>
                <w:rFonts w:cstheme="minorHAnsi"/>
              </w:rPr>
            </w:pPr>
          </w:p>
          <w:p w:rsidR="00626504" w:rsidRPr="00CD2AEE" w:rsidRDefault="00626504" w:rsidP="00CD2AEE">
            <w:pPr>
              <w:rPr>
                <w:rFonts w:cstheme="minorHAnsi"/>
                <w:b/>
                <w:bCs/>
                <w:u w:val="single"/>
              </w:rPr>
            </w:pPr>
            <w:r w:rsidRPr="00CD2AEE">
              <w:rPr>
                <w:rFonts w:cstheme="minorHAnsi"/>
                <w:b/>
                <w:bCs/>
                <w:u w:val="single"/>
              </w:rPr>
              <w:t>Analýza tmavé krusty na povrchu:</w:t>
            </w:r>
          </w:p>
          <w:p w:rsidR="00626504" w:rsidRPr="00CD2AEE" w:rsidRDefault="00626504" w:rsidP="00CD2AEE">
            <w:pPr>
              <w:rPr>
                <w:rFonts w:cstheme="minorHAnsi"/>
                <w:b/>
                <w:bCs/>
                <w:u w:val="single"/>
              </w:rPr>
            </w:pPr>
          </w:p>
          <w:p w:rsidR="00626504" w:rsidRPr="00CD2AEE" w:rsidRDefault="00626504" w:rsidP="00CD2AEE">
            <w:pPr>
              <w:jc w:val="both"/>
              <w:rPr>
                <w:rFonts w:cstheme="minorHAnsi"/>
              </w:rPr>
            </w:pPr>
            <w:r w:rsidRPr="00CD2AEE">
              <w:rPr>
                <w:rFonts w:cstheme="minorHAnsi"/>
              </w:rPr>
              <w:t xml:space="preserve">Při chemické analýze byly v tmavé vrstvě na povrchu maleb analyzovány vysýchavé oleje, malá příměs bílkoviny a sádrovec. Všechny tyto složky tvoří společně se sazemi a nečistotami součást tmavé krusty. </w:t>
            </w:r>
          </w:p>
          <w:p w:rsidR="00626504" w:rsidRPr="00CD2AEE" w:rsidRDefault="00626504" w:rsidP="00CD2AEE">
            <w:pPr>
              <w:jc w:val="both"/>
              <w:rPr>
                <w:rFonts w:cstheme="minorHAnsi"/>
              </w:rPr>
            </w:pPr>
          </w:p>
          <w:p w:rsidR="00626504" w:rsidRPr="00CD2AEE" w:rsidRDefault="00626504" w:rsidP="00CD2AEE">
            <w:pPr>
              <w:jc w:val="both"/>
              <w:rPr>
                <w:rFonts w:cstheme="minorHAnsi"/>
              </w:rPr>
            </w:pPr>
            <w:r w:rsidRPr="00CD2AEE">
              <w:rPr>
                <w:rFonts w:cstheme="minorHAnsi"/>
              </w:rPr>
              <w:t xml:space="preserve">Vzhledem k puchýřovitému charakteru a bezprostřednímu propojení této vrstvy se spodní barevnou vrstvou obsahující vysýchavé oleje, lze předpokládat, že tmavá vrstva vznikla tepelnou degradací olejového pojiva svrchní sekundárních barevných vrstev, kterými byly malby přemalovány až na počátku </w:t>
            </w:r>
            <w:proofErr w:type="gramStart"/>
            <w:r w:rsidRPr="00CD2AEE">
              <w:rPr>
                <w:rFonts w:cstheme="minorHAnsi"/>
              </w:rPr>
              <w:t>20.století</w:t>
            </w:r>
            <w:proofErr w:type="gramEnd"/>
            <w:r w:rsidRPr="00CD2AEE">
              <w:rPr>
                <w:rFonts w:cstheme="minorHAnsi"/>
              </w:rPr>
              <w:t xml:space="preserve">. Tato, pro vodu zcela nepropustná vrstva, později vytvořila bariéru pro odpařování vody resp. vodných roztoků solí, z okolních materiálů, opakovaně docházelo ke shromažďování těsně pod nepropustným povrchem. </w:t>
            </w:r>
            <w:r w:rsidRPr="00CD2AEE">
              <w:rPr>
                <w:rFonts w:cstheme="minorHAnsi"/>
                <w:highlight w:val="yellow"/>
              </w:rPr>
              <w:t>Opakovanou krystalizací a hydratací solí, popř. vlivem promrzání omítek (</w:t>
            </w:r>
            <w:proofErr w:type="gramStart"/>
            <w:r w:rsidRPr="00CD2AEE">
              <w:rPr>
                <w:rFonts w:cstheme="minorHAnsi"/>
                <w:highlight w:val="yellow"/>
              </w:rPr>
              <w:t>docházelo</w:t>
            </w:r>
            <w:proofErr w:type="gramEnd"/>
            <w:r w:rsidRPr="00CD2AEE">
              <w:rPr>
                <w:rFonts w:cstheme="minorHAnsi"/>
                <w:highlight w:val="yellow"/>
              </w:rPr>
              <w:t xml:space="preserve"> k fázové přeměně vody na led </w:t>
            </w:r>
            <w:proofErr w:type="gramStart"/>
            <w:r w:rsidRPr="00CD2AEE">
              <w:rPr>
                <w:rFonts w:cstheme="minorHAnsi"/>
                <w:highlight w:val="yellow"/>
              </w:rPr>
              <w:t>docházelo</w:t>
            </w:r>
            <w:proofErr w:type="gramEnd"/>
            <w:r w:rsidRPr="00CD2AEE">
              <w:rPr>
                <w:rFonts w:cstheme="minorHAnsi"/>
                <w:highlight w:val="yellow"/>
              </w:rPr>
              <w:t>) k porušení barevné vrstvy. Vzhledem k tomu, že došlo k penetraci olejového pojiva přemaleb do originálních barevných vrstev (před nanesením temperové malby byl povrch maleb penetrován) došlo</w:t>
            </w:r>
            <w:r w:rsidRPr="00CD2AEE">
              <w:rPr>
                <w:rFonts w:cstheme="minorHAnsi"/>
              </w:rPr>
              <w:t xml:space="preserve"> k největšímu poškození ve vrstvě originální barevné vrstvy.  </w:t>
            </w:r>
          </w:p>
          <w:p w:rsidR="009F1E68" w:rsidRPr="00CD2AEE" w:rsidRDefault="009F1E68" w:rsidP="00CD2AEE">
            <w:pPr>
              <w:jc w:val="both"/>
              <w:rPr>
                <w:rFonts w:cstheme="minorHAnsi"/>
              </w:rPr>
            </w:pPr>
          </w:p>
          <w:p w:rsidR="00626504" w:rsidRPr="00CD2AEE" w:rsidRDefault="00626504" w:rsidP="00CD2AEE">
            <w:pPr>
              <w:jc w:val="both"/>
              <w:rPr>
                <w:rFonts w:cstheme="minorHAnsi"/>
                <w:b/>
                <w:bCs/>
                <w:u w:val="single"/>
              </w:rPr>
            </w:pPr>
          </w:p>
          <w:p w:rsidR="00626504" w:rsidRPr="00CD2AEE" w:rsidRDefault="00626504" w:rsidP="00CD2AEE">
            <w:pPr>
              <w:jc w:val="both"/>
              <w:rPr>
                <w:rFonts w:cstheme="minorHAnsi"/>
                <w:b/>
                <w:bCs/>
                <w:u w:val="single"/>
              </w:rPr>
            </w:pPr>
            <w:r w:rsidRPr="00CD2AEE">
              <w:rPr>
                <w:rFonts w:cstheme="minorHAnsi"/>
                <w:b/>
                <w:bCs/>
                <w:u w:val="single"/>
              </w:rPr>
              <w:t>Další zjištění</w:t>
            </w:r>
          </w:p>
          <w:p w:rsidR="00626504" w:rsidRPr="00CD2AEE" w:rsidRDefault="00626504" w:rsidP="00CD2AEE">
            <w:pPr>
              <w:ind w:firstLine="708"/>
              <w:jc w:val="both"/>
              <w:rPr>
                <w:rFonts w:cstheme="minorHAnsi"/>
                <w:b/>
                <w:bCs/>
                <w:u w:val="single"/>
              </w:rPr>
            </w:pPr>
            <w:r w:rsidRPr="00CD2AEE">
              <w:rPr>
                <w:rFonts w:cstheme="minorHAnsi"/>
                <w:b/>
                <w:bCs/>
              </w:rPr>
              <w:tab/>
            </w:r>
            <w:r w:rsidRPr="00CD2AEE">
              <w:rPr>
                <w:rFonts w:cstheme="minorHAnsi"/>
                <w:b/>
                <w:bCs/>
              </w:rPr>
              <w:tab/>
            </w:r>
          </w:p>
          <w:p w:rsidR="00626504" w:rsidRPr="00CD2AEE" w:rsidRDefault="00626504" w:rsidP="00CD2AEE">
            <w:pPr>
              <w:pStyle w:val="Zkladntextodsazen3"/>
              <w:ind w:firstLine="0"/>
              <w:rPr>
                <w:rFonts w:asciiTheme="minorHAnsi" w:hAnsiTheme="minorHAnsi" w:cstheme="minorHAnsi"/>
                <w:sz w:val="22"/>
                <w:szCs w:val="22"/>
              </w:rPr>
            </w:pPr>
            <w:r w:rsidRPr="00CD2AEE">
              <w:rPr>
                <w:rFonts w:asciiTheme="minorHAnsi" w:hAnsiTheme="minorHAnsi" w:cstheme="minorHAnsi"/>
                <w:sz w:val="22"/>
                <w:szCs w:val="22"/>
              </w:rPr>
              <w:t xml:space="preserve">Ve všech analyzovaných vrstvách byl nalezen vysoký obsah chloridů alkalických kovů Na, K; dále síranu vápenatého. Kvantitativní analýza obsahu anionů vodorozpustných solí nebyla ve vzorcích určena, přesto, vzhledem k detekci solí elektronovou mikroskopií, lze považovat zasolení transferů jako vysoké. Chloridy byly pravděpodobně zaneseny do maleb při zatopení objektu, síran vápenatý vznikl chemickou přeměnou uhličitanu vápenatého reakcí s kyselými složkami z ovzduší a při zatékání srážek nechráněným stropem. </w:t>
            </w:r>
          </w:p>
          <w:p w:rsidR="00626504" w:rsidRPr="00CD2AEE" w:rsidRDefault="00626504" w:rsidP="00CD2AEE">
            <w:pPr>
              <w:rPr>
                <w:rFonts w:cstheme="minorHAnsi"/>
              </w:rPr>
            </w:pPr>
          </w:p>
          <w:p w:rsidR="00626504" w:rsidRPr="00CD2AEE" w:rsidRDefault="00626504" w:rsidP="00CD2AEE">
            <w:pPr>
              <w:rPr>
                <w:rFonts w:cstheme="minorHAnsi"/>
              </w:rPr>
            </w:pPr>
          </w:p>
        </w:tc>
      </w:tr>
    </w:tbl>
    <w:p w:rsidR="009A03AE" w:rsidRPr="00CD2AEE" w:rsidRDefault="009A03AE" w:rsidP="00CD2AEE">
      <w:pPr>
        <w:spacing w:line="240" w:lineRule="auto"/>
        <w:rPr>
          <w:rFonts w:cstheme="minorHAnsi"/>
        </w:rPr>
      </w:pPr>
    </w:p>
    <w:tbl>
      <w:tblPr>
        <w:tblStyle w:val="Mkatabulky"/>
        <w:tblW w:w="10060" w:type="dxa"/>
        <w:tblLook w:val="04A0" w:firstRow="1" w:lastRow="0" w:firstColumn="1" w:lastColumn="0" w:noHBand="0" w:noVBand="1"/>
      </w:tblPr>
      <w:tblGrid>
        <w:gridCol w:w="10060"/>
      </w:tblGrid>
      <w:tr w:rsidR="00AA48FC" w:rsidRPr="00CD2AEE" w:rsidTr="00CF54D3">
        <w:tc>
          <w:tcPr>
            <w:tcW w:w="10060" w:type="dxa"/>
          </w:tcPr>
          <w:p w:rsidR="00AA48FC" w:rsidRPr="00CD2AEE" w:rsidRDefault="00AA48FC" w:rsidP="00CD2AEE">
            <w:pPr>
              <w:rPr>
                <w:rFonts w:cstheme="minorHAnsi"/>
                <w:b/>
              </w:rPr>
            </w:pPr>
            <w:r w:rsidRPr="00CD2AEE">
              <w:rPr>
                <w:rFonts w:cstheme="minorHAnsi"/>
                <w:b/>
              </w:rPr>
              <w:t>Fotodokumentace analýzy</w:t>
            </w:r>
          </w:p>
        </w:tc>
      </w:tr>
      <w:tr w:rsidR="00AA48FC" w:rsidRPr="00CD2AEE" w:rsidTr="00CF54D3">
        <w:tc>
          <w:tcPr>
            <w:tcW w:w="10060" w:type="dxa"/>
          </w:tcPr>
          <w:p w:rsidR="00AA48FC" w:rsidRPr="00CD2AEE" w:rsidRDefault="00AA48FC" w:rsidP="00CD2AEE">
            <w:pPr>
              <w:rPr>
                <w:rFonts w:cstheme="minorHAnsi"/>
              </w:rPr>
            </w:pPr>
          </w:p>
        </w:tc>
      </w:tr>
    </w:tbl>
    <w:p w:rsidR="0022194F" w:rsidRPr="00CD2AEE" w:rsidRDefault="0022194F" w:rsidP="00CD2AEE">
      <w:pPr>
        <w:spacing w:line="240" w:lineRule="auto"/>
        <w:rPr>
          <w:rFonts w:cstheme="minorHAnsi"/>
        </w:rPr>
      </w:pPr>
    </w:p>
    <w:sectPr w:rsidR="0022194F" w:rsidRPr="00CD2AEE" w:rsidSect="00C624F1">
      <w:head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3E53" w:rsidRDefault="004A3E53" w:rsidP="00AA48FC">
      <w:pPr>
        <w:spacing w:after="0" w:line="240" w:lineRule="auto"/>
      </w:pPr>
      <w:r>
        <w:separator/>
      </w:r>
    </w:p>
  </w:endnote>
  <w:endnote w:type="continuationSeparator" w:id="0">
    <w:p w:rsidR="004A3E53" w:rsidRDefault="004A3E53" w:rsidP="00AA48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3E53" w:rsidRDefault="004A3E53" w:rsidP="00AA48FC">
      <w:pPr>
        <w:spacing w:after="0" w:line="240" w:lineRule="auto"/>
      </w:pPr>
      <w:r>
        <w:separator/>
      </w:r>
    </w:p>
  </w:footnote>
  <w:footnote w:type="continuationSeparator" w:id="0">
    <w:p w:rsidR="004A3E53" w:rsidRDefault="004A3E53" w:rsidP="00AA48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48FC" w:rsidRPr="00AA48FC" w:rsidRDefault="00AA48FC">
    <w:pPr>
      <w:pStyle w:val="Zhlav"/>
      <w:rPr>
        <w:i/>
        <w:sz w:val="20"/>
        <w:szCs w:val="20"/>
      </w:rPr>
    </w:pPr>
    <w:r w:rsidRPr="00AA48FC">
      <w:rPr>
        <w:i/>
        <w:sz w:val="20"/>
        <w:szCs w:val="20"/>
      </w:rPr>
      <w:t>Databáze analýz katedry chemické technologie Fakulty restaurování Univerzity Pardubice</w:t>
    </w:r>
  </w:p>
  <w:p w:rsidR="00AA48FC" w:rsidRPr="00AA48FC" w:rsidRDefault="00AA48FC">
    <w:pPr>
      <w:pStyle w:val="Zhlav"/>
      <w:rPr>
        <w:i/>
        <w:sz w:val="20"/>
        <w:szCs w:val="20"/>
      </w:rPr>
    </w:pPr>
    <w:r w:rsidRPr="00AA48FC">
      <w:rPr>
        <w:i/>
        <w:sz w:val="20"/>
        <w:szCs w:val="20"/>
      </w:rPr>
      <w:t>Karta vzorku</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C42B30"/>
    <w:multiLevelType w:val="hybridMultilevel"/>
    <w:tmpl w:val="1A0467DC"/>
    <w:lvl w:ilvl="0" w:tplc="246A44C2">
      <w:start w:val="1"/>
      <w:numFmt w:val="bullet"/>
      <w:lvlText w:val=""/>
      <w:lvlJc w:val="left"/>
      <w:pPr>
        <w:tabs>
          <w:tab w:val="num" w:pos="737"/>
        </w:tabs>
        <w:ind w:left="737" w:hanging="567"/>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FD5637F"/>
    <w:multiLevelType w:val="hybridMultilevel"/>
    <w:tmpl w:val="D2B2B44A"/>
    <w:lvl w:ilvl="0" w:tplc="D27A12CA">
      <w:start w:val="1"/>
      <w:numFmt w:val="bullet"/>
      <w:lvlText w:val=""/>
      <w:lvlJc w:val="left"/>
      <w:pPr>
        <w:tabs>
          <w:tab w:val="num" w:pos="1134"/>
        </w:tabs>
        <w:ind w:left="1134" w:hanging="567"/>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7B63353"/>
    <w:multiLevelType w:val="hybridMultilevel"/>
    <w:tmpl w:val="1A0467DC"/>
    <w:lvl w:ilvl="0" w:tplc="0C323A1A">
      <w:start w:val="1"/>
      <w:numFmt w:val="bullet"/>
      <w:lvlText w:val=""/>
      <w:lvlJc w:val="left"/>
      <w:pPr>
        <w:tabs>
          <w:tab w:val="num" w:pos="720"/>
        </w:tabs>
        <w:ind w:left="720" w:hanging="55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E5B5A6B"/>
    <w:multiLevelType w:val="hybridMultilevel"/>
    <w:tmpl w:val="D2B2B44A"/>
    <w:lvl w:ilvl="0" w:tplc="90A8F3F6">
      <w:start w:val="1"/>
      <w:numFmt w:val="bullet"/>
      <w:lvlText w:val=""/>
      <w:lvlJc w:val="left"/>
      <w:pPr>
        <w:tabs>
          <w:tab w:val="num" w:pos="1134"/>
        </w:tabs>
        <w:ind w:left="1134" w:hanging="567"/>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94F"/>
    <w:rsid w:val="00044C58"/>
    <w:rsid w:val="0007253D"/>
    <w:rsid w:val="000A6440"/>
    <w:rsid w:val="001F20A2"/>
    <w:rsid w:val="0021097B"/>
    <w:rsid w:val="0022194F"/>
    <w:rsid w:val="002A6926"/>
    <w:rsid w:val="002D40BE"/>
    <w:rsid w:val="002D4269"/>
    <w:rsid w:val="00372F55"/>
    <w:rsid w:val="00391517"/>
    <w:rsid w:val="003D0950"/>
    <w:rsid w:val="00453927"/>
    <w:rsid w:val="004A3E53"/>
    <w:rsid w:val="004E1101"/>
    <w:rsid w:val="005A417A"/>
    <w:rsid w:val="005A54E0"/>
    <w:rsid w:val="005C155B"/>
    <w:rsid w:val="00626504"/>
    <w:rsid w:val="006D168B"/>
    <w:rsid w:val="0082047B"/>
    <w:rsid w:val="008862E7"/>
    <w:rsid w:val="008D394C"/>
    <w:rsid w:val="009A03AE"/>
    <w:rsid w:val="009A2199"/>
    <w:rsid w:val="009F1E68"/>
    <w:rsid w:val="009F7E7F"/>
    <w:rsid w:val="00AA48FC"/>
    <w:rsid w:val="00B25ED2"/>
    <w:rsid w:val="00B4572A"/>
    <w:rsid w:val="00BC529C"/>
    <w:rsid w:val="00BF132F"/>
    <w:rsid w:val="00C30ACE"/>
    <w:rsid w:val="00C624F1"/>
    <w:rsid w:val="00C74C8C"/>
    <w:rsid w:val="00C97003"/>
    <w:rsid w:val="00CC1EA8"/>
    <w:rsid w:val="00CD2AEE"/>
    <w:rsid w:val="00CD6F6B"/>
    <w:rsid w:val="00CE3BE3"/>
    <w:rsid w:val="00CF54D3"/>
    <w:rsid w:val="00E62ABE"/>
    <w:rsid w:val="00EB0453"/>
    <w:rsid w:val="00EF590B"/>
    <w:rsid w:val="00F05260"/>
    <w:rsid w:val="00F335E1"/>
    <w:rsid w:val="00F70AC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E18D3"/>
  <w15:docId w15:val="{B2691BDF-8224-4DDA-B2CB-6395CE0FF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qFormat/>
    <w:rsid w:val="00626504"/>
    <w:pPr>
      <w:keepNext/>
      <w:spacing w:after="0" w:line="240" w:lineRule="auto"/>
      <w:outlineLvl w:val="0"/>
    </w:pPr>
    <w:rPr>
      <w:rFonts w:ascii="Tahoma" w:eastAsia="Times New Roman" w:hAnsi="Tahoma" w:cs="Tahoma"/>
      <w:b/>
      <w:bCs/>
      <w:sz w:val="24"/>
      <w:szCs w:val="24"/>
      <w:lang w:eastAsia="cs-CZ"/>
    </w:rPr>
  </w:style>
  <w:style w:type="paragraph" w:styleId="Nadpis2">
    <w:name w:val="heading 2"/>
    <w:basedOn w:val="Normln"/>
    <w:next w:val="Normln"/>
    <w:link w:val="Nadpis2Char"/>
    <w:uiPriority w:val="9"/>
    <w:semiHidden/>
    <w:unhideWhenUsed/>
    <w:qFormat/>
    <w:rsid w:val="004E110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dpis4">
    <w:name w:val="heading 4"/>
    <w:basedOn w:val="Normln"/>
    <w:next w:val="Normln"/>
    <w:link w:val="Nadpis4Char"/>
    <w:uiPriority w:val="9"/>
    <w:semiHidden/>
    <w:unhideWhenUsed/>
    <w:qFormat/>
    <w:rsid w:val="00626504"/>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Nadpis5">
    <w:name w:val="heading 5"/>
    <w:basedOn w:val="Normln"/>
    <w:next w:val="Normln"/>
    <w:link w:val="Nadpis5Char"/>
    <w:uiPriority w:val="9"/>
    <w:semiHidden/>
    <w:unhideWhenUsed/>
    <w:qFormat/>
    <w:rsid w:val="00626504"/>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2219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AA48F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A48FC"/>
  </w:style>
  <w:style w:type="paragraph" w:styleId="Zpat">
    <w:name w:val="footer"/>
    <w:basedOn w:val="Normln"/>
    <w:link w:val="ZpatChar"/>
    <w:uiPriority w:val="99"/>
    <w:unhideWhenUsed/>
    <w:rsid w:val="00AA48FC"/>
    <w:pPr>
      <w:tabs>
        <w:tab w:val="center" w:pos="4536"/>
        <w:tab w:val="right" w:pos="9072"/>
      </w:tabs>
      <w:spacing w:after="0" w:line="240" w:lineRule="auto"/>
    </w:pPr>
  </w:style>
  <w:style w:type="character" w:customStyle="1" w:styleId="ZpatChar">
    <w:name w:val="Zápatí Char"/>
    <w:basedOn w:val="Standardnpsmoodstavce"/>
    <w:link w:val="Zpat"/>
    <w:uiPriority w:val="99"/>
    <w:rsid w:val="00AA48FC"/>
  </w:style>
  <w:style w:type="paragraph" w:styleId="Textbubliny">
    <w:name w:val="Balloon Text"/>
    <w:basedOn w:val="Normln"/>
    <w:link w:val="TextbublinyChar"/>
    <w:uiPriority w:val="99"/>
    <w:semiHidden/>
    <w:unhideWhenUsed/>
    <w:rsid w:val="003D095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D0950"/>
    <w:rPr>
      <w:rFonts w:ascii="Segoe UI" w:hAnsi="Segoe UI" w:cs="Segoe UI"/>
      <w:sz w:val="18"/>
      <w:szCs w:val="18"/>
    </w:rPr>
  </w:style>
  <w:style w:type="character" w:customStyle="1" w:styleId="Nadpis1Char">
    <w:name w:val="Nadpis 1 Char"/>
    <w:basedOn w:val="Standardnpsmoodstavce"/>
    <w:link w:val="Nadpis1"/>
    <w:rsid w:val="00626504"/>
    <w:rPr>
      <w:rFonts w:ascii="Tahoma" w:eastAsia="Times New Roman" w:hAnsi="Tahoma" w:cs="Tahoma"/>
      <w:b/>
      <w:bCs/>
      <w:sz w:val="24"/>
      <w:szCs w:val="24"/>
      <w:lang w:eastAsia="cs-CZ"/>
    </w:rPr>
  </w:style>
  <w:style w:type="character" w:customStyle="1" w:styleId="Nadpis4Char">
    <w:name w:val="Nadpis 4 Char"/>
    <w:basedOn w:val="Standardnpsmoodstavce"/>
    <w:link w:val="Nadpis4"/>
    <w:uiPriority w:val="9"/>
    <w:semiHidden/>
    <w:rsid w:val="00626504"/>
    <w:rPr>
      <w:rFonts w:asciiTheme="majorHAnsi" w:eastAsiaTheme="majorEastAsia" w:hAnsiTheme="majorHAnsi" w:cstheme="majorBidi"/>
      <w:i/>
      <w:iCs/>
      <w:color w:val="365F91" w:themeColor="accent1" w:themeShade="BF"/>
    </w:rPr>
  </w:style>
  <w:style w:type="character" w:customStyle="1" w:styleId="Nadpis5Char">
    <w:name w:val="Nadpis 5 Char"/>
    <w:basedOn w:val="Standardnpsmoodstavce"/>
    <w:link w:val="Nadpis5"/>
    <w:uiPriority w:val="9"/>
    <w:semiHidden/>
    <w:rsid w:val="00626504"/>
    <w:rPr>
      <w:rFonts w:asciiTheme="majorHAnsi" w:eastAsiaTheme="majorEastAsia" w:hAnsiTheme="majorHAnsi" w:cstheme="majorBidi"/>
      <w:color w:val="365F91" w:themeColor="accent1" w:themeShade="BF"/>
    </w:rPr>
  </w:style>
  <w:style w:type="paragraph" w:styleId="Zkladntext">
    <w:name w:val="Body Text"/>
    <w:basedOn w:val="Normln"/>
    <w:link w:val="ZkladntextChar"/>
    <w:semiHidden/>
    <w:rsid w:val="00626504"/>
    <w:pPr>
      <w:spacing w:after="0" w:line="240" w:lineRule="auto"/>
      <w:jc w:val="both"/>
    </w:pPr>
    <w:rPr>
      <w:rFonts w:ascii="Tahoma" w:eastAsia="Times New Roman" w:hAnsi="Tahoma" w:cs="Tahoma"/>
      <w:sz w:val="24"/>
      <w:szCs w:val="24"/>
      <w:lang w:eastAsia="cs-CZ"/>
    </w:rPr>
  </w:style>
  <w:style w:type="character" w:customStyle="1" w:styleId="ZkladntextChar">
    <w:name w:val="Základní text Char"/>
    <w:basedOn w:val="Standardnpsmoodstavce"/>
    <w:link w:val="Zkladntext"/>
    <w:semiHidden/>
    <w:rsid w:val="00626504"/>
    <w:rPr>
      <w:rFonts w:ascii="Tahoma" w:eastAsia="Times New Roman" w:hAnsi="Tahoma" w:cs="Tahoma"/>
      <w:sz w:val="24"/>
      <w:szCs w:val="24"/>
      <w:lang w:eastAsia="cs-CZ"/>
    </w:rPr>
  </w:style>
  <w:style w:type="paragraph" w:styleId="Zkladntextodsazen3">
    <w:name w:val="Body Text Indent 3"/>
    <w:basedOn w:val="Normln"/>
    <w:link w:val="Zkladntextodsazen3Char"/>
    <w:semiHidden/>
    <w:rsid w:val="00626504"/>
    <w:pPr>
      <w:spacing w:after="0" w:line="240" w:lineRule="auto"/>
      <w:ind w:firstLine="708"/>
      <w:jc w:val="both"/>
    </w:pPr>
    <w:rPr>
      <w:rFonts w:ascii="Tahoma" w:eastAsia="Times New Roman" w:hAnsi="Tahoma" w:cs="Tahoma"/>
      <w:sz w:val="24"/>
      <w:szCs w:val="24"/>
      <w:lang w:eastAsia="cs-CZ"/>
    </w:rPr>
  </w:style>
  <w:style w:type="character" w:customStyle="1" w:styleId="Zkladntextodsazen3Char">
    <w:name w:val="Základní text odsazený 3 Char"/>
    <w:basedOn w:val="Standardnpsmoodstavce"/>
    <w:link w:val="Zkladntextodsazen3"/>
    <w:semiHidden/>
    <w:rsid w:val="00626504"/>
    <w:rPr>
      <w:rFonts w:ascii="Tahoma" w:eastAsia="Times New Roman" w:hAnsi="Tahoma" w:cs="Tahoma"/>
      <w:sz w:val="24"/>
      <w:szCs w:val="24"/>
      <w:lang w:eastAsia="cs-CZ"/>
    </w:rPr>
  </w:style>
  <w:style w:type="paragraph" w:styleId="Textvysvtlivek">
    <w:name w:val="endnote text"/>
    <w:basedOn w:val="Normln"/>
    <w:link w:val="TextvysvtlivekChar"/>
    <w:semiHidden/>
    <w:rsid w:val="009A2199"/>
    <w:pPr>
      <w:spacing w:after="0" w:line="240" w:lineRule="auto"/>
    </w:pPr>
    <w:rPr>
      <w:rFonts w:ascii="Times New Roman" w:eastAsia="Times New Roman" w:hAnsi="Times New Roman" w:cs="Times New Roman"/>
      <w:sz w:val="20"/>
      <w:szCs w:val="20"/>
      <w:lang w:eastAsia="cs-CZ"/>
    </w:rPr>
  </w:style>
  <w:style w:type="character" w:customStyle="1" w:styleId="TextvysvtlivekChar">
    <w:name w:val="Text vysvětlivek Char"/>
    <w:basedOn w:val="Standardnpsmoodstavce"/>
    <w:link w:val="Textvysvtlivek"/>
    <w:semiHidden/>
    <w:rsid w:val="009A2199"/>
    <w:rPr>
      <w:rFonts w:ascii="Times New Roman" w:eastAsia="Times New Roman" w:hAnsi="Times New Roman" w:cs="Times New Roman"/>
      <w:sz w:val="20"/>
      <w:szCs w:val="20"/>
      <w:lang w:eastAsia="cs-CZ"/>
    </w:rPr>
  </w:style>
  <w:style w:type="character" w:customStyle="1" w:styleId="Nadpis2Char">
    <w:name w:val="Nadpis 2 Char"/>
    <w:basedOn w:val="Standardnpsmoodstavce"/>
    <w:link w:val="Nadpis2"/>
    <w:uiPriority w:val="9"/>
    <w:semiHidden/>
    <w:rsid w:val="004E1101"/>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2389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6</Pages>
  <Words>1283</Words>
  <Characters>7575</Characters>
  <Application>Microsoft Office Word</Application>
  <DocSecurity>0</DocSecurity>
  <Lines>63</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Beckova Eliska</cp:lastModifiedBy>
  <cp:revision>4</cp:revision>
  <cp:lastPrinted>2021-08-26T10:01:00Z</cp:lastPrinted>
  <dcterms:created xsi:type="dcterms:W3CDTF">2022-03-08T11:40:00Z</dcterms:created>
  <dcterms:modified xsi:type="dcterms:W3CDTF">2022-03-08T11:55:00Z</dcterms:modified>
</cp:coreProperties>
</file>