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106"/>
        <w:gridCol w:w="5954"/>
      </w:tblGrid>
      <w:tr w:rsidR="0022194F" w:rsidRPr="004B482B" w:rsidTr="00601295">
        <w:tc>
          <w:tcPr>
            <w:tcW w:w="4106" w:type="dxa"/>
          </w:tcPr>
          <w:p w:rsidR="0022194F" w:rsidRPr="004B482B" w:rsidRDefault="0022194F" w:rsidP="004B482B">
            <w:pPr>
              <w:rPr>
                <w:rFonts w:cstheme="minorHAnsi"/>
                <w:b/>
              </w:rPr>
            </w:pPr>
            <w:r w:rsidRPr="004B482B">
              <w:rPr>
                <w:rFonts w:cstheme="minorHAnsi"/>
                <w:b/>
              </w:rPr>
              <w:t>Archivní číslo vzorku</w:t>
            </w:r>
          </w:p>
        </w:tc>
        <w:tc>
          <w:tcPr>
            <w:tcW w:w="5954" w:type="dxa"/>
          </w:tcPr>
          <w:p w:rsidR="0022194F" w:rsidRPr="004B482B" w:rsidRDefault="00596B86" w:rsidP="004B482B">
            <w:pPr>
              <w:rPr>
                <w:rFonts w:cstheme="minorHAnsi"/>
              </w:rPr>
            </w:pPr>
            <w:r w:rsidRPr="004B482B">
              <w:rPr>
                <w:rFonts w:cstheme="minorHAnsi"/>
              </w:rPr>
              <w:t>3471</w:t>
            </w: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 xml:space="preserve">Odběrové číslo vzorku </w:t>
            </w:r>
          </w:p>
        </w:tc>
        <w:tc>
          <w:tcPr>
            <w:tcW w:w="5954" w:type="dxa"/>
          </w:tcPr>
          <w:p w:rsidR="0022194F" w:rsidRPr="004B482B" w:rsidRDefault="00596B86" w:rsidP="004B482B">
            <w:pPr>
              <w:rPr>
                <w:rFonts w:cstheme="minorHAnsi"/>
              </w:rPr>
            </w:pPr>
            <w:r w:rsidRPr="004B482B">
              <w:rPr>
                <w:rFonts w:cstheme="minorHAnsi"/>
              </w:rPr>
              <w:t>1</w:t>
            </w:r>
          </w:p>
        </w:tc>
      </w:tr>
      <w:tr w:rsidR="00AA48FC" w:rsidRPr="004B482B" w:rsidTr="00601295">
        <w:tc>
          <w:tcPr>
            <w:tcW w:w="4106" w:type="dxa"/>
          </w:tcPr>
          <w:p w:rsidR="00AA48FC" w:rsidRPr="004B482B" w:rsidRDefault="00AA48FC" w:rsidP="004B482B">
            <w:pPr>
              <w:rPr>
                <w:rFonts w:cstheme="minorHAnsi"/>
                <w:b/>
              </w:rPr>
            </w:pPr>
            <w:r w:rsidRPr="004B482B">
              <w:rPr>
                <w:rFonts w:cstheme="minorHAnsi"/>
                <w:b/>
              </w:rPr>
              <w:t xml:space="preserve">Pořadové číslo karty vzorku v </w:t>
            </w:r>
            <w:r w:rsidR="000A6440" w:rsidRPr="004B482B">
              <w:rPr>
                <w:rFonts w:cstheme="minorHAnsi"/>
                <w:b/>
              </w:rPr>
              <w:t>databázi</w:t>
            </w:r>
          </w:p>
        </w:tc>
        <w:tc>
          <w:tcPr>
            <w:tcW w:w="5954" w:type="dxa"/>
          </w:tcPr>
          <w:p w:rsidR="00AA48FC" w:rsidRPr="004B482B" w:rsidRDefault="00596B86" w:rsidP="004B482B">
            <w:pPr>
              <w:rPr>
                <w:rFonts w:cstheme="minorHAnsi"/>
              </w:rPr>
            </w:pPr>
            <w:r w:rsidRPr="004B482B">
              <w:rPr>
                <w:rFonts w:cstheme="minorHAnsi"/>
              </w:rPr>
              <w:t>418</w:t>
            </w: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Místo</w:t>
            </w:r>
          </w:p>
        </w:tc>
        <w:tc>
          <w:tcPr>
            <w:tcW w:w="5954" w:type="dxa"/>
          </w:tcPr>
          <w:p w:rsidR="0022194F" w:rsidRPr="004B482B" w:rsidRDefault="00C63460" w:rsidP="004B482B">
            <w:pPr>
              <w:rPr>
                <w:rFonts w:cstheme="minorHAnsi"/>
              </w:rPr>
            </w:pPr>
            <w:r w:rsidRPr="004B482B">
              <w:rPr>
                <w:rFonts w:cstheme="minorHAnsi"/>
              </w:rPr>
              <w:t>Praha, Vodičkova Ulice</w:t>
            </w: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Objekt</w:t>
            </w:r>
          </w:p>
        </w:tc>
        <w:tc>
          <w:tcPr>
            <w:tcW w:w="5954" w:type="dxa"/>
          </w:tcPr>
          <w:p w:rsidR="0022194F" w:rsidRPr="004B482B" w:rsidRDefault="00C63460" w:rsidP="004B482B">
            <w:pPr>
              <w:rPr>
                <w:rFonts w:cstheme="minorHAnsi"/>
              </w:rPr>
            </w:pPr>
            <w:r w:rsidRPr="004B482B">
              <w:rPr>
                <w:rFonts w:cstheme="minorHAnsi"/>
              </w:rPr>
              <w:t>Nástěnná malba Mikoláš Aleš</w:t>
            </w:r>
            <w:r w:rsidR="00CA619B" w:rsidRPr="004B482B">
              <w:rPr>
                <w:rFonts w:cstheme="minorHAnsi"/>
              </w:rPr>
              <w:t xml:space="preserve">, </w:t>
            </w:r>
            <w:r w:rsidR="00596B86" w:rsidRPr="004B482B">
              <w:rPr>
                <w:rFonts w:cstheme="minorHAnsi"/>
              </w:rPr>
              <w:t>CIKÁNSKÁ MUZIKA</w:t>
            </w: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Místo odběru popis</w:t>
            </w:r>
          </w:p>
        </w:tc>
        <w:tc>
          <w:tcPr>
            <w:tcW w:w="5954" w:type="dxa"/>
          </w:tcPr>
          <w:tbl>
            <w:tblPr>
              <w:tblW w:w="4420" w:type="dxa"/>
              <w:tblCellMar>
                <w:left w:w="70" w:type="dxa"/>
                <w:right w:w="70" w:type="dxa"/>
              </w:tblCellMar>
              <w:tblLook w:val="04A0" w:firstRow="1" w:lastRow="0" w:firstColumn="1" w:lastColumn="0" w:noHBand="0" w:noVBand="1"/>
            </w:tblPr>
            <w:tblGrid>
              <w:gridCol w:w="960"/>
              <w:gridCol w:w="3460"/>
            </w:tblGrid>
            <w:tr w:rsidR="00596B86" w:rsidRPr="00596B86" w:rsidTr="00596B86">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B86" w:rsidRPr="00596B86" w:rsidRDefault="00596B86" w:rsidP="004B482B">
                  <w:pPr>
                    <w:spacing w:after="0" w:line="240" w:lineRule="auto"/>
                    <w:jc w:val="center"/>
                    <w:rPr>
                      <w:rFonts w:eastAsia="Times New Roman" w:cstheme="minorHAnsi"/>
                      <w:b/>
                      <w:bCs/>
                      <w:color w:val="000000"/>
                      <w:lang w:eastAsia="cs-CZ"/>
                    </w:rPr>
                  </w:pPr>
                  <w:r w:rsidRPr="00596B86">
                    <w:rPr>
                      <w:rFonts w:eastAsia="Times New Roman" w:cstheme="minorHAnsi"/>
                      <w:b/>
                      <w:bCs/>
                      <w:color w:val="000000"/>
                      <w:lang w:eastAsia="cs-CZ"/>
                    </w:rPr>
                    <w:t>3471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596B86" w:rsidRPr="00596B86" w:rsidRDefault="00596B86" w:rsidP="004B482B">
                  <w:pPr>
                    <w:spacing w:after="0" w:line="240" w:lineRule="auto"/>
                    <w:rPr>
                      <w:rFonts w:eastAsia="Times New Roman" w:cstheme="minorHAnsi"/>
                      <w:color w:val="000000"/>
                      <w:lang w:eastAsia="cs-CZ"/>
                    </w:rPr>
                  </w:pPr>
                  <w:r w:rsidRPr="00596B86">
                    <w:rPr>
                      <w:rFonts w:eastAsia="Times New Roman" w:cstheme="minorHAnsi"/>
                      <w:color w:val="000000"/>
                      <w:lang w:eastAsia="cs-CZ"/>
                    </w:rPr>
                    <w:t>(1) černá linka kresby, linka rámování</w:t>
                  </w:r>
                </w:p>
              </w:tc>
            </w:tr>
            <w:tr w:rsidR="00596B86" w:rsidRPr="00596B86" w:rsidTr="00596B86">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96B86" w:rsidRPr="00596B86" w:rsidRDefault="00596B86" w:rsidP="004B482B">
                  <w:pPr>
                    <w:spacing w:after="0" w:line="240" w:lineRule="auto"/>
                    <w:jc w:val="center"/>
                    <w:rPr>
                      <w:rFonts w:eastAsia="Times New Roman" w:cstheme="minorHAnsi"/>
                      <w:b/>
                      <w:bCs/>
                      <w:color w:val="000000"/>
                      <w:lang w:eastAsia="cs-CZ"/>
                    </w:rPr>
                  </w:pPr>
                  <w:r w:rsidRPr="00596B86">
                    <w:rPr>
                      <w:rFonts w:eastAsia="Times New Roman" w:cstheme="minorHAnsi"/>
                      <w:b/>
                      <w:bCs/>
                      <w:color w:val="000000"/>
                      <w:lang w:eastAsia="cs-CZ"/>
                    </w:rPr>
                    <w:t>3518</w:t>
                  </w:r>
                </w:p>
              </w:tc>
              <w:tc>
                <w:tcPr>
                  <w:tcW w:w="3460" w:type="dxa"/>
                  <w:tcBorders>
                    <w:top w:val="nil"/>
                    <w:left w:val="nil"/>
                    <w:bottom w:val="single" w:sz="4" w:space="0" w:color="auto"/>
                    <w:right w:val="single" w:sz="4" w:space="0" w:color="auto"/>
                  </w:tcBorders>
                  <w:shd w:val="clear" w:color="auto" w:fill="auto"/>
                  <w:vAlign w:val="center"/>
                  <w:hideMark/>
                </w:tcPr>
                <w:p w:rsidR="00596B86" w:rsidRPr="00596B86" w:rsidRDefault="00596B86" w:rsidP="004B482B">
                  <w:pPr>
                    <w:spacing w:after="0" w:line="240" w:lineRule="auto"/>
                    <w:rPr>
                      <w:rFonts w:eastAsia="Times New Roman" w:cstheme="minorHAnsi"/>
                      <w:color w:val="000000"/>
                      <w:lang w:eastAsia="cs-CZ"/>
                    </w:rPr>
                  </w:pPr>
                  <w:r w:rsidRPr="00596B86">
                    <w:rPr>
                      <w:rFonts w:eastAsia="Times New Roman" w:cstheme="minorHAnsi"/>
                      <w:color w:val="000000"/>
                      <w:lang w:eastAsia="cs-CZ"/>
                    </w:rPr>
                    <w:t>(2) modrá kontura kresby, kabát cikána hrajícího na housle</w:t>
                  </w:r>
                </w:p>
              </w:tc>
            </w:tr>
          </w:tbl>
          <w:p w:rsidR="0022194F" w:rsidRPr="004B482B" w:rsidRDefault="0022194F" w:rsidP="004B482B">
            <w:pPr>
              <w:rPr>
                <w:rFonts w:cstheme="minorHAnsi"/>
              </w:rPr>
            </w:pP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Místo odběru foto</w:t>
            </w:r>
          </w:p>
        </w:tc>
        <w:tc>
          <w:tcPr>
            <w:tcW w:w="5954" w:type="dxa"/>
          </w:tcPr>
          <w:p w:rsidR="00876FC3" w:rsidRPr="004B482B" w:rsidRDefault="00596B86" w:rsidP="004B482B">
            <w:pPr>
              <w:rPr>
                <w:rFonts w:cstheme="minorHAnsi"/>
                <w:b/>
                <w:bCs/>
                <w:u w:val="single"/>
              </w:rPr>
            </w:pPr>
            <w:r w:rsidRPr="004B482B">
              <w:rPr>
                <w:rFonts w:cstheme="minorHAnsi"/>
                <w:b/>
                <w:bCs/>
                <w:noProof/>
                <w:u w:val="single"/>
                <w:lang w:eastAsia="cs-CZ"/>
              </w:rPr>
              <w:drawing>
                <wp:anchor distT="0" distB="0" distL="114300" distR="114300" simplePos="0" relativeHeight="251662336" behindDoc="0" locked="0" layoutInCell="1" allowOverlap="1">
                  <wp:simplePos x="0" y="0"/>
                  <wp:positionH relativeFrom="column">
                    <wp:posOffset>241935</wp:posOffset>
                  </wp:positionH>
                  <wp:positionV relativeFrom="paragraph">
                    <wp:posOffset>137160</wp:posOffset>
                  </wp:positionV>
                  <wp:extent cx="2524125" cy="2752725"/>
                  <wp:effectExtent l="0" t="0" r="9525" b="9525"/>
                  <wp:wrapSquare wrapText="bothSides"/>
                  <wp:docPr id="7" name="Obrázek 7" descr="vzorky-celkový pohled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orky-celkový pohled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FC3" w:rsidRPr="004B482B" w:rsidRDefault="00876FC3" w:rsidP="004B482B">
            <w:pPr>
              <w:rPr>
                <w:rFonts w:cstheme="minorHAnsi"/>
              </w:rPr>
            </w:pPr>
          </w:p>
          <w:p w:rsidR="00876FC3" w:rsidRPr="004B482B" w:rsidRDefault="00876FC3" w:rsidP="004B482B">
            <w:pPr>
              <w:rPr>
                <w:rFonts w:cstheme="minorHAnsi"/>
              </w:rPr>
            </w:pPr>
          </w:p>
          <w:p w:rsidR="0022194F" w:rsidRPr="004B482B" w:rsidRDefault="0022194F" w:rsidP="004B482B">
            <w:pPr>
              <w:rPr>
                <w:rFonts w:cstheme="minorHAnsi"/>
              </w:rPr>
            </w:pP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Typ díla</w:t>
            </w:r>
          </w:p>
        </w:tc>
        <w:tc>
          <w:tcPr>
            <w:tcW w:w="5954" w:type="dxa"/>
          </w:tcPr>
          <w:p w:rsidR="0022194F" w:rsidRPr="004B482B" w:rsidRDefault="0022194F" w:rsidP="004B482B">
            <w:pPr>
              <w:rPr>
                <w:rFonts w:cstheme="minorHAnsi"/>
              </w:rPr>
            </w:pP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Typ podložky (v případě vzorků povrchových úprav / barevných vrstev)</w:t>
            </w:r>
          </w:p>
        </w:tc>
        <w:tc>
          <w:tcPr>
            <w:tcW w:w="5954" w:type="dxa"/>
          </w:tcPr>
          <w:p w:rsidR="0022194F" w:rsidRPr="004B482B" w:rsidRDefault="0022194F" w:rsidP="004B482B">
            <w:pPr>
              <w:rPr>
                <w:rFonts w:cstheme="minorHAnsi"/>
              </w:rPr>
            </w:pP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Datace</w:t>
            </w:r>
            <w:r w:rsidR="00AA48FC" w:rsidRPr="004B482B">
              <w:rPr>
                <w:rFonts w:cstheme="minorHAnsi"/>
                <w:b/>
              </w:rPr>
              <w:t xml:space="preserve"> objektu</w:t>
            </w:r>
          </w:p>
        </w:tc>
        <w:tc>
          <w:tcPr>
            <w:tcW w:w="5954" w:type="dxa"/>
          </w:tcPr>
          <w:p w:rsidR="0022194F" w:rsidRPr="004B482B" w:rsidRDefault="00641FD8" w:rsidP="004B482B">
            <w:pPr>
              <w:rPr>
                <w:rFonts w:cstheme="minorHAnsi"/>
              </w:rPr>
            </w:pPr>
            <w:r w:rsidRPr="004B482B">
              <w:rPr>
                <w:rFonts w:cstheme="minorHAnsi"/>
              </w:rPr>
              <w:t>1893</w:t>
            </w: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Zpracovatel analýzy</w:t>
            </w:r>
          </w:p>
        </w:tc>
        <w:tc>
          <w:tcPr>
            <w:tcW w:w="5954" w:type="dxa"/>
          </w:tcPr>
          <w:p w:rsidR="0022194F" w:rsidRPr="004B482B" w:rsidRDefault="00641FD8" w:rsidP="004B482B">
            <w:pPr>
              <w:rPr>
                <w:rFonts w:cstheme="minorHAnsi"/>
              </w:rPr>
            </w:pPr>
            <w:r w:rsidRPr="004B482B">
              <w:rPr>
                <w:rFonts w:cstheme="minorHAnsi"/>
              </w:rPr>
              <w:t>Vyskočilová Renata, Bayer Karol</w:t>
            </w:r>
          </w:p>
        </w:tc>
      </w:tr>
      <w:tr w:rsidR="0022194F" w:rsidRPr="004B482B" w:rsidTr="00601295">
        <w:tc>
          <w:tcPr>
            <w:tcW w:w="4106" w:type="dxa"/>
          </w:tcPr>
          <w:p w:rsidR="0022194F" w:rsidRPr="004B482B" w:rsidRDefault="0022194F" w:rsidP="004B482B">
            <w:pPr>
              <w:rPr>
                <w:rFonts w:cstheme="minorHAnsi"/>
                <w:b/>
              </w:rPr>
            </w:pPr>
            <w:r w:rsidRPr="004B482B">
              <w:rPr>
                <w:rFonts w:cstheme="minorHAnsi"/>
                <w:b/>
              </w:rPr>
              <w:t>Datum zpracování zprávy</w:t>
            </w:r>
            <w:r w:rsidR="00AA48FC" w:rsidRPr="004B482B">
              <w:rPr>
                <w:rFonts w:cstheme="minorHAnsi"/>
                <w:b/>
              </w:rPr>
              <w:t xml:space="preserve"> k analýze</w:t>
            </w:r>
          </w:p>
        </w:tc>
        <w:tc>
          <w:tcPr>
            <w:tcW w:w="5954" w:type="dxa"/>
          </w:tcPr>
          <w:p w:rsidR="0022194F" w:rsidRPr="004B482B" w:rsidRDefault="00596B86" w:rsidP="004B482B">
            <w:pPr>
              <w:rPr>
                <w:rFonts w:cstheme="minorHAnsi"/>
              </w:rPr>
            </w:pPr>
            <w:r w:rsidRPr="004B482B">
              <w:rPr>
                <w:rFonts w:cstheme="minorHAnsi"/>
              </w:rPr>
              <w:t>2005</w:t>
            </w:r>
          </w:p>
        </w:tc>
      </w:tr>
      <w:tr w:rsidR="005A54E0" w:rsidRPr="004B482B" w:rsidTr="00601295">
        <w:tc>
          <w:tcPr>
            <w:tcW w:w="4106" w:type="dxa"/>
          </w:tcPr>
          <w:p w:rsidR="005A54E0" w:rsidRPr="004B482B" w:rsidRDefault="005A54E0" w:rsidP="004B482B">
            <w:pPr>
              <w:rPr>
                <w:rFonts w:cstheme="minorHAnsi"/>
                <w:b/>
              </w:rPr>
            </w:pPr>
            <w:r w:rsidRPr="004B482B">
              <w:rPr>
                <w:rFonts w:cstheme="minorHAnsi"/>
                <w:b/>
              </w:rPr>
              <w:t>Číslo příslušné zprávy v </w:t>
            </w:r>
            <w:r w:rsidR="000A6440" w:rsidRPr="004B482B">
              <w:rPr>
                <w:rFonts w:cstheme="minorHAnsi"/>
                <w:b/>
              </w:rPr>
              <w:t>databázi</w:t>
            </w:r>
            <w:r w:rsidRPr="004B482B">
              <w:rPr>
                <w:rFonts w:cstheme="minorHAnsi"/>
                <w:b/>
              </w:rPr>
              <w:t xml:space="preserve"> zpráv </w:t>
            </w:r>
          </w:p>
        </w:tc>
        <w:tc>
          <w:tcPr>
            <w:tcW w:w="5954" w:type="dxa"/>
          </w:tcPr>
          <w:p w:rsidR="005A54E0" w:rsidRPr="004B482B" w:rsidRDefault="00BB2B10" w:rsidP="004B482B">
            <w:pPr>
              <w:rPr>
                <w:rFonts w:cstheme="minorHAnsi"/>
              </w:rPr>
            </w:pPr>
            <w:r w:rsidRPr="004B482B">
              <w:rPr>
                <w:rFonts w:cstheme="minorHAnsi"/>
              </w:rPr>
              <w:t>200</w:t>
            </w:r>
            <w:r w:rsidR="00596B86" w:rsidRPr="004B482B">
              <w:rPr>
                <w:rFonts w:cstheme="minorHAnsi"/>
              </w:rPr>
              <w:t>5_13</w:t>
            </w:r>
          </w:p>
        </w:tc>
      </w:tr>
    </w:tbl>
    <w:p w:rsidR="00AA48FC" w:rsidRPr="004B482B" w:rsidRDefault="00AA48FC" w:rsidP="004B482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B482B" w:rsidTr="00CF54D3">
        <w:tc>
          <w:tcPr>
            <w:tcW w:w="10060" w:type="dxa"/>
          </w:tcPr>
          <w:p w:rsidR="00AA48FC" w:rsidRPr="004B482B" w:rsidRDefault="00AA48FC" w:rsidP="004B482B">
            <w:pPr>
              <w:rPr>
                <w:rFonts w:cstheme="minorHAnsi"/>
                <w:b/>
              </w:rPr>
            </w:pPr>
            <w:r w:rsidRPr="004B482B">
              <w:rPr>
                <w:rFonts w:cstheme="minorHAnsi"/>
                <w:b/>
              </w:rPr>
              <w:t>Výsledky analýzy</w:t>
            </w:r>
          </w:p>
        </w:tc>
      </w:tr>
      <w:tr w:rsidR="00AA48FC" w:rsidRPr="004B482B" w:rsidTr="00CF54D3">
        <w:tc>
          <w:tcPr>
            <w:tcW w:w="10060" w:type="dxa"/>
          </w:tcPr>
          <w:p w:rsidR="00641FD8" w:rsidRPr="004B482B" w:rsidRDefault="00641FD8" w:rsidP="004B482B">
            <w:pPr>
              <w:jc w:val="both"/>
              <w:rPr>
                <w:rFonts w:cstheme="minorHAnsi"/>
              </w:rPr>
            </w:pPr>
          </w:p>
          <w:p w:rsidR="000B74A2" w:rsidRPr="004B482B" w:rsidRDefault="000B74A2" w:rsidP="004B482B">
            <w:pPr>
              <w:pStyle w:val="Zkladntext3"/>
              <w:jc w:val="both"/>
              <w:rPr>
                <w:rFonts w:asciiTheme="minorHAnsi" w:hAnsiTheme="minorHAnsi" w:cstheme="minorHAnsi"/>
                <w:sz w:val="22"/>
                <w:szCs w:val="22"/>
              </w:rPr>
            </w:pPr>
            <w:r w:rsidRPr="004B482B">
              <w:rPr>
                <w:rFonts w:asciiTheme="minorHAnsi" w:hAnsiTheme="minorHAnsi" w:cstheme="minorHAnsi"/>
                <w:b/>
                <w:bCs/>
                <w:sz w:val="22"/>
                <w:szCs w:val="22"/>
                <w:u w:val="single"/>
              </w:rPr>
              <w:t>vzorek 3471 (1):</w:t>
            </w:r>
            <w:r w:rsidRPr="004B482B">
              <w:rPr>
                <w:rFonts w:asciiTheme="minorHAnsi" w:hAnsiTheme="minorHAnsi" w:cstheme="minorHAnsi"/>
                <w:b/>
                <w:bCs/>
                <w:sz w:val="22"/>
                <w:szCs w:val="22"/>
              </w:rPr>
              <w:t xml:space="preserve"> černá linka rámování</w:t>
            </w:r>
          </w:p>
          <w:p w:rsidR="000B74A2" w:rsidRPr="004B482B" w:rsidRDefault="000B74A2" w:rsidP="004B482B">
            <w:pPr>
              <w:pStyle w:val="Zkladntext3"/>
              <w:jc w:val="both"/>
              <w:rPr>
                <w:rFonts w:asciiTheme="minorHAnsi" w:hAnsiTheme="minorHAnsi" w:cstheme="minorHAnsi"/>
                <w:sz w:val="22"/>
                <w:szCs w:val="22"/>
              </w:rPr>
            </w:pPr>
          </w:p>
          <w:p w:rsidR="000B74A2" w:rsidRPr="004B482B" w:rsidRDefault="000B74A2" w:rsidP="004B482B">
            <w:pPr>
              <w:pStyle w:val="Zkladntext3"/>
              <w:jc w:val="both"/>
              <w:rPr>
                <w:rFonts w:asciiTheme="minorHAnsi" w:hAnsiTheme="minorHAnsi" w:cstheme="minorHAnsi"/>
                <w:sz w:val="22"/>
                <w:szCs w:val="22"/>
              </w:rPr>
            </w:pPr>
            <w:r w:rsidRPr="004B482B">
              <w:rPr>
                <w:rFonts w:asciiTheme="minorHAnsi" w:hAnsiTheme="minorHAnsi" w:cstheme="minorHAnsi"/>
                <w:sz w:val="22"/>
                <w:szCs w:val="22"/>
              </w:rPr>
              <w:t>Fotografováno v bílém dopadajícím světle optického mikroskopu OPTIPHOT2-POL při zvětšení na mikroskopu 50x.</w:t>
            </w:r>
          </w:p>
          <w:p w:rsidR="000B74A2" w:rsidRPr="004B482B" w:rsidRDefault="000B74A2" w:rsidP="004B482B">
            <w:pPr>
              <w:rPr>
                <w:rFonts w:cstheme="minorHAnsi"/>
                <w:b/>
                <w:bCs/>
              </w:rPr>
            </w:pPr>
          </w:p>
          <w:p w:rsidR="000B74A2" w:rsidRPr="004B482B" w:rsidRDefault="000B74A2" w:rsidP="004B482B">
            <w:pPr>
              <w:rPr>
                <w:rFonts w:cstheme="minorHAnsi"/>
                <w:b/>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2"/>
              <w:gridCol w:w="898"/>
            </w:tblGrid>
            <w:tr w:rsidR="000B74A2" w:rsidRPr="004B482B" w:rsidTr="00C90187">
              <w:tblPrEx>
                <w:tblCellMar>
                  <w:top w:w="0" w:type="dxa"/>
                  <w:bottom w:w="0" w:type="dxa"/>
                </w:tblCellMar>
              </w:tblPrEx>
              <w:tc>
                <w:tcPr>
                  <w:tcW w:w="5434" w:type="dxa"/>
                </w:tcPr>
                <w:p w:rsidR="000B74A2" w:rsidRPr="004B482B" w:rsidRDefault="000B74A2" w:rsidP="004B482B">
                  <w:pPr>
                    <w:spacing w:line="240" w:lineRule="auto"/>
                    <w:rPr>
                      <w:rFonts w:cstheme="minorHAnsi"/>
                    </w:rPr>
                  </w:pPr>
                  <w:r w:rsidRPr="004B482B">
                    <w:rPr>
                      <w:rFonts w:cstheme="minorHAnsi"/>
                      <w:b/>
                      <w:bCs/>
                      <w:noProof/>
                      <w:lang w:eastAsia="cs-CZ"/>
                    </w:rPr>
                    <w:lastRenderedPageBreak/>
                    <w:drawing>
                      <wp:inline distT="0" distB="0" distL="0" distR="0">
                        <wp:extent cx="3362325" cy="2524125"/>
                        <wp:effectExtent l="0" t="0" r="9525" b="9525"/>
                        <wp:docPr id="18" name="Obrázek 18" descr="MA_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_34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0B74A2" w:rsidRPr="004B482B" w:rsidRDefault="000B74A2" w:rsidP="004B482B">
                  <w:pPr>
                    <w:spacing w:line="240" w:lineRule="auto"/>
                    <w:rPr>
                      <w:rFonts w:cstheme="minorHAnsi"/>
                    </w:rPr>
                  </w:pPr>
                </w:p>
              </w:tc>
              <w:tc>
                <w:tcPr>
                  <w:tcW w:w="900" w:type="dxa"/>
                </w:tcPr>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r w:rsidRPr="004B482B">
                    <w:rPr>
                      <w:rFonts w:cstheme="minorHAnsi"/>
                    </w:rPr>
                    <w:t>5,6</w:t>
                  </w:r>
                </w:p>
                <w:p w:rsidR="000B74A2" w:rsidRPr="004B482B" w:rsidRDefault="000B74A2" w:rsidP="004B482B">
                  <w:pPr>
                    <w:spacing w:after="0" w:line="240" w:lineRule="auto"/>
                    <w:rPr>
                      <w:rFonts w:cstheme="minorHAnsi"/>
                    </w:rPr>
                  </w:pPr>
                  <w:r w:rsidRPr="004B482B">
                    <w:rPr>
                      <w:rFonts w:cstheme="minorHAnsi"/>
                    </w:rPr>
                    <w:t>4</w:t>
                  </w:r>
                </w:p>
                <w:p w:rsidR="000B74A2" w:rsidRPr="004B482B" w:rsidRDefault="000B74A2" w:rsidP="004B482B">
                  <w:pPr>
                    <w:spacing w:after="0" w:line="240" w:lineRule="auto"/>
                    <w:rPr>
                      <w:rFonts w:cstheme="minorHAnsi"/>
                    </w:rPr>
                  </w:pPr>
                  <w:r w:rsidRPr="004B482B">
                    <w:rPr>
                      <w:rFonts w:cstheme="minorHAnsi"/>
                    </w:rPr>
                    <w:t>3</w:t>
                  </w: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r w:rsidRPr="004B482B">
                    <w:rPr>
                      <w:rFonts w:cstheme="minorHAnsi"/>
                    </w:rPr>
                    <w:t>2</w:t>
                  </w: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r w:rsidRPr="004B482B">
                    <w:rPr>
                      <w:rFonts w:cstheme="minorHAnsi"/>
                    </w:rPr>
                    <w:t>1</w:t>
                  </w:r>
                </w:p>
                <w:p w:rsidR="000B74A2" w:rsidRPr="004B482B" w:rsidRDefault="000B74A2" w:rsidP="004B482B">
                  <w:pPr>
                    <w:spacing w:after="0" w:line="240" w:lineRule="auto"/>
                    <w:rPr>
                      <w:rFonts w:cstheme="minorHAnsi"/>
                    </w:rPr>
                  </w:pPr>
                </w:p>
                <w:p w:rsidR="000B74A2" w:rsidRPr="004B482B" w:rsidRDefault="000B74A2" w:rsidP="004B482B">
                  <w:pPr>
                    <w:spacing w:line="240" w:lineRule="auto"/>
                    <w:rPr>
                      <w:rFonts w:cstheme="minorHAnsi"/>
                    </w:rPr>
                  </w:pPr>
                </w:p>
              </w:tc>
            </w:tr>
          </w:tbl>
          <w:p w:rsidR="000B74A2" w:rsidRPr="004B482B" w:rsidRDefault="000B74A2" w:rsidP="004B482B">
            <w:pPr>
              <w:rPr>
                <w:rFonts w:cstheme="minorHAnsi"/>
                <w:b/>
                <w:bCs/>
              </w:rPr>
            </w:pPr>
          </w:p>
          <w:p w:rsidR="000B74A2" w:rsidRPr="004B482B" w:rsidRDefault="000B74A2" w:rsidP="004B482B">
            <w:pPr>
              <w:rPr>
                <w:rFonts w:cstheme="minorHAnsi"/>
                <w:b/>
                <w:bCs/>
              </w:rPr>
            </w:pPr>
          </w:p>
          <w:p w:rsidR="000B74A2" w:rsidRPr="004B482B" w:rsidRDefault="000B74A2" w:rsidP="004B482B">
            <w:pPr>
              <w:rPr>
                <w:rFonts w:cstheme="minorHAnsi"/>
                <w:b/>
                <w:bCs/>
              </w:rPr>
            </w:pPr>
          </w:p>
          <w:p w:rsidR="000B74A2" w:rsidRPr="004B482B" w:rsidRDefault="000B74A2" w:rsidP="004B482B">
            <w:pPr>
              <w:rPr>
                <w:rFonts w:cstheme="minorHAnsi"/>
                <w:b/>
                <w:bCs/>
              </w:rPr>
            </w:pPr>
          </w:p>
          <w:p w:rsidR="000B74A2" w:rsidRPr="004B482B" w:rsidRDefault="000B74A2" w:rsidP="004B482B">
            <w:pPr>
              <w:rPr>
                <w:rFonts w:cstheme="minorHAnsi"/>
              </w:rPr>
            </w:pPr>
            <w:r w:rsidRPr="004B482B">
              <w:rPr>
                <w:rFonts w:cstheme="minorHAnsi"/>
                <w:b/>
                <w:bCs/>
                <w:u w:val="single"/>
              </w:rPr>
              <w:t>vzorek 3471:</w:t>
            </w:r>
            <w:r w:rsidRPr="004B482B">
              <w:rPr>
                <w:rFonts w:cstheme="minorHAnsi"/>
                <w:b/>
                <w:bCs/>
              </w:rPr>
              <w:t xml:space="preserve"> černá linka rámování</w:t>
            </w:r>
          </w:p>
          <w:p w:rsidR="000B74A2" w:rsidRPr="004B482B" w:rsidRDefault="000B74A2" w:rsidP="004B482B">
            <w:pPr>
              <w:pStyle w:val="Zkladntext3"/>
              <w:jc w:val="both"/>
              <w:rPr>
                <w:rFonts w:asciiTheme="minorHAnsi" w:hAnsiTheme="minorHAnsi" w:cstheme="minorHAnsi"/>
                <w:sz w:val="22"/>
                <w:szCs w:val="22"/>
              </w:rPr>
            </w:pPr>
            <w:r w:rsidRPr="004B482B">
              <w:rPr>
                <w:rFonts w:asciiTheme="minorHAnsi" w:hAnsiTheme="minorHAnsi" w:cstheme="minorHAnsi"/>
                <w:sz w:val="22"/>
                <w:szCs w:val="22"/>
              </w:rPr>
              <w:t>fotografováno v UV dopadajícím světle optického mikroskopu OPTIPHOT2-POL při zvětšení na mikroskopu 50x.</w:t>
            </w:r>
          </w:p>
          <w:p w:rsidR="000B74A2" w:rsidRPr="004B482B" w:rsidRDefault="000B74A2" w:rsidP="004B482B">
            <w:pPr>
              <w:rPr>
                <w:rFonts w:cstheme="minorHAnsi"/>
                <w:b/>
                <w:bCs/>
              </w:rPr>
            </w:pPr>
          </w:p>
          <w:p w:rsidR="000B74A2" w:rsidRPr="004B482B" w:rsidRDefault="000B74A2" w:rsidP="004B482B">
            <w:pPr>
              <w:rPr>
                <w:rFonts w:cstheme="minorHAnsi"/>
                <w:b/>
                <w:bCs/>
              </w:rPr>
            </w:pPr>
          </w:p>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tblGrid>
            <w:tr w:rsidR="000B74A2" w:rsidRPr="004B482B" w:rsidTr="00C90187">
              <w:tblPrEx>
                <w:tblCellMar>
                  <w:top w:w="0" w:type="dxa"/>
                  <w:bottom w:w="0" w:type="dxa"/>
                </w:tblCellMar>
              </w:tblPrEx>
              <w:tc>
                <w:tcPr>
                  <w:tcW w:w="5434" w:type="dxa"/>
                </w:tcPr>
                <w:p w:rsidR="000B74A2" w:rsidRPr="004B482B" w:rsidRDefault="000B74A2" w:rsidP="004B482B">
                  <w:pPr>
                    <w:spacing w:line="240" w:lineRule="auto"/>
                    <w:rPr>
                      <w:rFonts w:cstheme="minorHAnsi"/>
                    </w:rPr>
                  </w:pPr>
                  <w:r w:rsidRPr="004B482B">
                    <w:rPr>
                      <w:rFonts w:cstheme="minorHAnsi"/>
                      <w:noProof/>
                      <w:lang w:eastAsia="cs-CZ"/>
                    </w:rPr>
                    <w:drawing>
                      <wp:inline distT="0" distB="0" distL="0" distR="0">
                        <wp:extent cx="3362325" cy="2524125"/>
                        <wp:effectExtent l="0" t="0" r="9525" b="9525"/>
                        <wp:docPr id="17" name="Obrázek 17" descr="MA_3471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_3471u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916" w:type="dxa"/>
                </w:tcPr>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r w:rsidRPr="004B482B">
                    <w:rPr>
                      <w:rFonts w:cstheme="minorHAnsi"/>
                    </w:rPr>
                    <w:t>5,6</w:t>
                  </w:r>
                </w:p>
                <w:p w:rsidR="000B74A2" w:rsidRPr="004B482B" w:rsidRDefault="000B74A2" w:rsidP="004B482B">
                  <w:pPr>
                    <w:spacing w:after="0" w:line="240" w:lineRule="auto"/>
                    <w:rPr>
                      <w:rFonts w:cstheme="minorHAnsi"/>
                    </w:rPr>
                  </w:pPr>
                  <w:r w:rsidRPr="004B482B">
                    <w:rPr>
                      <w:rFonts w:cstheme="minorHAnsi"/>
                    </w:rPr>
                    <w:t>4</w:t>
                  </w:r>
                </w:p>
                <w:p w:rsidR="000B74A2" w:rsidRPr="004B482B" w:rsidRDefault="000B74A2" w:rsidP="004B482B">
                  <w:pPr>
                    <w:spacing w:after="0" w:line="240" w:lineRule="auto"/>
                    <w:rPr>
                      <w:rFonts w:cstheme="minorHAnsi"/>
                    </w:rPr>
                  </w:pPr>
                  <w:r w:rsidRPr="004B482B">
                    <w:rPr>
                      <w:rFonts w:cstheme="minorHAnsi"/>
                    </w:rPr>
                    <w:t>3</w:t>
                  </w:r>
                </w:p>
                <w:p w:rsidR="000B74A2" w:rsidRPr="004B482B" w:rsidRDefault="000B74A2" w:rsidP="004B482B">
                  <w:pPr>
                    <w:spacing w:after="0" w:line="240" w:lineRule="auto"/>
                    <w:rPr>
                      <w:rFonts w:cstheme="minorHAnsi"/>
                    </w:rPr>
                  </w:pPr>
                  <w:r w:rsidRPr="004B482B">
                    <w:rPr>
                      <w:rFonts w:cstheme="minorHAnsi"/>
                    </w:rPr>
                    <w:t>2</w:t>
                  </w: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p>
                <w:p w:rsidR="000B74A2" w:rsidRPr="004B482B" w:rsidRDefault="000B74A2" w:rsidP="004B482B">
                  <w:pPr>
                    <w:spacing w:after="0" w:line="240" w:lineRule="auto"/>
                    <w:rPr>
                      <w:rFonts w:cstheme="minorHAnsi"/>
                    </w:rPr>
                  </w:pPr>
                  <w:r w:rsidRPr="004B482B">
                    <w:rPr>
                      <w:rFonts w:cstheme="minorHAnsi"/>
                    </w:rPr>
                    <w:t>1</w:t>
                  </w:r>
                </w:p>
              </w:tc>
            </w:tr>
          </w:tbl>
          <w:p w:rsidR="000B74A2" w:rsidRPr="004B482B" w:rsidRDefault="000B74A2" w:rsidP="004B482B">
            <w:pPr>
              <w:rPr>
                <w:rFonts w:cstheme="minorHAnsi"/>
                <w:b/>
                <w:bCs/>
              </w:rPr>
            </w:pPr>
          </w:p>
          <w:p w:rsidR="000B74A2" w:rsidRPr="004B482B" w:rsidRDefault="000B74A2" w:rsidP="004B482B">
            <w:pPr>
              <w:rPr>
                <w:rFonts w:cstheme="minorHAnsi"/>
                <w:b/>
                <w:bCs/>
              </w:rPr>
            </w:pPr>
          </w:p>
          <w:p w:rsidR="000B74A2" w:rsidRPr="004B482B" w:rsidRDefault="000B74A2" w:rsidP="004B482B">
            <w:pPr>
              <w:rPr>
                <w:rFonts w:cstheme="minorHAnsi"/>
                <w:b/>
                <w:bCs/>
              </w:rPr>
            </w:pPr>
          </w:p>
          <w:p w:rsidR="000B74A2" w:rsidRPr="004B482B" w:rsidRDefault="000B74A2" w:rsidP="004B482B">
            <w:pPr>
              <w:rPr>
                <w:rFonts w:cstheme="minorHAnsi"/>
                <w:b/>
                <w:bCs/>
              </w:rPr>
            </w:pPr>
          </w:p>
          <w:p w:rsidR="000B74A2" w:rsidRPr="004B482B" w:rsidRDefault="000B74A2" w:rsidP="004B482B">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0"/>
              <w:gridCol w:w="4024"/>
            </w:tblGrid>
            <w:tr w:rsidR="000B74A2" w:rsidRPr="004B482B" w:rsidTr="00C90187">
              <w:tblPrEx>
                <w:tblCellMar>
                  <w:top w:w="0" w:type="dxa"/>
                  <w:bottom w:w="0" w:type="dxa"/>
                </w:tblCellMar>
              </w:tblPrEx>
              <w:tc>
                <w:tcPr>
                  <w:tcW w:w="4606" w:type="dxa"/>
                </w:tcPr>
                <w:p w:rsidR="000B74A2" w:rsidRPr="004B482B" w:rsidRDefault="000B74A2" w:rsidP="004B482B">
                  <w:pPr>
                    <w:spacing w:line="240" w:lineRule="auto"/>
                    <w:rPr>
                      <w:rFonts w:cstheme="minorHAnsi"/>
                      <w:b/>
                      <w:bCs/>
                    </w:rPr>
                  </w:pPr>
                  <w:r w:rsidRPr="004B482B">
                    <w:rPr>
                      <w:rFonts w:cstheme="minorHAnsi"/>
                      <w:b/>
                      <w:bCs/>
                      <w:noProof/>
                      <w:lang w:eastAsia="cs-CZ"/>
                    </w:rPr>
                    <w:lastRenderedPageBreak/>
                    <w:drawing>
                      <wp:inline distT="0" distB="0" distL="0" distR="0">
                        <wp:extent cx="3600450" cy="2705100"/>
                        <wp:effectExtent l="0" t="0" r="0" b="0"/>
                        <wp:docPr id="9" name="Obrázek 9" descr="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tc>
              <w:tc>
                <w:tcPr>
                  <w:tcW w:w="4606" w:type="dxa"/>
                </w:tcPr>
                <w:p w:rsidR="000B74A2" w:rsidRPr="004B482B" w:rsidRDefault="000B74A2" w:rsidP="004B482B">
                  <w:pPr>
                    <w:spacing w:line="240" w:lineRule="auto"/>
                    <w:rPr>
                      <w:rFonts w:cstheme="minorHAnsi"/>
                      <w:b/>
                      <w:bCs/>
                    </w:rPr>
                  </w:pPr>
                </w:p>
              </w:tc>
            </w:tr>
          </w:tbl>
          <w:p w:rsidR="000B74A2" w:rsidRPr="004B482B" w:rsidRDefault="000B74A2" w:rsidP="004B482B">
            <w:pPr>
              <w:rPr>
                <w:rFonts w:cstheme="minorHAnsi"/>
                <w:b/>
                <w:bCs/>
              </w:rPr>
            </w:pPr>
          </w:p>
          <w:p w:rsidR="000B74A2" w:rsidRPr="004B482B" w:rsidRDefault="000B74A2" w:rsidP="004B482B">
            <w:pPr>
              <w:pStyle w:val="Zkladntextodsazen2"/>
              <w:spacing w:line="240" w:lineRule="auto"/>
              <w:ind w:left="0"/>
              <w:rPr>
                <w:rFonts w:cstheme="minorHAnsi"/>
              </w:rPr>
            </w:pPr>
            <w:r w:rsidRPr="004B482B">
              <w:rPr>
                <w:rFonts w:cstheme="minorHAnsi"/>
              </w:rPr>
              <w:t>Fotografováno na rastrovacím elektronovém mikroskopu JEOL JSM 5500 LV s </w:t>
            </w:r>
            <w:proofErr w:type="spellStart"/>
            <w:r w:rsidRPr="004B482B">
              <w:rPr>
                <w:rFonts w:cstheme="minorHAnsi"/>
              </w:rPr>
              <w:t>energiodisperzivním</w:t>
            </w:r>
            <w:proofErr w:type="spellEnd"/>
            <w:r w:rsidRPr="004B482B">
              <w:rPr>
                <w:rFonts w:cstheme="minorHAnsi"/>
              </w:rPr>
              <w:t xml:space="preserve"> analyzátorem IXRF s detektorem </w:t>
            </w:r>
            <w:proofErr w:type="spellStart"/>
            <w:r w:rsidRPr="004B482B">
              <w:rPr>
                <w:rFonts w:cstheme="minorHAnsi"/>
              </w:rPr>
              <w:t>Gresham</w:t>
            </w:r>
            <w:proofErr w:type="spellEnd"/>
            <w:r w:rsidRPr="004B482B">
              <w:rPr>
                <w:rFonts w:cstheme="minorHAnsi"/>
              </w:rPr>
              <w:t xml:space="preserve"> </w:t>
            </w:r>
            <w:proofErr w:type="spellStart"/>
            <w:r w:rsidRPr="004B482B">
              <w:rPr>
                <w:rFonts w:cstheme="minorHAnsi"/>
              </w:rPr>
              <w:t>Sirius</w:t>
            </w:r>
            <w:proofErr w:type="spellEnd"/>
            <w:r w:rsidRPr="004B482B">
              <w:rPr>
                <w:rFonts w:cstheme="minorHAnsi"/>
              </w:rPr>
              <w:t xml:space="preserve"> 10, zvětšení na mikroskopu 200x.</w:t>
            </w:r>
          </w:p>
          <w:p w:rsidR="000B74A2" w:rsidRPr="004B482B" w:rsidRDefault="000B74A2" w:rsidP="004B482B">
            <w:pPr>
              <w:rPr>
                <w:rFonts w:cstheme="minorHAnsi"/>
                <w:b/>
                <w:bCs/>
              </w:rPr>
            </w:pPr>
          </w:p>
          <w:p w:rsidR="000B74A2" w:rsidRPr="004B482B" w:rsidRDefault="000B74A2" w:rsidP="004B482B">
            <w:pPr>
              <w:ind w:firstLine="360"/>
              <w:rPr>
                <w:rFonts w:cstheme="minorHAnsi"/>
                <w:b/>
                <w:bCs/>
              </w:rPr>
            </w:pPr>
            <w:r w:rsidRPr="004B482B">
              <w:rPr>
                <w:rFonts w:cstheme="minorHAnsi"/>
                <w:b/>
                <w:bCs/>
              </w:rPr>
              <w:t xml:space="preserve">Popis: </w:t>
            </w:r>
          </w:p>
          <w:p w:rsidR="000B74A2" w:rsidRPr="004B482B" w:rsidRDefault="000B74A2" w:rsidP="004B482B">
            <w:pPr>
              <w:rPr>
                <w:rFonts w:cstheme="minorHAnsi"/>
              </w:rPr>
            </w:pPr>
          </w:p>
          <w:p w:rsidR="000B74A2" w:rsidRPr="004B482B" w:rsidRDefault="000B74A2" w:rsidP="004B482B">
            <w:pPr>
              <w:numPr>
                <w:ilvl w:val="0"/>
                <w:numId w:val="35"/>
              </w:numPr>
              <w:jc w:val="both"/>
              <w:rPr>
                <w:rFonts w:cstheme="minorHAnsi"/>
              </w:rPr>
            </w:pPr>
            <w:r w:rsidRPr="004B482B">
              <w:rPr>
                <w:rFonts w:cstheme="minorHAnsi"/>
                <w:b/>
                <w:bCs/>
                <w:i/>
                <w:iCs/>
                <w:u w:val="single"/>
              </w:rPr>
              <w:t>bílá</w:t>
            </w:r>
            <w:r w:rsidRPr="004B482B">
              <w:rPr>
                <w:rFonts w:cstheme="minorHAnsi"/>
              </w:rPr>
              <w:t>, podklad pod malbu;</w:t>
            </w:r>
            <w:r w:rsidRPr="004B482B">
              <w:rPr>
                <w:rFonts w:cstheme="minorHAnsi"/>
                <w:b/>
                <w:bCs/>
                <w:i/>
                <w:iCs/>
              </w:rPr>
              <w:t xml:space="preserve"> </w:t>
            </w:r>
            <w:r w:rsidRPr="004B482B">
              <w:rPr>
                <w:rFonts w:cstheme="minorHAnsi"/>
              </w:rPr>
              <w:t>obsahuje částice jemnozrnného průsvitného plniva mléčně bílé barvy – uhličitan vápenatý (nejedná se o křídu, pravděpodobně mletý vápenec), olovnatá běloba</w:t>
            </w:r>
          </w:p>
          <w:p w:rsidR="000B74A2" w:rsidRPr="004B482B" w:rsidRDefault="000B74A2" w:rsidP="004B482B">
            <w:pPr>
              <w:ind w:left="360" w:firstLine="348"/>
              <w:jc w:val="both"/>
              <w:rPr>
                <w:rFonts w:cstheme="minorHAnsi"/>
              </w:rPr>
            </w:pPr>
            <w:r w:rsidRPr="004B482B">
              <w:rPr>
                <w:rFonts w:cstheme="minorHAnsi"/>
              </w:rPr>
              <w:t xml:space="preserve">prvkové složení dle REM-EDS: </w:t>
            </w:r>
            <w:proofErr w:type="spellStart"/>
            <w:r w:rsidRPr="004B482B">
              <w:rPr>
                <w:rFonts w:cstheme="minorHAnsi"/>
                <w:b/>
                <w:bCs/>
                <w:u w:val="single"/>
              </w:rPr>
              <w:t>Pb</w:t>
            </w:r>
            <w:proofErr w:type="spellEnd"/>
            <w:r w:rsidRPr="004B482B">
              <w:rPr>
                <w:rFonts w:cstheme="minorHAnsi"/>
              </w:rPr>
              <w:t>, Ca</w:t>
            </w:r>
          </w:p>
          <w:p w:rsidR="000B74A2" w:rsidRPr="004B482B" w:rsidRDefault="000B74A2" w:rsidP="004B482B">
            <w:pPr>
              <w:ind w:left="360"/>
              <w:jc w:val="both"/>
              <w:rPr>
                <w:rFonts w:cstheme="minorHAnsi"/>
              </w:rPr>
            </w:pPr>
            <w:r w:rsidRPr="004B482B">
              <w:rPr>
                <w:rFonts w:cstheme="minorHAnsi"/>
                <w:b/>
                <w:bCs/>
                <w:i/>
                <w:iCs/>
                <w:u w:val="single"/>
              </w:rPr>
              <w:t>2</w:t>
            </w:r>
            <w:r w:rsidRPr="004B482B">
              <w:rPr>
                <w:rFonts w:cstheme="minorHAnsi"/>
                <w:color w:val="FF0000"/>
              </w:rPr>
              <w:tab/>
            </w:r>
            <w:r w:rsidRPr="004B482B">
              <w:rPr>
                <w:rFonts w:cstheme="minorHAnsi"/>
                <w:b/>
                <w:bCs/>
                <w:i/>
                <w:iCs/>
                <w:u w:val="single"/>
              </w:rPr>
              <w:t>okrová</w:t>
            </w:r>
            <w:r w:rsidRPr="004B482B">
              <w:rPr>
                <w:rFonts w:cstheme="minorHAnsi"/>
              </w:rPr>
              <w:t>, transparentní; součást originální barevné vrstvy</w:t>
            </w:r>
          </w:p>
          <w:p w:rsidR="000B74A2" w:rsidRPr="004B482B" w:rsidRDefault="000B74A2" w:rsidP="004B482B">
            <w:pPr>
              <w:ind w:left="360" w:firstLine="348"/>
              <w:jc w:val="both"/>
              <w:rPr>
                <w:rFonts w:cstheme="minorHAnsi"/>
              </w:rPr>
            </w:pPr>
            <w:r w:rsidRPr="004B482B">
              <w:rPr>
                <w:rFonts w:cstheme="minorHAnsi"/>
              </w:rPr>
              <w:t>obsahuje uhličitan vápenatý (křídu), žlutý okr, ojediněle částice C-černi</w:t>
            </w:r>
          </w:p>
          <w:p w:rsidR="000B74A2" w:rsidRPr="004B482B" w:rsidRDefault="000B74A2" w:rsidP="004B482B">
            <w:pPr>
              <w:ind w:left="360" w:firstLine="348"/>
              <w:jc w:val="both"/>
              <w:rPr>
                <w:rFonts w:cstheme="minorHAnsi"/>
              </w:rPr>
            </w:pPr>
            <w:r w:rsidRPr="004B482B">
              <w:rPr>
                <w:rFonts w:cstheme="minorHAnsi"/>
              </w:rPr>
              <w:t xml:space="preserve">prvkové složení dle REM-EDS: Ca, </w:t>
            </w:r>
            <w:proofErr w:type="spellStart"/>
            <w:r w:rsidRPr="004B482B">
              <w:rPr>
                <w:rFonts w:cstheme="minorHAnsi"/>
              </w:rPr>
              <w:t>Pb</w:t>
            </w:r>
            <w:proofErr w:type="spellEnd"/>
            <w:r w:rsidRPr="004B482B">
              <w:rPr>
                <w:rFonts w:cstheme="minorHAnsi"/>
              </w:rPr>
              <w:t>, Si, Al (</w:t>
            </w:r>
            <w:proofErr w:type="spellStart"/>
            <w:r w:rsidRPr="004B482B">
              <w:rPr>
                <w:rFonts w:cstheme="minorHAnsi"/>
              </w:rPr>
              <w:t>Fe</w:t>
            </w:r>
            <w:proofErr w:type="spellEnd"/>
            <w:r w:rsidRPr="004B482B">
              <w:rPr>
                <w:rFonts w:cstheme="minorHAnsi"/>
              </w:rPr>
              <w:t>)</w:t>
            </w:r>
          </w:p>
          <w:p w:rsidR="000B74A2" w:rsidRPr="004B482B" w:rsidRDefault="000B74A2" w:rsidP="004B482B">
            <w:pPr>
              <w:numPr>
                <w:ilvl w:val="0"/>
                <w:numId w:val="37"/>
              </w:numPr>
              <w:jc w:val="both"/>
              <w:rPr>
                <w:rFonts w:cstheme="minorHAnsi"/>
              </w:rPr>
            </w:pPr>
            <w:r w:rsidRPr="004B482B">
              <w:rPr>
                <w:rFonts w:cstheme="minorHAnsi"/>
                <w:b/>
                <w:bCs/>
                <w:i/>
                <w:iCs/>
                <w:u w:val="single"/>
              </w:rPr>
              <w:t>okrová</w:t>
            </w:r>
            <w:r w:rsidRPr="004B482B">
              <w:rPr>
                <w:rFonts w:cstheme="minorHAnsi"/>
                <w:b/>
                <w:bCs/>
                <w:i/>
                <w:iCs/>
              </w:rPr>
              <w:t xml:space="preserve">, </w:t>
            </w:r>
            <w:r w:rsidRPr="004B482B">
              <w:rPr>
                <w:rFonts w:cstheme="minorHAnsi"/>
              </w:rPr>
              <w:t>transparentní, součást originální barevné vrstvy; spektrum</w:t>
            </w:r>
          </w:p>
          <w:p w:rsidR="000B74A2" w:rsidRPr="004B482B" w:rsidRDefault="000B74A2" w:rsidP="004B482B">
            <w:pPr>
              <w:ind w:left="360" w:firstLine="348"/>
              <w:jc w:val="both"/>
              <w:rPr>
                <w:rFonts w:cstheme="minorHAnsi"/>
              </w:rPr>
            </w:pPr>
            <w:r w:rsidRPr="004B482B">
              <w:rPr>
                <w:rFonts w:cstheme="minorHAnsi"/>
              </w:rPr>
              <w:t>obsahuje žlutý okr, olovnatou bělobu, příměs uhličitanu vápenatého</w:t>
            </w:r>
          </w:p>
          <w:p w:rsidR="000B74A2" w:rsidRPr="004B482B" w:rsidRDefault="000B74A2" w:rsidP="004B482B">
            <w:pPr>
              <w:ind w:left="360" w:firstLine="348"/>
              <w:jc w:val="both"/>
              <w:rPr>
                <w:rFonts w:cstheme="minorHAnsi"/>
              </w:rPr>
            </w:pPr>
            <w:r w:rsidRPr="004B482B">
              <w:rPr>
                <w:rFonts w:cstheme="minorHAnsi"/>
              </w:rPr>
              <w:t xml:space="preserve">prvkové složení dle REM-EDS: Ca, </w:t>
            </w:r>
            <w:proofErr w:type="spellStart"/>
            <w:r w:rsidRPr="004B482B">
              <w:rPr>
                <w:rFonts w:cstheme="minorHAnsi"/>
              </w:rPr>
              <w:t>Pb</w:t>
            </w:r>
            <w:proofErr w:type="spellEnd"/>
            <w:r w:rsidRPr="004B482B">
              <w:rPr>
                <w:rFonts w:cstheme="minorHAnsi"/>
              </w:rPr>
              <w:t>, Si, Al (</w:t>
            </w:r>
            <w:proofErr w:type="spellStart"/>
            <w:r w:rsidRPr="004B482B">
              <w:rPr>
                <w:rFonts w:cstheme="minorHAnsi"/>
              </w:rPr>
              <w:t>Fe</w:t>
            </w:r>
            <w:proofErr w:type="spellEnd"/>
            <w:r w:rsidRPr="004B482B">
              <w:rPr>
                <w:rFonts w:cstheme="minorHAnsi"/>
              </w:rPr>
              <w:t>)</w:t>
            </w:r>
          </w:p>
          <w:p w:rsidR="000B74A2" w:rsidRPr="004B482B" w:rsidRDefault="000B74A2" w:rsidP="004B482B">
            <w:pPr>
              <w:ind w:left="360"/>
              <w:jc w:val="both"/>
              <w:rPr>
                <w:rFonts w:cstheme="minorHAnsi"/>
              </w:rPr>
            </w:pPr>
            <w:r w:rsidRPr="004B482B">
              <w:rPr>
                <w:rFonts w:cstheme="minorHAnsi"/>
                <w:b/>
                <w:bCs/>
                <w:i/>
                <w:iCs/>
                <w:u w:val="single"/>
              </w:rPr>
              <w:t>4</w:t>
            </w:r>
            <w:r w:rsidRPr="004B482B">
              <w:rPr>
                <w:rFonts w:cstheme="minorHAnsi"/>
              </w:rPr>
              <w:tab/>
            </w:r>
            <w:r w:rsidRPr="004B482B">
              <w:rPr>
                <w:rFonts w:cstheme="minorHAnsi"/>
                <w:b/>
                <w:bCs/>
                <w:i/>
                <w:iCs/>
                <w:u w:val="single"/>
              </w:rPr>
              <w:t>šedo-okrová</w:t>
            </w:r>
            <w:r w:rsidRPr="004B482B">
              <w:rPr>
                <w:rFonts w:cstheme="minorHAnsi"/>
              </w:rPr>
              <w:t xml:space="preserve">; </w:t>
            </w:r>
          </w:p>
          <w:p w:rsidR="000B74A2" w:rsidRPr="004B482B" w:rsidRDefault="000B74A2" w:rsidP="004B482B">
            <w:pPr>
              <w:ind w:left="708"/>
              <w:jc w:val="both"/>
              <w:rPr>
                <w:rFonts w:cstheme="minorHAnsi"/>
              </w:rPr>
            </w:pPr>
            <w:r w:rsidRPr="004B482B">
              <w:rPr>
                <w:rFonts w:cstheme="minorHAnsi"/>
              </w:rPr>
              <w:t>obsahuje baryt, příměs síranu vápenatého (pravděpodobně mletý sádrovec), zřejmě litopon, příměs žlutého okru</w:t>
            </w:r>
          </w:p>
          <w:p w:rsidR="000B74A2" w:rsidRPr="004B482B" w:rsidRDefault="000B74A2" w:rsidP="004B482B">
            <w:pPr>
              <w:ind w:left="360" w:firstLine="348"/>
              <w:jc w:val="both"/>
              <w:rPr>
                <w:rFonts w:cstheme="minorHAnsi"/>
              </w:rPr>
            </w:pPr>
            <w:r w:rsidRPr="004B482B">
              <w:rPr>
                <w:rFonts w:cstheme="minorHAnsi"/>
              </w:rPr>
              <w:t xml:space="preserve">prvkové složení dle REM-EDS: </w:t>
            </w:r>
            <w:r w:rsidRPr="004B482B">
              <w:rPr>
                <w:rFonts w:cstheme="minorHAnsi"/>
                <w:b/>
                <w:bCs/>
                <w:u w:val="single"/>
              </w:rPr>
              <w:t>Ba, Ca, S</w:t>
            </w:r>
            <w:r w:rsidRPr="004B482B">
              <w:rPr>
                <w:rFonts w:cstheme="minorHAnsi"/>
              </w:rPr>
              <w:t xml:space="preserve">, </w:t>
            </w:r>
            <w:proofErr w:type="spellStart"/>
            <w:r w:rsidRPr="004B482B">
              <w:rPr>
                <w:rFonts w:cstheme="minorHAnsi"/>
              </w:rPr>
              <w:t>Zn</w:t>
            </w:r>
            <w:proofErr w:type="spellEnd"/>
            <w:r w:rsidRPr="004B482B">
              <w:rPr>
                <w:rFonts w:cstheme="minorHAnsi"/>
              </w:rPr>
              <w:t xml:space="preserve">, Si, Al, </w:t>
            </w:r>
            <w:proofErr w:type="spellStart"/>
            <w:r w:rsidRPr="004B482B">
              <w:rPr>
                <w:rFonts w:cstheme="minorHAnsi"/>
              </w:rPr>
              <w:t>Fe</w:t>
            </w:r>
            <w:proofErr w:type="spellEnd"/>
          </w:p>
          <w:p w:rsidR="000B74A2" w:rsidRPr="004B482B" w:rsidRDefault="000B74A2" w:rsidP="004B482B">
            <w:pPr>
              <w:ind w:firstLine="360"/>
              <w:jc w:val="both"/>
              <w:rPr>
                <w:rFonts w:cstheme="minorHAnsi"/>
              </w:rPr>
            </w:pPr>
            <w:r w:rsidRPr="004B482B">
              <w:rPr>
                <w:rFonts w:cstheme="minorHAnsi"/>
                <w:b/>
                <w:bCs/>
                <w:i/>
                <w:iCs/>
                <w:u w:val="single"/>
              </w:rPr>
              <w:t>5</w:t>
            </w:r>
            <w:r w:rsidRPr="004B482B">
              <w:rPr>
                <w:rFonts w:cstheme="minorHAnsi"/>
              </w:rPr>
              <w:tab/>
            </w:r>
            <w:r w:rsidRPr="004B482B">
              <w:rPr>
                <w:rFonts w:cstheme="minorHAnsi"/>
                <w:b/>
                <w:bCs/>
                <w:i/>
                <w:iCs/>
                <w:u w:val="single"/>
              </w:rPr>
              <w:t xml:space="preserve">bílá až sv. okrová; </w:t>
            </w:r>
            <w:r w:rsidRPr="004B482B">
              <w:rPr>
                <w:rFonts w:cstheme="minorHAnsi"/>
              </w:rPr>
              <w:t>fragmenty vrstvy</w:t>
            </w:r>
          </w:p>
          <w:p w:rsidR="000B74A2" w:rsidRPr="004B482B" w:rsidRDefault="000B74A2" w:rsidP="004B482B">
            <w:pPr>
              <w:ind w:left="360"/>
              <w:jc w:val="both"/>
              <w:rPr>
                <w:rFonts w:cstheme="minorHAnsi"/>
                <w:b/>
                <w:bCs/>
                <w:i/>
                <w:iCs/>
              </w:rPr>
            </w:pPr>
            <w:r w:rsidRPr="004B482B">
              <w:rPr>
                <w:rFonts w:cstheme="minorHAnsi"/>
                <w:b/>
                <w:bCs/>
                <w:i/>
                <w:iCs/>
                <w:u w:val="single"/>
              </w:rPr>
              <w:t>6</w:t>
            </w:r>
            <w:r w:rsidRPr="004B482B">
              <w:rPr>
                <w:rFonts w:cstheme="minorHAnsi"/>
              </w:rPr>
              <w:tab/>
            </w:r>
            <w:r w:rsidRPr="004B482B">
              <w:rPr>
                <w:rFonts w:cstheme="minorHAnsi"/>
                <w:b/>
                <w:bCs/>
                <w:i/>
                <w:iCs/>
                <w:u w:val="single"/>
              </w:rPr>
              <w:t>okrově-zelená</w:t>
            </w:r>
            <w:r w:rsidRPr="004B482B">
              <w:rPr>
                <w:rFonts w:cstheme="minorHAnsi"/>
                <w:b/>
                <w:bCs/>
                <w:i/>
                <w:iCs/>
              </w:rPr>
              <w:t xml:space="preserve">, tenká; </w:t>
            </w:r>
            <w:r w:rsidRPr="004B482B">
              <w:rPr>
                <w:rFonts w:cstheme="minorHAnsi"/>
              </w:rPr>
              <w:t>v UV světle zelená fluorescence</w:t>
            </w:r>
          </w:p>
          <w:p w:rsidR="000B74A2" w:rsidRPr="004B482B" w:rsidRDefault="000B74A2" w:rsidP="004B482B">
            <w:pPr>
              <w:ind w:left="708"/>
              <w:jc w:val="both"/>
              <w:rPr>
                <w:rFonts w:cstheme="minorHAnsi"/>
                <w:b/>
                <w:bCs/>
                <w:i/>
                <w:iCs/>
              </w:rPr>
            </w:pPr>
            <w:r w:rsidRPr="004B482B">
              <w:rPr>
                <w:rFonts w:cstheme="minorHAnsi"/>
              </w:rPr>
              <w:t>obsahuje baryt, pravděpodobně příměs litoponu, příměs okru, zinkové běloby, ojedinělé částice pigmentu obsahujícího Cd, S (zřejmě kadmiová červeň)</w:t>
            </w:r>
            <w:r w:rsidRPr="004B482B">
              <w:rPr>
                <w:rFonts w:cstheme="minorHAnsi"/>
                <w:b/>
                <w:bCs/>
                <w:i/>
                <w:iCs/>
              </w:rPr>
              <w:t xml:space="preserve"> </w:t>
            </w:r>
          </w:p>
          <w:p w:rsidR="000B74A2" w:rsidRPr="004B482B" w:rsidRDefault="000B74A2" w:rsidP="004B482B">
            <w:pPr>
              <w:ind w:firstLine="708"/>
              <w:jc w:val="both"/>
              <w:rPr>
                <w:rFonts w:cstheme="minorHAnsi"/>
              </w:rPr>
            </w:pPr>
            <w:r w:rsidRPr="004B482B">
              <w:rPr>
                <w:rFonts w:cstheme="minorHAnsi"/>
              </w:rPr>
              <w:t xml:space="preserve">prvkové složení dle REM-EDS: Ba, S, </w:t>
            </w:r>
            <w:proofErr w:type="spellStart"/>
            <w:r w:rsidRPr="004B482B">
              <w:rPr>
                <w:rFonts w:cstheme="minorHAnsi"/>
              </w:rPr>
              <w:t>Zn</w:t>
            </w:r>
            <w:proofErr w:type="spellEnd"/>
            <w:r w:rsidRPr="004B482B">
              <w:rPr>
                <w:rFonts w:cstheme="minorHAnsi"/>
              </w:rPr>
              <w:t>, (</w:t>
            </w:r>
            <w:proofErr w:type="spellStart"/>
            <w:r w:rsidRPr="004B482B">
              <w:rPr>
                <w:rFonts w:cstheme="minorHAnsi"/>
              </w:rPr>
              <w:t>Fe</w:t>
            </w:r>
            <w:proofErr w:type="spellEnd"/>
            <w:r w:rsidRPr="004B482B">
              <w:rPr>
                <w:rFonts w:cstheme="minorHAnsi"/>
              </w:rPr>
              <w:t>, Al, Si, Cd)</w:t>
            </w:r>
          </w:p>
          <w:p w:rsidR="000B74A2" w:rsidRPr="004B482B" w:rsidRDefault="000B74A2" w:rsidP="004B482B">
            <w:pPr>
              <w:numPr>
                <w:ilvl w:val="0"/>
                <w:numId w:val="36"/>
              </w:numPr>
              <w:jc w:val="both"/>
              <w:rPr>
                <w:rFonts w:cstheme="minorHAnsi"/>
                <w:b/>
                <w:bCs/>
                <w:i/>
                <w:iCs/>
                <w:u w:val="single"/>
              </w:rPr>
            </w:pPr>
            <w:r w:rsidRPr="004B482B">
              <w:rPr>
                <w:rFonts w:cstheme="minorHAnsi"/>
                <w:b/>
                <w:bCs/>
                <w:i/>
                <w:iCs/>
                <w:u w:val="single"/>
              </w:rPr>
              <w:t xml:space="preserve">černá, </w:t>
            </w:r>
            <w:r w:rsidRPr="004B482B">
              <w:rPr>
                <w:rFonts w:cstheme="minorHAnsi"/>
              </w:rPr>
              <w:t>fragmenty vrstvy;</w:t>
            </w:r>
          </w:p>
          <w:p w:rsidR="000B74A2" w:rsidRPr="004B482B" w:rsidRDefault="000B74A2" w:rsidP="004B482B">
            <w:pPr>
              <w:ind w:firstLine="708"/>
              <w:jc w:val="both"/>
              <w:rPr>
                <w:rFonts w:cstheme="minorHAnsi"/>
              </w:rPr>
            </w:pPr>
            <w:r w:rsidRPr="004B482B">
              <w:rPr>
                <w:rFonts w:cstheme="minorHAnsi"/>
              </w:rPr>
              <w:t>vzhledem k umístění vrstvy (na přemalbách) je zřejmé, že se jedná o retuš</w:t>
            </w:r>
          </w:p>
          <w:p w:rsidR="004B482B" w:rsidRPr="004B482B" w:rsidRDefault="004B482B" w:rsidP="004B482B">
            <w:pPr>
              <w:ind w:firstLine="708"/>
              <w:jc w:val="both"/>
              <w:rPr>
                <w:rFonts w:cstheme="minorHAnsi"/>
              </w:rPr>
            </w:pPr>
          </w:p>
          <w:p w:rsidR="004B482B" w:rsidRPr="004B482B" w:rsidRDefault="004B482B" w:rsidP="004B482B">
            <w:pPr>
              <w:ind w:firstLine="708"/>
              <w:jc w:val="both"/>
              <w:rPr>
                <w:rFonts w:cstheme="minorHAnsi"/>
              </w:rPr>
            </w:pPr>
          </w:p>
          <w:p w:rsidR="004B482B" w:rsidRPr="004B482B" w:rsidRDefault="004B482B" w:rsidP="004B482B">
            <w:pPr>
              <w:jc w:val="both"/>
              <w:rPr>
                <w:rFonts w:cstheme="minorHAnsi"/>
                <w:b/>
                <w:bCs/>
                <w:u w:val="single"/>
              </w:rPr>
            </w:pPr>
            <w:r w:rsidRPr="004B482B">
              <w:rPr>
                <w:rFonts w:cstheme="minorHAnsi"/>
                <w:b/>
                <w:bCs/>
                <w:u w:val="single"/>
              </w:rPr>
              <w:t xml:space="preserve">Souhrn: </w:t>
            </w:r>
          </w:p>
          <w:p w:rsidR="004B482B" w:rsidRPr="004B482B" w:rsidRDefault="004B482B" w:rsidP="004B482B">
            <w:pPr>
              <w:jc w:val="both"/>
              <w:rPr>
                <w:rFonts w:cstheme="minorHAnsi"/>
                <w:b/>
                <w:bCs/>
                <w:i/>
                <w:iCs/>
                <w:u w:val="single"/>
              </w:rPr>
            </w:pPr>
          </w:p>
          <w:p w:rsidR="004B482B" w:rsidRPr="004B482B" w:rsidRDefault="004B482B" w:rsidP="004B482B">
            <w:pPr>
              <w:pStyle w:val="Zkladntext"/>
              <w:rPr>
                <w:rFonts w:cstheme="minorHAnsi"/>
              </w:rPr>
            </w:pPr>
            <w:r w:rsidRPr="004B482B">
              <w:rPr>
                <w:rFonts w:cstheme="minorHAnsi"/>
              </w:rPr>
              <w:t>Z pravé části transferu „Cikánská muzika“ byly odebrány dva vzorky za účelem chemicko-technologického průzkumu barevných vrstev. Vzorky byly odebrány z černé linky kresby a modré kontury kresby; vzorky byly odebrány před restaurátorským zásahem. Cílem průzkumu bylo zjistit výstavbu a složení jednotlivých barevných vrstev, dále zjistit nejstarší, popř. původní dochovanou barevnou vrstvu a stanovit výskyt přemaleb. Výsledky průzkumu byly vyhodnoceny a získané informace porovnány s výsledky průzkumu provedeného u ostatních transferů v roce 2004.</w:t>
            </w:r>
          </w:p>
          <w:p w:rsidR="004B482B" w:rsidRPr="004B482B" w:rsidRDefault="004B482B" w:rsidP="004B482B">
            <w:pPr>
              <w:pStyle w:val="Zkladntext"/>
              <w:rPr>
                <w:rFonts w:cstheme="minorHAnsi"/>
              </w:rPr>
            </w:pPr>
          </w:p>
          <w:p w:rsidR="004B482B" w:rsidRPr="004B482B" w:rsidRDefault="004B482B" w:rsidP="004B482B">
            <w:pPr>
              <w:pStyle w:val="Odstavecseseznamem"/>
              <w:numPr>
                <w:ilvl w:val="0"/>
                <w:numId w:val="38"/>
              </w:numPr>
              <w:jc w:val="both"/>
              <w:rPr>
                <w:rFonts w:cstheme="minorHAnsi"/>
                <w:b/>
                <w:bCs/>
                <w:u w:val="single"/>
              </w:rPr>
            </w:pPr>
            <w:r w:rsidRPr="004B482B">
              <w:rPr>
                <w:rFonts w:cstheme="minorHAnsi"/>
                <w:b/>
                <w:bCs/>
                <w:u w:val="single"/>
              </w:rPr>
              <w:lastRenderedPageBreak/>
              <w:t>Podložka, podklad:</w:t>
            </w:r>
          </w:p>
          <w:p w:rsidR="004B482B" w:rsidRPr="004B482B" w:rsidRDefault="004B482B" w:rsidP="004B482B">
            <w:pPr>
              <w:jc w:val="both"/>
              <w:rPr>
                <w:rFonts w:cstheme="minorHAnsi"/>
                <w:b/>
                <w:bCs/>
                <w:u w:val="single"/>
              </w:rPr>
            </w:pPr>
          </w:p>
          <w:p w:rsidR="004B482B" w:rsidRPr="004B482B" w:rsidRDefault="004B482B" w:rsidP="004B482B">
            <w:pPr>
              <w:pStyle w:val="Zkladntext"/>
              <w:rPr>
                <w:rFonts w:cstheme="minorHAnsi"/>
              </w:rPr>
            </w:pPr>
            <w:r w:rsidRPr="004B482B">
              <w:rPr>
                <w:rFonts w:cstheme="minorHAnsi"/>
              </w:rPr>
              <w:t xml:space="preserve">Podložkou transferované malby je </w:t>
            </w:r>
            <w:r w:rsidRPr="004B482B">
              <w:rPr>
                <w:rFonts w:cstheme="minorHAnsi"/>
                <w:b/>
                <w:bCs/>
              </w:rPr>
              <w:t>plátno</w:t>
            </w:r>
            <w:r w:rsidRPr="004B482B">
              <w:rPr>
                <w:rFonts w:cstheme="minorHAnsi"/>
              </w:rPr>
              <w:t xml:space="preserve">. Přímo na plátně se ve všech zkoumaných vzorcích nachází vrstva </w:t>
            </w:r>
            <w:r w:rsidRPr="004B482B">
              <w:rPr>
                <w:rFonts w:cstheme="minorHAnsi"/>
                <w:b/>
                <w:bCs/>
              </w:rPr>
              <w:t>bílého podkladu</w:t>
            </w:r>
            <w:r w:rsidRPr="004B482B">
              <w:rPr>
                <w:rFonts w:cstheme="minorHAnsi"/>
              </w:rPr>
              <w:t>. Na základě vizuálního průzkumu bylo zjištěno, že se bílý podklad nachází i v částech „</w:t>
            </w:r>
            <w:proofErr w:type="spellStart"/>
            <w:r w:rsidRPr="004B482B">
              <w:rPr>
                <w:rFonts w:cstheme="minorHAnsi"/>
              </w:rPr>
              <w:t>cviklů</w:t>
            </w:r>
            <w:proofErr w:type="spellEnd"/>
            <w:r w:rsidRPr="004B482B">
              <w:rPr>
                <w:rFonts w:cstheme="minorHAnsi"/>
              </w:rPr>
              <w:t xml:space="preserve">“ (sekundárně doplňovaných částí transferu). Z toho lze vyvodit, že bílá vrstva podkladu nebyla původně součástí originální barevné vrstvy a tvoří nový podklad pro transferovanou barevnou vrstvu, který vznikl při osazování maleb na plátno. Z analýzy vyplývá, že plnivem nově vytvořeného bílého podkladu je uhličitan vápenatý, pravděpodobně </w:t>
            </w:r>
            <w:proofErr w:type="spellStart"/>
            <w:r w:rsidRPr="004B482B">
              <w:rPr>
                <w:rFonts w:cstheme="minorHAnsi"/>
              </w:rPr>
              <w:t>mikromletý</w:t>
            </w:r>
            <w:proofErr w:type="spellEnd"/>
            <w:r w:rsidRPr="004B482B">
              <w:rPr>
                <w:rFonts w:cstheme="minorHAnsi"/>
              </w:rPr>
              <w:t xml:space="preserve"> vápenec; pravděpodobně se nejedná o křídu, neboť nebyly nalezeny pro křídu typické struktury </w:t>
            </w:r>
            <w:proofErr w:type="spellStart"/>
            <w:r w:rsidRPr="004B482B">
              <w:rPr>
                <w:rFonts w:cstheme="minorHAnsi"/>
              </w:rPr>
              <w:t>mikrofosilíí</w:t>
            </w:r>
            <w:proofErr w:type="spellEnd"/>
            <w:r w:rsidRPr="004B482B">
              <w:rPr>
                <w:rFonts w:cstheme="minorHAnsi"/>
              </w:rPr>
              <w:t xml:space="preserve"> (tzv. </w:t>
            </w:r>
            <w:proofErr w:type="spellStart"/>
            <w:r w:rsidRPr="004B482B">
              <w:rPr>
                <w:rFonts w:cstheme="minorHAnsi"/>
              </w:rPr>
              <w:t>kokolity</w:t>
            </w:r>
            <w:proofErr w:type="spellEnd"/>
            <w:r w:rsidRPr="004B482B">
              <w:rPr>
                <w:rFonts w:cstheme="minorHAnsi"/>
              </w:rPr>
              <w:t xml:space="preserve">). Jako pojivo byly v podkladu identifikovány vysýchavé oleje, v minoritním množství bílkoviny. Původní výskyt bílkovin ve vrstvě nelze zaručit, mohlo dojít k jejich penetraci z některé z okolních vrstev (adheziva, barevné vrstvy).  </w:t>
            </w:r>
          </w:p>
          <w:p w:rsidR="004B482B" w:rsidRPr="004B482B" w:rsidRDefault="004B482B" w:rsidP="004B482B">
            <w:pPr>
              <w:pStyle w:val="Zkladntext"/>
              <w:ind w:firstLine="708"/>
              <w:rPr>
                <w:rFonts w:cstheme="minorHAnsi"/>
              </w:rPr>
            </w:pPr>
          </w:p>
          <w:p w:rsidR="004B482B" w:rsidRPr="004B482B" w:rsidRDefault="004B482B" w:rsidP="004B482B">
            <w:pPr>
              <w:jc w:val="both"/>
              <w:rPr>
                <w:rFonts w:cstheme="minorHAnsi"/>
              </w:rPr>
            </w:pPr>
            <w:r w:rsidRPr="004B482B">
              <w:rPr>
                <w:rFonts w:cstheme="minorHAnsi"/>
                <w:b/>
                <w:bCs/>
              </w:rPr>
              <w:t>Adhezivum</w:t>
            </w:r>
            <w:r w:rsidRPr="004B482B">
              <w:rPr>
                <w:rFonts w:cstheme="minorHAnsi"/>
              </w:rPr>
              <w:t xml:space="preserve"> transferované malby nebylo možné jednoznačně identifikovat.</w:t>
            </w:r>
            <w:r w:rsidRPr="004B482B">
              <w:rPr>
                <w:rFonts w:cstheme="minorHAnsi"/>
                <w:color w:val="FF0000"/>
              </w:rPr>
              <w:t xml:space="preserve"> </w:t>
            </w:r>
            <w:r w:rsidRPr="004B482B">
              <w:rPr>
                <w:rFonts w:cstheme="minorHAnsi"/>
              </w:rPr>
              <w:t xml:space="preserve">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„čerstvě vytvořeného“ bílého podkladu. </w:t>
            </w:r>
          </w:p>
          <w:p w:rsidR="004B482B" w:rsidRPr="004B482B" w:rsidRDefault="004B482B" w:rsidP="004B482B">
            <w:pPr>
              <w:pStyle w:val="Zkladntext"/>
              <w:ind w:firstLine="708"/>
              <w:rPr>
                <w:rFonts w:cstheme="minorHAnsi"/>
              </w:rPr>
            </w:pPr>
          </w:p>
          <w:p w:rsidR="004B482B" w:rsidRPr="004B482B" w:rsidRDefault="004B482B" w:rsidP="004B482B">
            <w:pPr>
              <w:pStyle w:val="Zkladntext"/>
              <w:rPr>
                <w:rFonts w:cstheme="minorHAnsi"/>
              </w:rPr>
            </w:pPr>
            <w:r w:rsidRPr="004B482B">
              <w:rPr>
                <w:rFonts w:cstheme="minorHAnsi"/>
              </w:rPr>
              <w:t xml:space="preserve">U odebraných vzorků nebyl při průzkumu pomocí optické mikroskopie objeven zbytek původního podkladu malby – </w:t>
            </w:r>
            <w:r w:rsidRPr="004B482B">
              <w:rPr>
                <w:rFonts w:cstheme="minorHAnsi"/>
                <w:b/>
                <w:bCs/>
              </w:rPr>
              <w:t>omítky</w:t>
            </w:r>
            <w:r w:rsidRPr="004B482B">
              <w:rPr>
                <w:rFonts w:cstheme="minorHAnsi"/>
              </w:rPr>
              <w:t xml:space="preserve">. Při vizuálním průzkumu byly však zbytky původní omítky ve fragmentech nalezeny; konkrétně byly objeveny v levé dolní části, v místě okolo rámování. Vzhledem k tomu nelze jednoznačně říci, zda byla malba transferovaná metodou </w:t>
            </w:r>
            <w:proofErr w:type="spellStart"/>
            <w:r w:rsidRPr="004B482B">
              <w:rPr>
                <w:rFonts w:cstheme="minorHAnsi"/>
              </w:rPr>
              <w:t>strappo</w:t>
            </w:r>
            <w:proofErr w:type="spellEnd"/>
            <w:r w:rsidRPr="004B482B">
              <w:rPr>
                <w:rFonts w:cstheme="minorHAnsi"/>
              </w:rPr>
              <w:t xml:space="preserve"> (při transferování došlo k odstranění malby částečně s pokladem) či došlo ke snímání maleb metodou </w:t>
            </w:r>
            <w:proofErr w:type="spellStart"/>
            <w:r w:rsidRPr="004B482B">
              <w:rPr>
                <w:rFonts w:cstheme="minorHAnsi"/>
              </w:rPr>
              <w:t>stacco</w:t>
            </w:r>
            <w:proofErr w:type="spellEnd"/>
            <w:r w:rsidRPr="004B482B">
              <w:rPr>
                <w:rFonts w:cstheme="minorHAnsi"/>
              </w:rPr>
              <w:t xml:space="preserve"> a částečně došlo k odstranění původních podkladů. Původní omítková vrstva byla společně s malbou osazena do nově vytvořeného bílého podkladu. Původním podkladem maleb byla vápenná omítka  na bázi bílého vzdušného vápna. Omítka obsahuje plnivo. </w:t>
            </w:r>
          </w:p>
          <w:p w:rsidR="004B482B" w:rsidRPr="004B482B" w:rsidRDefault="004B482B" w:rsidP="004B482B">
            <w:pPr>
              <w:ind w:firstLine="708"/>
              <w:jc w:val="both"/>
              <w:rPr>
                <w:rFonts w:cstheme="minorHAnsi"/>
                <w:color w:val="FF0000"/>
              </w:rPr>
            </w:pPr>
          </w:p>
          <w:p w:rsidR="004B482B" w:rsidRPr="004B482B" w:rsidRDefault="004B482B" w:rsidP="004B482B">
            <w:pPr>
              <w:pStyle w:val="Odstavecseseznamem"/>
              <w:numPr>
                <w:ilvl w:val="0"/>
                <w:numId w:val="38"/>
              </w:numPr>
              <w:jc w:val="both"/>
              <w:rPr>
                <w:rFonts w:cstheme="minorHAnsi"/>
                <w:b/>
                <w:bCs/>
                <w:u w:val="single"/>
              </w:rPr>
            </w:pPr>
            <w:r w:rsidRPr="004B482B">
              <w:rPr>
                <w:rFonts w:cstheme="minorHAnsi"/>
                <w:b/>
                <w:bCs/>
                <w:u w:val="single"/>
              </w:rPr>
              <w:t>nejstarší dochované barevné vrstvy</w:t>
            </w:r>
          </w:p>
          <w:p w:rsidR="004B482B" w:rsidRPr="004B482B" w:rsidRDefault="004B482B" w:rsidP="004B482B">
            <w:pPr>
              <w:jc w:val="both"/>
              <w:rPr>
                <w:rFonts w:cstheme="minorHAnsi"/>
                <w:b/>
                <w:bCs/>
                <w:u w:val="single"/>
              </w:rPr>
            </w:pPr>
          </w:p>
          <w:p w:rsidR="004B482B" w:rsidRPr="004B482B" w:rsidRDefault="004B482B" w:rsidP="004B482B">
            <w:pPr>
              <w:pStyle w:val="Zkladntext"/>
              <w:rPr>
                <w:rFonts w:cstheme="minorHAnsi"/>
              </w:rPr>
            </w:pPr>
            <w:r w:rsidRPr="004B482B">
              <w:rPr>
                <w:rFonts w:cstheme="minorHAnsi"/>
              </w:rPr>
              <w:t>U zkoumaných vzorků byly jako první tj. nejstarší zachované vrstvy nalezeny dvě (3471, 3518) barevná vrstvy v </w:t>
            </w:r>
            <w:r w:rsidRPr="004B482B">
              <w:rPr>
                <w:rFonts w:cstheme="minorHAnsi"/>
                <w:b/>
                <w:bCs/>
              </w:rPr>
              <w:t>okrové barevnosti</w:t>
            </w:r>
            <w:r w:rsidRPr="004B482B">
              <w:rPr>
                <w:rFonts w:cstheme="minorHAnsi"/>
              </w:rPr>
              <w:t>. Spektrum použitých pigmentů v původních barevných vrstvách je velmi podobné u obou vzorků – uhličitan vápenatý, olovnatá běloba, žlutý okr, v jednom případě malá příměs uhlíkaté černi.</w:t>
            </w:r>
          </w:p>
          <w:p w:rsidR="004B482B" w:rsidRPr="004B482B" w:rsidRDefault="004B482B" w:rsidP="004B482B">
            <w:pPr>
              <w:pStyle w:val="Zkladntextodsazen"/>
              <w:spacing w:line="240" w:lineRule="auto"/>
              <w:ind w:left="0"/>
              <w:rPr>
                <w:rFonts w:asciiTheme="minorHAnsi" w:hAnsiTheme="minorHAnsi" w:cstheme="minorHAnsi"/>
                <w:sz w:val="22"/>
                <w:szCs w:val="22"/>
              </w:rPr>
            </w:pPr>
            <w:r w:rsidRPr="004B482B">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Z porovnání s ostatními transfery vyplývá, že nejstarší okrové vrstvy jsou totožné s nejstaršími barevnými vrstvami nalezenými u ostatních transferů. Lze předpokládat, že popsané okrové vrstvy se nacházejí v celé ploše lunety transferů, z porovnání s ostatními transfery však vyplývá, že se nenacházejí v místech </w:t>
            </w:r>
            <w:proofErr w:type="spellStart"/>
            <w:r w:rsidRPr="004B482B">
              <w:rPr>
                <w:rFonts w:asciiTheme="minorHAnsi" w:hAnsiTheme="minorHAnsi" w:cstheme="minorHAnsi"/>
                <w:sz w:val="22"/>
                <w:szCs w:val="22"/>
              </w:rPr>
              <w:t>cviklů</w:t>
            </w:r>
            <w:proofErr w:type="spellEnd"/>
            <w:r w:rsidRPr="004B482B">
              <w:rPr>
                <w:rFonts w:asciiTheme="minorHAnsi" w:hAnsiTheme="minorHAnsi" w:cstheme="minorHAnsi"/>
                <w:sz w:val="22"/>
                <w:szCs w:val="22"/>
              </w:rPr>
              <w:t>.</w:t>
            </w:r>
          </w:p>
          <w:p w:rsidR="004B482B" w:rsidRPr="004B482B" w:rsidRDefault="004B482B" w:rsidP="004B482B">
            <w:pPr>
              <w:ind w:firstLine="708"/>
              <w:jc w:val="both"/>
              <w:rPr>
                <w:rFonts w:cstheme="minorHAnsi"/>
              </w:rPr>
            </w:pPr>
          </w:p>
          <w:p w:rsidR="004B482B" w:rsidRPr="004B482B" w:rsidRDefault="004B482B" w:rsidP="004B482B">
            <w:pPr>
              <w:jc w:val="both"/>
              <w:rPr>
                <w:rFonts w:cstheme="minorHAnsi"/>
              </w:rPr>
            </w:pPr>
            <w:r w:rsidRPr="004B482B">
              <w:rPr>
                <w:rFonts w:cstheme="minorHAnsi"/>
              </w:rPr>
              <w:t xml:space="preserve">Součástí originální barevné vrstvy jsou pravděpodobně i </w:t>
            </w:r>
            <w:r w:rsidRPr="004B482B">
              <w:rPr>
                <w:rFonts w:cstheme="minorHAnsi"/>
                <w:b/>
                <w:bCs/>
              </w:rPr>
              <w:t>černé linky kresby</w:t>
            </w:r>
            <w:r w:rsidRPr="004B482B">
              <w:rPr>
                <w:rFonts w:cstheme="minorHAnsi"/>
              </w:rPr>
              <w:t xml:space="preserve"> a </w:t>
            </w:r>
            <w:r w:rsidRPr="004B482B">
              <w:rPr>
                <w:rFonts w:cstheme="minorHAnsi"/>
                <w:b/>
                <w:bCs/>
              </w:rPr>
              <w:t>modrá kontura kresby</w:t>
            </w:r>
            <w:r w:rsidRPr="004B482B">
              <w:rPr>
                <w:rFonts w:cstheme="minorHAnsi"/>
              </w:rPr>
              <w:t xml:space="preserve">, které následují na nejstarších okrových vrstvách (vzorek </w:t>
            </w:r>
            <w:r w:rsidRPr="004B482B">
              <w:rPr>
                <w:rFonts w:cstheme="minorHAnsi"/>
                <w:b/>
                <w:bCs/>
              </w:rPr>
              <w:t>3518</w:t>
            </w:r>
            <w:r w:rsidRPr="004B482B">
              <w:rPr>
                <w:rFonts w:cstheme="minorHAnsi"/>
              </w:rPr>
              <w:t xml:space="preserve">). Pojivem těchto vrstev je opět mastná tempera (ve vrstvě analyzovány vysýchavé oleje a proteiny). Černá linka kresby obsahuje uhličitan vápenatý, uhlíkatou čerň a baryt. Modrá kontura je tvořena, olovnatou bělobou a barytem, který sloužil jako substrát pro vysrážení modrého barviva. </w:t>
            </w:r>
          </w:p>
          <w:p w:rsidR="004B482B" w:rsidRPr="004B482B" w:rsidRDefault="004B482B" w:rsidP="004B482B">
            <w:pPr>
              <w:jc w:val="both"/>
              <w:rPr>
                <w:rFonts w:cstheme="minorHAnsi"/>
              </w:rPr>
            </w:pPr>
          </w:p>
          <w:p w:rsidR="004B482B" w:rsidRPr="004B482B" w:rsidRDefault="004B482B" w:rsidP="004B482B">
            <w:pPr>
              <w:pStyle w:val="Odstavecseseznamem"/>
              <w:numPr>
                <w:ilvl w:val="0"/>
                <w:numId w:val="38"/>
              </w:numPr>
              <w:jc w:val="both"/>
              <w:rPr>
                <w:rFonts w:cstheme="minorHAnsi"/>
                <w:b/>
                <w:bCs/>
                <w:u w:val="single"/>
              </w:rPr>
            </w:pPr>
            <w:r w:rsidRPr="004B482B">
              <w:rPr>
                <w:rFonts w:cstheme="minorHAnsi"/>
                <w:b/>
                <w:bCs/>
                <w:u w:val="single"/>
              </w:rPr>
              <w:t xml:space="preserve">sekundární barevné vrstvy  </w:t>
            </w:r>
          </w:p>
          <w:p w:rsidR="004B482B" w:rsidRPr="004B482B" w:rsidRDefault="004B482B" w:rsidP="004B482B">
            <w:pPr>
              <w:jc w:val="both"/>
              <w:rPr>
                <w:rFonts w:cstheme="minorHAnsi"/>
              </w:rPr>
            </w:pPr>
          </w:p>
          <w:p w:rsidR="004B482B" w:rsidRPr="004B482B" w:rsidRDefault="004B482B" w:rsidP="004B482B">
            <w:pPr>
              <w:jc w:val="both"/>
              <w:rPr>
                <w:rFonts w:cstheme="minorHAnsi"/>
              </w:rPr>
            </w:pPr>
            <w:r w:rsidRPr="004B482B">
              <w:rPr>
                <w:rFonts w:cstheme="minorHAnsi"/>
              </w:rPr>
              <w:t xml:space="preserve">Sekundární barevné vrstvy byly identifikovány pouze u vzorku 3471. Zde byly nalezeny </w:t>
            </w:r>
            <w:r w:rsidRPr="004B482B">
              <w:rPr>
                <w:rFonts w:cstheme="minorHAnsi"/>
                <w:b/>
                <w:bCs/>
              </w:rPr>
              <w:t>tři</w:t>
            </w:r>
            <w:r w:rsidRPr="004B482B">
              <w:rPr>
                <w:rFonts w:cstheme="minorHAnsi"/>
              </w:rPr>
              <w:t xml:space="preserve"> </w:t>
            </w:r>
            <w:r w:rsidRPr="004B482B">
              <w:rPr>
                <w:rFonts w:cstheme="minorHAnsi"/>
                <w:b/>
                <w:bCs/>
              </w:rPr>
              <w:t>vrstvy sekundárních barevných vrstev</w:t>
            </w:r>
            <w:r w:rsidRPr="004B482B">
              <w:rPr>
                <w:rFonts w:cstheme="minorHAnsi"/>
              </w:rPr>
              <w:t xml:space="preserve">. První vrstva přemaleb, </w:t>
            </w:r>
            <w:proofErr w:type="spellStart"/>
            <w:r w:rsidRPr="004B482B">
              <w:rPr>
                <w:rFonts w:cstheme="minorHAnsi"/>
                <w:b/>
                <w:bCs/>
              </w:rPr>
              <w:t>okrovo</w:t>
            </w:r>
            <w:proofErr w:type="spellEnd"/>
            <w:r w:rsidRPr="004B482B">
              <w:rPr>
                <w:rFonts w:cstheme="minorHAnsi"/>
                <w:b/>
                <w:bCs/>
              </w:rPr>
              <w:t>-šedá</w:t>
            </w:r>
            <w:r w:rsidRPr="004B482B">
              <w:rPr>
                <w:rFonts w:cstheme="minorHAnsi"/>
              </w:rPr>
              <w:t xml:space="preserve">, obsahuje sádrovec, litopon a </w:t>
            </w:r>
            <w:proofErr w:type="spellStart"/>
            <w:r w:rsidRPr="004B482B">
              <w:rPr>
                <w:rFonts w:cstheme="minorHAnsi"/>
              </w:rPr>
              <w:t>Fe</w:t>
            </w:r>
            <w:proofErr w:type="spellEnd"/>
            <w:r w:rsidRPr="004B482B">
              <w:rPr>
                <w:rFonts w:cstheme="minorHAnsi"/>
              </w:rPr>
              <w:t xml:space="preserve">-okry. Vrstva stejného složení byla u ostatních transferů identifikována jako první přemalba v místech </w:t>
            </w:r>
            <w:proofErr w:type="spellStart"/>
            <w:r w:rsidRPr="004B482B">
              <w:rPr>
                <w:rFonts w:cstheme="minorHAnsi"/>
              </w:rPr>
              <w:t>cviklů</w:t>
            </w:r>
            <w:proofErr w:type="spellEnd"/>
            <w:r w:rsidRPr="004B482B">
              <w:rPr>
                <w:rFonts w:cstheme="minorHAnsi"/>
              </w:rPr>
              <w:t>. Z toho lze vyvodit, že vrstva byla nanesena v průběhu transferování maleb jako závěrečná retuš.</w:t>
            </w:r>
          </w:p>
          <w:p w:rsidR="004B482B" w:rsidRPr="004B482B" w:rsidRDefault="004B482B" w:rsidP="004B482B">
            <w:pPr>
              <w:jc w:val="both"/>
              <w:rPr>
                <w:rFonts w:cstheme="minorHAnsi"/>
              </w:rPr>
            </w:pPr>
          </w:p>
          <w:p w:rsidR="004B482B" w:rsidRDefault="004B482B" w:rsidP="004B482B">
            <w:pPr>
              <w:jc w:val="both"/>
              <w:rPr>
                <w:rFonts w:cstheme="minorHAnsi"/>
              </w:rPr>
            </w:pPr>
            <w:r w:rsidRPr="004B482B">
              <w:rPr>
                <w:rFonts w:cstheme="minorHAnsi"/>
              </w:rPr>
              <w:t xml:space="preserve">Poslední </w:t>
            </w:r>
            <w:proofErr w:type="spellStart"/>
            <w:r w:rsidRPr="004B482B">
              <w:rPr>
                <w:rFonts w:cstheme="minorHAnsi"/>
                <w:b/>
                <w:bCs/>
              </w:rPr>
              <w:t>okrovo</w:t>
            </w:r>
            <w:proofErr w:type="spellEnd"/>
            <w:r w:rsidRPr="004B482B">
              <w:rPr>
                <w:rFonts w:cstheme="minorHAnsi"/>
                <w:b/>
                <w:bCs/>
              </w:rPr>
              <w:t>-zelenou</w:t>
            </w:r>
            <w:r w:rsidRPr="004B482B">
              <w:rPr>
                <w:rFonts w:cstheme="minorHAnsi"/>
              </w:rPr>
              <w:t xml:space="preserve"> vrstvu lze zařadit do poslední fáze přemaleb transferů. Vyznačuje se typickým </w:t>
            </w:r>
            <w:proofErr w:type="gramStart"/>
            <w:r w:rsidRPr="004B482B">
              <w:rPr>
                <w:rFonts w:cstheme="minorHAnsi"/>
              </w:rPr>
              <w:t>žluto-zelené</w:t>
            </w:r>
            <w:proofErr w:type="gramEnd"/>
            <w:r w:rsidRPr="004B482B">
              <w:rPr>
                <w:rFonts w:cstheme="minorHAnsi"/>
              </w:rPr>
              <w:t xml:space="preserve"> zbarvením a byla u většiny přemalovaných vzorků na povrchu transferů </w:t>
            </w:r>
            <w:r w:rsidRPr="004B482B">
              <w:rPr>
                <w:rFonts w:cstheme="minorHAnsi"/>
                <w:b/>
                <w:bCs/>
              </w:rPr>
              <w:t xml:space="preserve">(transfer/vzorek: II/3293 (5), </w:t>
            </w:r>
            <w:r w:rsidRPr="004B482B">
              <w:rPr>
                <w:rFonts w:cstheme="minorHAnsi"/>
                <w:b/>
                <w:bCs/>
              </w:rPr>
              <w:lastRenderedPageBreak/>
              <w:t xml:space="preserve">III/S2, IX/3256 (2)). </w:t>
            </w:r>
            <w:r w:rsidRPr="004B482B">
              <w:rPr>
                <w:rFonts w:cstheme="minorHAnsi"/>
              </w:rPr>
              <w:t>Vrstva obsahuje baryt, litopon, malou příměs okrů a kademnatého pigmentu (kadmiová červeň nebo žluť) a zinkovou bělobu.</w:t>
            </w:r>
          </w:p>
          <w:p w:rsidR="004B482B" w:rsidRPr="004B482B" w:rsidRDefault="004B482B" w:rsidP="004B482B">
            <w:pPr>
              <w:jc w:val="both"/>
              <w:rPr>
                <w:rFonts w:cstheme="minorHAnsi"/>
              </w:rPr>
            </w:pPr>
          </w:p>
          <w:p w:rsidR="004B482B" w:rsidRPr="004B482B" w:rsidRDefault="004B482B" w:rsidP="004B482B">
            <w:pPr>
              <w:jc w:val="both"/>
              <w:rPr>
                <w:rFonts w:cstheme="minorHAnsi"/>
              </w:rPr>
            </w:pPr>
            <w:r w:rsidRPr="004B482B">
              <w:rPr>
                <w:rFonts w:cstheme="minorHAnsi"/>
              </w:rPr>
              <w:t xml:space="preserve">U vzorku 3471 se na této nachází ještě vrstva </w:t>
            </w:r>
            <w:r w:rsidRPr="004B482B">
              <w:rPr>
                <w:rFonts w:cstheme="minorHAnsi"/>
                <w:b/>
                <w:bCs/>
              </w:rPr>
              <w:t>černé</w:t>
            </w:r>
            <w:r w:rsidRPr="004B482B">
              <w:rPr>
                <w:rFonts w:cstheme="minorHAnsi"/>
              </w:rPr>
              <w:t xml:space="preserve">,  kterou lze zařadit do poslední fáze úprav transferů. </w:t>
            </w:r>
          </w:p>
          <w:p w:rsidR="004B482B" w:rsidRPr="004B482B" w:rsidRDefault="004B482B" w:rsidP="004B482B">
            <w:pPr>
              <w:jc w:val="both"/>
              <w:rPr>
                <w:rFonts w:cstheme="minorHAnsi"/>
              </w:rPr>
            </w:pPr>
          </w:p>
          <w:p w:rsidR="004B482B" w:rsidRPr="004B482B" w:rsidRDefault="004B482B" w:rsidP="004B482B">
            <w:pPr>
              <w:pStyle w:val="Odstavecseseznamem"/>
              <w:numPr>
                <w:ilvl w:val="0"/>
                <w:numId w:val="38"/>
              </w:numPr>
              <w:jc w:val="both"/>
              <w:rPr>
                <w:rFonts w:cstheme="minorHAnsi"/>
                <w:b/>
                <w:bCs/>
                <w:u w:val="single"/>
              </w:rPr>
            </w:pPr>
            <w:r w:rsidRPr="004B482B">
              <w:rPr>
                <w:rFonts w:cstheme="minorHAnsi"/>
                <w:b/>
                <w:bCs/>
                <w:u w:val="single"/>
              </w:rPr>
              <w:t>povrchové úpravy</w:t>
            </w:r>
          </w:p>
          <w:p w:rsidR="004B482B" w:rsidRPr="004B482B" w:rsidRDefault="004B482B" w:rsidP="004B482B">
            <w:pPr>
              <w:jc w:val="both"/>
              <w:rPr>
                <w:rFonts w:cstheme="minorHAnsi"/>
                <w:b/>
                <w:bCs/>
                <w:u w:val="single"/>
              </w:rPr>
            </w:pPr>
          </w:p>
          <w:p w:rsidR="004B482B" w:rsidRPr="004B482B" w:rsidRDefault="004B482B" w:rsidP="004B482B">
            <w:pPr>
              <w:pStyle w:val="Zkladntext"/>
              <w:rPr>
                <w:rFonts w:cstheme="minorHAnsi"/>
              </w:rPr>
            </w:pPr>
            <w:r w:rsidRPr="004B482B">
              <w:rPr>
                <w:rFonts w:cstheme="minorHAnsi"/>
              </w:rPr>
              <w:t xml:space="preserve">Na povrchu vzorků se nachází poměrně hrubá sv. šedá vrstva transparentního charakteru. Ve vrstvě byly pomocí mikrochemických zkoušek analyzovány vosky, které se vyznačují nízkým bodem tání. Vosková vrstva se nachází v celé ploše transferů. </w:t>
            </w:r>
          </w:p>
          <w:p w:rsidR="004B482B" w:rsidRPr="004B482B" w:rsidRDefault="004B482B" w:rsidP="004B482B">
            <w:pPr>
              <w:jc w:val="both"/>
              <w:rPr>
                <w:rFonts w:cstheme="minorHAnsi"/>
              </w:rPr>
            </w:pPr>
            <w:bookmarkStart w:id="0" w:name="_GoBack"/>
            <w:bookmarkEnd w:id="0"/>
            <w:r w:rsidRPr="004B482B">
              <w:rPr>
                <w:rFonts w:cstheme="minorHAnsi"/>
              </w:rPr>
              <w:t xml:space="preserve">Vrstva podobného charakteru byla identifikována na rubové straně transferů nanesená přímo na plátně. Z rubu plnila buď funkci ochrannou - měla zajišťovat stabilitu plátna a malby vůči vlhkosti. Druhou možností je, že měla plnit funkci </w:t>
            </w:r>
            <w:proofErr w:type="spellStart"/>
            <w:r w:rsidRPr="004B482B">
              <w:rPr>
                <w:rFonts w:cstheme="minorHAnsi"/>
              </w:rPr>
              <w:t>konsolidantu</w:t>
            </w:r>
            <w:proofErr w:type="spellEnd"/>
            <w:r w:rsidRPr="004B482B">
              <w:rPr>
                <w:rFonts w:cstheme="minorHAnsi"/>
              </w:rPr>
              <w:t xml:space="preserve">; při tepelné aktivaci došlo k jeho prostoupení barevnými vrstvami a konsolidaci barevných vrstev. </w:t>
            </w:r>
          </w:p>
          <w:p w:rsidR="004B482B" w:rsidRPr="004B482B" w:rsidRDefault="004B482B" w:rsidP="004B482B">
            <w:pPr>
              <w:jc w:val="both"/>
              <w:rPr>
                <w:rFonts w:cstheme="minorHAnsi"/>
                <w:b/>
                <w:bCs/>
                <w:i/>
                <w:iCs/>
                <w:u w:val="single"/>
              </w:rPr>
            </w:pPr>
          </w:p>
          <w:p w:rsidR="000B74A2" w:rsidRPr="004B482B" w:rsidRDefault="000B74A2" w:rsidP="004B482B">
            <w:pPr>
              <w:jc w:val="both"/>
              <w:rPr>
                <w:rFonts w:cstheme="minorHAnsi"/>
              </w:rPr>
            </w:pPr>
          </w:p>
          <w:p w:rsidR="000B74A2" w:rsidRPr="004B482B" w:rsidRDefault="000B74A2" w:rsidP="004B482B">
            <w:pPr>
              <w:jc w:val="both"/>
              <w:rPr>
                <w:rFonts w:cstheme="minorHAnsi"/>
              </w:rPr>
            </w:pPr>
          </w:p>
        </w:tc>
      </w:tr>
    </w:tbl>
    <w:p w:rsidR="009A03AE" w:rsidRPr="004B482B" w:rsidRDefault="009A03AE" w:rsidP="004B482B">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B482B" w:rsidTr="00CF54D3">
        <w:tc>
          <w:tcPr>
            <w:tcW w:w="10060" w:type="dxa"/>
          </w:tcPr>
          <w:p w:rsidR="00AA48FC" w:rsidRPr="004B482B" w:rsidRDefault="00AA48FC" w:rsidP="004B482B">
            <w:pPr>
              <w:rPr>
                <w:rFonts w:cstheme="minorHAnsi"/>
                <w:b/>
              </w:rPr>
            </w:pPr>
            <w:r w:rsidRPr="004B482B">
              <w:rPr>
                <w:rFonts w:cstheme="minorHAnsi"/>
                <w:b/>
              </w:rPr>
              <w:t>Fotodokumentace analýzy</w:t>
            </w:r>
          </w:p>
        </w:tc>
      </w:tr>
      <w:tr w:rsidR="00AA48FC" w:rsidRPr="004B482B" w:rsidTr="00CF54D3">
        <w:tc>
          <w:tcPr>
            <w:tcW w:w="10060" w:type="dxa"/>
          </w:tcPr>
          <w:p w:rsidR="00AA48FC" w:rsidRPr="004B482B" w:rsidRDefault="00AA48FC" w:rsidP="004B482B">
            <w:pPr>
              <w:rPr>
                <w:rFonts w:cstheme="minorHAnsi"/>
              </w:rPr>
            </w:pPr>
          </w:p>
        </w:tc>
      </w:tr>
    </w:tbl>
    <w:p w:rsidR="0022194F" w:rsidRPr="004B482B" w:rsidRDefault="0022194F" w:rsidP="004B482B">
      <w:pPr>
        <w:spacing w:line="240" w:lineRule="auto"/>
        <w:rPr>
          <w:rFonts w:cstheme="minorHAnsi"/>
        </w:rPr>
      </w:pPr>
    </w:p>
    <w:sectPr w:rsidR="0022194F" w:rsidRPr="004B482B" w:rsidSect="00C624F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5A" w:rsidRDefault="00653C5A" w:rsidP="00AA48FC">
      <w:pPr>
        <w:spacing w:after="0" w:line="240" w:lineRule="auto"/>
      </w:pPr>
      <w:r>
        <w:separator/>
      </w:r>
    </w:p>
  </w:endnote>
  <w:endnote w:type="continuationSeparator" w:id="0">
    <w:p w:rsidR="00653C5A" w:rsidRDefault="00653C5A"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5A" w:rsidRDefault="00653C5A" w:rsidP="00AA48FC">
      <w:pPr>
        <w:spacing w:after="0" w:line="240" w:lineRule="auto"/>
      </w:pPr>
      <w:r>
        <w:separator/>
      </w:r>
    </w:p>
  </w:footnote>
  <w:footnote w:type="continuationSeparator" w:id="0">
    <w:p w:rsidR="00653C5A" w:rsidRDefault="00653C5A"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E752A7"/>
    <w:multiLevelType w:val="hybridMultilevel"/>
    <w:tmpl w:val="EE84EE72"/>
    <w:lvl w:ilvl="0" w:tplc="BD2A97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4E693C"/>
    <w:multiLevelType w:val="hybridMultilevel"/>
    <w:tmpl w:val="91223278"/>
    <w:lvl w:ilvl="0" w:tplc="195AEDA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515596"/>
    <w:multiLevelType w:val="hybridMultilevel"/>
    <w:tmpl w:val="06D8E4C6"/>
    <w:lvl w:ilvl="0" w:tplc="AB1265E8">
      <w:start w:val="5"/>
      <w:numFmt w:val="decimal"/>
      <w:lvlText w:val="%1"/>
      <w:lvlJc w:val="left"/>
      <w:pPr>
        <w:tabs>
          <w:tab w:val="num" w:pos="720"/>
        </w:tabs>
        <w:ind w:left="720" w:hanging="360"/>
      </w:pPr>
      <w:rPr>
        <w:rFonts w:hint="default"/>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9452CB"/>
    <w:multiLevelType w:val="hybridMultilevel"/>
    <w:tmpl w:val="3300E556"/>
    <w:lvl w:ilvl="0" w:tplc="C14C0BBA">
      <w:start w:val="3292"/>
      <w:numFmt w:val="decimal"/>
      <w:lvlText w:val="%1"/>
      <w:lvlJc w:val="left"/>
      <w:pPr>
        <w:tabs>
          <w:tab w:val="num" w:pos="510"/>
        </w:tabs>
        <w:ind w:left="510" w:hanging="51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2BA2E49"/>
    <w:multiLevelType w:val="hybridMultilevel"/>
    <w:tmpl w:val="1C5A25F6"/>
    <w:lvl w:ilvl="0" w:tplc="1D769EC2">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2619F7"/>
    <w:multiLevelType w:val="hybridMultilevel"/>
    <w:tmpl w:val="5EA414D2"/>
    <w:lvl w:ilvl="0" w:tplc="0F466A32">
      <w:start w:val="2763"/>
      <w:numFmt w:val="decimal"/>
      <w:lvlText w:val="%1"/>
      <w:lvlJc w:val="left"/>
      <w:pPr>
        <w:tabs>
          <w:tab w:val="num" w:pos="1410"/>
        </w:tabs>
        <w:ind w:left="1410" w:hanging="141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5B6C03"/>
    <w:multiLevelType w:val="hybridMultilevel"/>
    <w:tmpl w:val="566E0F1C"/>
    <w:lvl w:ilvl="0" w:tplc="9DF2E338">
      <w:start w:val="5"/>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246E7"/>
    <w:multiLevelType w:val="hybridMultilevel"/>
    <w:tmpl w:val="DAA238EC"/>
    <w:lvl w:ilvl="0" w:tplc="13D65D3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50760A"/>
    <w:multiLevelType w:val="hybridMultilevel"/>
    <w:tmpl w:val="1CB6D270"/>
    <w:lvl w:ilvl="0" w:tplc="688ADF9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EB3291"/>
    <w:multiLevelType w:val="hybridMultilevel"/>
    <w:tmpl w:val="88A6ED62"/>
    <w:lvl w:ilvl="0" w:tplc="E8DE3CF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894EC8"/>
    <w:multiLevelType w:val="hybridMultilevel"/>
    <w:tmpl w:val="4FCEF318"/>
    <w:lvl w:ilvl="0" w:tplc="0632299A">
      <w:start w:val="1"/>
      <w:numFmt w:val="decimal"/>
      <w:lvlText w:val="%1"/>
      <w:lvlJc w:val="left"/>
      <w:pPr>
        <w:tabs>
          <w:tab w:val="num" w:pos="720"/>
        </w:tabs>
        <w:ind w:left="720" w:hanging="360"/>
      </w:pPr>
      <w:rPr>
        <w:rFonts w:hint="default"/>
        <w:b w:val="0"/>
        <w:i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A412D4"/>
    <w:multiLevelType w:val="hybridMultilevel"/>
    <w:tmpl w:val="3FEEFC44"/>
    <w:lvl w:ilvl="0" w:tplc="7B48F09A">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5A1A64"/>
    <w:multiLevelType w:val="hybridMultilevel"/>
    <w:tmpl w:val="6F129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D420C"/>
    <w:multiLevelType w:val="hybridMultilevel"/>
    <w:tmpl w:val="1B643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637643"/>
    <w:multiLevelType w:val="hybridMultilevel"/>
    <w:tmpl w:val="D2F23C6A"/>
    <w:lvl w:ilvl="0" w:tplc="688ADF9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A20DCB"/>
    <w:multiLevelType w:val="hybridMultilevel"/>
    <w:tmpl w:val="E61C4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BC3428"/>
    <w:multiLevelType w:val="hybridMultilevel"/>
    <w:tmpl w:val="F46A4242"/>
    <w:lvl w:ilvl="0" w:tplc="21BC6A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E83C20"/>
    <w:multiLevelType w:val="hybridMultilevel"/>
    <w:tmpl w:val="AFD4D326"/>
    <w:lvl w:ilvl="0" w:tplc="359ACBC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1D4CF3"/>
    <w:multiLevelType w:val="hybridMultilevel"/>
    <w:tmpl w:val="A1720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C21A8"/>
    <w:multiLevelType w:val="hybridMultilevel"/>
    <w:tmpl w:val="5598FF72"/>
    <w:lvl w:ilvl="0" w:tplc="137A7552">
      <w:start w:val="347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B60BF6"/>
    <w:multiLevelType w:val="hybridMultilevel"/>
    <w:tmpl w:val="DFA0A560"/>
    <w:lvl w:ilvl="0" w:tplc="D0F290DC">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26" w15:restartNumberingAfterBreak="0">
    <w:nsid w:val="5DCF1CB6"/>
    <w:multiLevelType w:val="hybridMultilevel"/>
    <w:tmpl w:val="848A1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7664E1"/>
    <w:multiLevelType w:val="hybridMultilevel"/>
    <w:tmpl w:val="6E3EC412"/>
    <w:lvl w:ilvl="0" w:tplc="646CEE88">
      <w:start w:val="1"/>
      <w:numFmt w:val="decimal"/>
      <w:lvlText w:val="%1"/>
      <w:lvlJc w:val="left"/>
      <w:pPr>
        <w:tabs>
          <w:tab w:val="num" w:pos="720"/>
        </w:tabs>
        <w:ind w:left="720" w:hanging="360"/>
      </w:pPr>
      <w:rPr>
        <w:rFonts w:hint="default"/>
        <w:b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927CF7"/>
    <w:multiLevelType w:val="hybridMultilevel"/>
    <w:tmpl w:val="0538B0F8"/>
    <w:lvl w:ilvl="0" w:tplc="D1764C1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C33328"/>
    <w:multiLevelType w:val="hybridMultilevel"/>
    <w:tmpl w:val="7E1ED8D2"/>
    <w:lvl w:ilvl="0" w:tplc="BB986E5E">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FE6E4E"/>
    <w:multiLevelType w:val="hybridMultilevel"/>
    <w:tmpl w:val="3EE4FF3C"/>
    <w:lvl w:ilvl="0" w:tplc="35042830">
      <w:start w:val="3"/>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13A7B39"/>
    <w:multiLevelType w:val="hybridMultilevel"/>
    <w:tmpl w:val="2870AEA0"/>
    <w:lvl w:ilvl="0" w:tplc="E534BDE8">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BC1282"/>
    <w:multiLevelType w:val="hybridMultilevel"/>
    <w:tmpl w:val="9848697A"/>
    <w:lvl w:ilvl="0" w:tplc="34C6EFC2">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4" w15:restartNumberingAfterBreak="0">
    <w:nsid w:val="73170DDD"/>
    <w:multiLevelType w:val="hybridMultilevel"/>
    <w:tmpl w:val="9F645752"/>
    <w:lvl w:ilvl="0" w:tplc="C44E7798">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5" w15:restartNumberingAfterBreak="0">
    <w:nsid w:val="754B2279"/>
    <w:multiLevelType w:val="hybridMultilevel"/>
    <w:tmpl w:val="B13CBC9C"/>
    <w:lvl w:ilvl="0" w:tplc="1206B5B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D4C1C0C"/>
    <w:multiLevelType w:val="hybridMultilevel"/>
    <w:tmpl w:val="E8A47972"/>
    <w:lvl w:ilvl="0" w:tplc="90F45958">
      <w:start w:val="3216"/>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E710294"/>
    <w:multiLevelType w:val="hybridMultilevel"/>
    <w:tmpl w:val="1C1E0E84"/>
    <w:lvl w:ilvl="0" w:tplc="0F64BB5A">
      <w:start w:val="1"/>
      <w:numFmt w:val="decimal"/>
      <w:lvlText w:val="%1"/>
      <w:lvlJc w:val="left"/>
      <w:pPr>
        <w:tabs>
          <w:tab w:val="num" w:pos="720"/>
        </w:tabs>
        <w:ind w:left="720" w:hanging="360"/>
      </w:pPr>
      <w:rPr>
        <w:rFonts w:hint="default"/>
        <w:b/>
        <w:i/>
        <w:u w:val="singl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32"/>
  </w:num>
  <w:num w:numId="3">
    <w:abstractNumId w:val="21"/>
  </w:num>
  <w:num w:numId="4">
    <w:abstractNumId w:val="27"/>
  </w:num>
  <w:num w:numId="5">
    <w:abstractNumId w:val="35"/>
  </w:num>
  <w:num w:numId="6">
    <w:abstractNumId w:val="18"/>
  </w:num>
  <w:num w:numId="7">
    <w:abstractNumId w:val="10"/>
  </w:num>
  <w:num w:numId="8">
    <w:abstractNumId w:val="17"/>
  </w:num>
  <w:num w:numId="9">
    <w:abstractNumId w:val="13"/>
  </w:num>
  <w:num w:numId="10">
    <w:abstractNumId w:val="20"/>
  </w:num>
  <w:num w:numId="11">
    <w:abstractNumId w:val="12"/>
  </w:num>
  <w:num w:numId="12">
    <w:abstractNumId w:val="14"/>
  </w:num>
  <w:num w:numId="13">
    <w:abstractNumId w:val="7"/>
  </w:num>
  <w:num w:numId="14">
    <w:abstractNumId w:val="24"/>
  </w:num>
  <w:num w:numId="15">
    <w:abstractNumId w:val="0"/>
  </w:num>
  <w:num w:numId="16">
    <w:abstractNumId w:val="1"/>
  </w:num>
  <w:num w:numId="17">
    <w:abstractNumId w:val="30"/>
  </w:num>
  <w:num w:numId="18">
    <w:abstractNumId w:val="2"/>
  </w:num>
  <w:num w:numId="19">
    <w:abstractNumId w:val="11"/>
  </w:num>
  <w:num w:numId="20">
    <w:abstractNumId w:val="28"/>
  </w:num>
  <w:num w:numId="21">
    <w:abstractNumId w:val="19"/>
  </w:num>
  <w:num w:numId="22">
    <w:abstractNumId w:val="29"/>
  </w:num>
  <w:num w:numId="23">
    <w:abstractNumId w:val="8"/>
  </w:num>
  <w:num w:numId="24">
    <w:abstractNumId w:val="33"/>
  </w:num>
  <w:num w:numId="25">
    <w:abstractNumId w:val="5"/>
  </w:num>
  <w:num w:numId="26">
    <w:abstractNumId w:val="22"/>
  </w:num>
  <w:num w:numId="27">
    <w:abstractNumId w:val="16"/>
  </w:num>
  <w:num w:numId="28">
    <w:abstractNumId w:val="25"/>
  </w:num>
  <w:num w:numId="29">
    <w:abstractNumId w:val="34"/>
  </w:num>
  <w:num w:numId="30">
    <w:abstractNumId w:val="9"/>
  </w:num>
  <w:num w:numId="31">
    <w:abstractNumId w:val="6"/>
  </w:num>
  <w:num w:numId="32">
    <w:abstractNumId w:val="4"/>
  </w:num>
  <w:num w:numId="33">
    <w:abstractNumId w:val="26"/>
  </w:num>
  <w:num w:numId="34">
    <w:abstractNumId w:val="23"/>
  </w:num>
  <w:num w:numId="35">
    <w:abstractNumId w:val="37"/>
  </w:num>
  <w:num w:numId="36">
    <w:abstractNumId w:val="3"/>
  </w:num>
  <w:num w:numId="37">
    <w:abstractNumId w:val="3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20217"/>
    <w:rsid w:val="00027138"/>
    <w:rsid w:val="000570B0"/>
    <w:rsid w:val="000634FE"/>
    <w:rsid w:val="0007253D"/>
    <w:rsid w:val="0008214A"/>
    <w:rsid w:val="00093D2B"/>
    <w:rsid w:val="00093E53"/>
    <w:rsid w:val="000A6440"/>
    <w:rsid w:val="000B1438"/>
    <w:rsid w:val="000B74A2"/>
    <w:rsid w:val="000C1E0D"/>
    <w:rsid w:val="000C324B"/>
    <w:rsid w:val="00115486"/>
    <w:rsid w:val="00155C35"/>
    <w:rsid w:val="0016022D"/>
    <w:rsid w:val="001701F8"/>
    <w:rsid w:val="001866A8"/>
    <w:rsid w:val="001C791A"/>
    <w:rsid w:val="001D2828"/>
    <w:rsid w:val="001E2773"/>
    <w:rsid w:val="001F20A2"/>
    <w:rsid w:val="0021097B"/>
    <w:rsid w:val="00216E9F"/>
    <w:rsid w:val="0022194F"/>
    <w:rsid w:val="00240C49"/>
    <w:rsid w:val="00243BD2"/>
    <w:rsid w:val="002478F1"/>
    <w:rsid w:val="00256B34"/>
    <w:rsid w:val="00285082"/>
    <w:rsid w:val="00295A09"/>
    <w:rsid w:val="002A6926"/>
    <w:rsid w:val="002C1676"/>
    <w:rsid w:val="002D2161"/>
    <w:rsid w:val="0033133C"/>
    <w:rsid w:val="00345415"/>
    <w:rsid w:val="0038223D"/>
    <w:rsid w:val="003918E7"/>
    <w:rsid w:val="003A0B21"/>
    <w:rsid w:val="003A4A24"/>
    <w:rsid w:val="003B4E75"/>
    <w:rsid w:val="003D0950"/>
    <w:rsid w:val="003D38FD"/>
    <w:rsid w:val="003E2577"/>
    <w:rsid w:val="003E6611"/>
    <w:rsid w:val="003F72FD"/>
    <w:rsid w:val="003F7B57"/>
    <w:rsid w:val="00422335"/>
    <w:rsid w:val="004A4FC0"/>
    <w:rsid w:val="004A55C8"/>
    <w:rsid w:val="004B482B"/>
    <w:rsid w:val="004B55C4"/>
    <w:rsid w:val="004C4F63"/>
    <w:rsid w:val="004D5FC5"/>
    <w:rsid w:val="004F7FB8"/>
    <w:rsid w:val="00500676"/>
    <w:rsid w:val="00542578"/>
    <w:rsid w:val="0054732A"/>
    <w:rsid w:val="00575231"/>
    <w:rsid w:val="00575453"/>
    <w:rsid w:val="00596B86"/>
    <w:rsid w:val="005A54E0"/>
    <w:rsid w:val="005C155B"/>
    <w:rsid w:val="005C3B62"/>
    <w:rsid w:val="005D0918"/>
    <w:rsid w:val="005D119C"/>
    <w:rsid w:val="005E5C13"/>
    <w:rsid w:val="005F24ED"/>
    <w:rsid w:val="00601295"/>
    <w:rsid w:val="00617C91"/>
    <w:rsid w:val="00641FD8"/>
    <w:rsid w:val="00645DCE"/>
    <w:rsid w:val="00653C5A"/>
    <w:rsid w:val="006567DB"/>
    <w:rsid w:val="00665F2E"/>
    <w:rsid w:val="006A1566"/>
    <w:rsid w:val="006A7281"/>
    <w:rsid w:val="006B3392"/>
    <w:rsid w:val="006E491D"/>
    <w:rsid w:val="007E2392"/>
    <w:rsid w:val="00836E14"/>
    <w:rsid w:val="00876FC3"/>
    <w:rsid w:val="008862E7"/>
    <w:rsid w:val="008D1F8A"/>
    <w:rsid w:val="008E31F9"/>
    <w:rsid w:val="008F150F"/>
    <w:rsid w:val="008F623A"/>
    <w:rsid w:val="00907D8B"/>
    <w:rsid w:val="00920A03"/>
    <w:rsid w:val="009214BF"/>
    <w:rsid w:val="00944086"/>
    <w:rsid w:val="00956A8B"/>
    <w:rsid w:val="00972D05"/>
    <w:rsid w:val="009734B8"/>
    <w:rsid w:val="009A03AE"/>
    <w:rsid w:val="009A19DD"/>
    <w:rsid w:val="009A4FA6"/>
    <w:rsid w:val="009B1621"/>
    <w:rsid w:val="009D0F58"/>
    <w:rsid w:val="00A327EC"/>
    <w:rsid w:val="00A9735D"/>
    <w:rsid w:val="00AA0DB2"/>
    <w:rsid w:val="00AA48FC"/>
    <w:rsid w:val="00AB2183"/>
    <w:rsid w:val="00AC5067"/>
    <w:rsid w:val="00AD1C3D"/>
    <w:rsid w:val="00B33D71"/>
    <w:rsid w:val="00B36B2C"/>
    <w:rsid w:val="00B54A54"/>
    <w:rsid w:val="00B66EE1"/>
    <w:rsid w:val="00B7409A"/>
    <w:rsid w:val="00B76E07"/>
    <w:rsid w:val="00B77809"/>
    <w:rsid w:val="00B97953"/>
    <w:rsid w:val="00BA69B1"/>
    <w:rsid w:val="00BB2B10"/>
    <w:rsid w:val="00BE51F1"/>
    <w:rsid w:val="00BE5393"/>
    <w:rsid w:val="00BF132F"/>
    <w:rsid w:val="00C30ACE"/>
    <w:rsid w:val="00C624F1"/>
    <w:rsid w:val="00C63460"/>
    <w:rsid w:val="00C74C8C"/>
    <w:rsid w:val="00C81A5C"/>
    <w:rsid w:val="00C90AB6"/>
    <w:rsid w:val="00CA619B"/>
    <w:rsid w:val="00CB5633"/>
    <w:rsid w:val="00CB7455"/>
    <w:rsid w:val="00CC1EA8"/>
    <w:rsid w:val="00CF54D3"/>
    <w:rsid w:val="00CF788B"/>
    <w:rsid w:val="00CF7A3F"/>
    <w:rsid w:val="00CF7CEF"/>
    <w:rsid w:val="00D31895"/>
    <w:rsid w:val="00D557F5"/>
    <w:rsid w:val="00D92FFC"/>
    <w:rsid w:val="00D97642"/>
    <w:rsid w:val="00DA65EA"/>
    <w:rsid w:val="00DB2230"/>
    <w:rsid w:val="00DC3604"/>
    <w:rsid w:val="00E00D43"/>
    <w:rsid w:val="00E377F9"/>
    <w:rsid w:val="00E736F2"/>
    <w:rsid w:val="00E80B77"/>
    <w:rsid w:val="00EB0453"/>
    <w:rsid w:val="00EC628F"/>
    <w:rsid w:val="00F05260"/>
    <w:rsid w:val="00F514BF"/>
    <w:rsid w:val="00F64992"/>
    <w:rsid w:val="00F909D1"/>
    <w:rsid w:val="00FC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8930"/>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76FC3"/>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qFormat/>
    <w:rsid w:val="00876FC3"/>
    <w:pPr>
      <w:keepNext/>
      <w:spacing w:after="0" w:line="360" w:lineRule="auto"/>
      <w:outlineLvl w:val="1"/>
    </w:pPr>
    <w:rPr>
      <w:rFonts w:ascii="Verdana" w:eastAsia="Times New Roman" w:hAnsi="Verdana" w:cs="Times New Roman"/>
      <w:b/>
      <w:bCs/>
      <w:sz w:val="24"/>
      <w:szCs w:val="24"/>
      <w:lang w:eastAsia="cs-CZ"/>
    </w:rPr>
  </w:style>
  <w:style w:type="paragraph" w:styleId="Nadpis3">
    <w:name w:val="heading 3"/>
    <w:basedOn w:val="Normln"/>
    <w:next w:val="Normln"/>
    <w:link w:val="Nadpis3Char"/>
    <w:uiPriority w:val="9"/>
    <w:semiHidden/>
    <w:unhideWhenUsed/>
    <w:qFormat/>
    <w:rsid w:val="004A4F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3">
    <w:name w:val="Body Text 3"/>
    <w:basedOn w:val="Normln"/>
    <w:link w:val="Zkladntext3Char"/>
    <w:semiHidden/>
    <w:rsid w:val="009734B8"/>
    <w:pPr>
      <w:spacing w:after="0" w:line="240" w:lineRule="auto"/>
    </w:pPr>
    <w:rPr>
      <w:rFonts w:ascii="Verdana" w:eastAsia="Times New Roman" w:hAnsi="Verdana" w:cs="Times New Roman"/>
      <w:sz w:val="20"/>
      <w:szCs w:val="24"/>
      <w:lang w:eastAsia="cs-CZ"/>
    </w:rPr>
  </w:style>
  <w:style w:type="character" w:customStyle="1" w:styleId="Zkladntext3Char">
    <w:name w:val="Základní text 3 Char"/>
    <w:basedOn w:val="Standardnpsmoodstavce"/>
    <w:link w:val="Zkladntext3"/>
    <w:semiHidden/>
    <w:rsid w:val="009734B8"/>
    <w:rPr>
      <w:rFonts w:ascii="Verdana" w:eastAsia="Times New Roman" w:hAnsi="Verdana" w:cs="Times New Roman"/>
      <w:sz w:val="20"/>
      <w:szCs w:val="24"/>
      <w:lang w:eastAsia="cs-CZ"/>
    </w:rPr>
  </w:style>
  <w:style w:type="paragraph" w:styleId="Zkladntextodsazen">
    <w:name w:val="Body Text Indent"/>
    <w:basedOn w:val="Normln"/>
    <w:link w:val="ZkladntextodsazenChar"/>
    <w:semiHidden/>
    <w:rsid w:val="009734B8"/>
    <w:pPr>
      <w:spacing w:after="0" w:line="360" w:lineRule="auto"/>
      <w:ind w:left="360"/>
      <w:jc w:val="both"/>
    </w:pPr>
    <w:rPr>
      <w:rFonts w:ascii="Verdana" w:eastAsia="Times New Roman" w:hAnsi="Verdana" w:cs="Times New Roman"/>
      <w:sz w:val="20"/>
      <w:szCs w:val="24"/>
      <w:lang w:eastAsia="cs-CZ"/>
    </w:rPr>
  </w:style>
  <w:style w:type="character" w:customStyle="1" w:styleId="ZkladntextodsazenChar">
    <w:name w:val="Základní text odsazený Char"/>
    <w:basedOn w:val="Standardnpsmoodstavce"/>
    <w:link w:val="Zkladntextodsazen"/>
    <w:semiHidden/>
    <w:rsid w:val="009734B8"/>
    <w:rPr>
      <w:rFonts w:ascii="Verdana" w:eastAsia="Times New Roman" w:hAnsi="Verdana" w:cs="Times New Roman"/>
      <w:sz w:val="20"/>
      <w:szCs w:val="24"/>
      <w:lang w:eastAsia="cs-CZ"/>
    </w:rPr>
  </w:style>
  <w:style w:type="paragraph" w:styleId="Zkladntextodsazen3">
    <w:name w:val="Body Text Indent 3"/>
    <w:basedOn w:val="Normln"/>
    <w:link w:val="Zkladntextodsazen3Char"/>
    <w:semiHidden/>
    <w:rsid w:val="009734B8"/>
    <w:pPr>
      <w:spacing w:after="0" w:line="360" w:lineRule="auto"/>
      <w:ind w:left="708"/>
      <w:jc w:val="both"/>
    </w:pPr>
    <w:rPr>
      <w:rFonts w:ascii="Verdana" w:eastAsia="Times New Roman" w:hAnsi="Verdana" w:cs="Times New Roman"/>
      <w:sz w:val="24"/>
      <w:szCs w:val="24"/>
      <w:lang w:eastAsia="cs-CZ"/>
    </w:rPr>
  </w:style>
  <w:style w:type="character" w:customStyle="1" w:styleId="Zkladntextodsazen3Char">
    <w:name w:val="Základní text odsazený 3 Char"/>
    <w:basedOn w:val="Standardnpsmoodstavce"/>
    <w:link w:val="Zkladntextodsazen3"/>
    <w:semiHidden/>
    <w:rsid w:val="009734B8"/>
    <w:rPr>
      <w:rFonts w:ascii="Verdana" w:eastAsia="Times New Roman" w:hAnsi="Verdana" w:cs="Times New Roman"/>
      <w:sz w:val="24"/>
      <w:szCs w:val="24"/>
      <w:lang w:eastAsia="cs-CZ"/>
    </w:rPr>
  </w:style>
  <w:style w:type="paragraph" w:styleId="Zkladntext">
    <w:name w:val="Body Text"/>
    <w:basedOn w:val="Normln"/>
    <w:link w:val="ZkladntextChar"/>
    <w:uiPriority w:val="99"/>
    <w:unhideWhenUsed/>
    <w:rsid w:val="009734B8"/>
    <w:pPr>
      <w:spacing w:after="120"/>
    </w:pPr>
  </w:style>
  <w:style w:type="character" w:customStyle="1" w:styleId="ZkladntextChar">
    <w:name w:val="Základní text Char"/>
    <w:basedOn w:val="Standardnpsmoodstavce"/>
    <w:link w:val="Zkladntext"/>
    <w:uiPriority w:val="99"/>
    <w:rsid w:val="009734B8"/>
  </w:style>
  <w:style w:type="paragraph" w:styleId="Odstavecseseznamem">
    <w:name w:val="List Paragraph"/>
    <w:basedOn w:val="Normln"/>
    <w:uiPriority w:val="34"/>
    <w:qFormat/>
    <w:rsid w:val="009734B8"/>
    <w:pPr>
      <w:ind w:left="720"/>
      <w:contextualSpacing/>
    </w:pPr>
  </w:style>
  <w:style w:type="paragraph" w:styleId="Zkladntextodsazen2">
    <w:name w:val="Body Text Indent 2"/>
    <w:basedOn w:val="Normln"/>
    <w:link w:val="Zkladntextodsazen2Char"/>
    <w:uiPriority w:val="99"/>
    <w:unhideWhenUsed/>
    <w:rsid w:val="00B7409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7409A"/>
  </w:style>
  <w:style w:type="character" w:customStyle="1" w:styleId="Nadpis1Char">
    <w:name w:val="Nadpis 1 Char"/>
    <w:basedOn w:val="Standardnpsmoodstavce"/>
    <w:link w:val="Nadpis1"/>
    <w:rsid w:val="00876FC3"/>
    <w:rPr>
      <w:rFonts w:ascii="Verdana" w:eastAsia="Times New Roman" w:hAnsi="Verdana" w:cs="Times New Roman"/>
      <w:b/>
      <w:bCs/>
      <w:sz w:val="20"/>
      <w:szCs w:val="24"/>
      <w:lang w:eastAsia="cs-CZ"/>
    </w:rPr>
  </w:style>
  <w:style w:type="character" w:customStyle="1" w:styleId="Nadpis2Char">
    <w:name w:val="Nadpis 2 Char"/>
    <w:basedOn w:val="Standardnpsmoodstavce"/>
    <w:link w:val="Nadpis2"/>
    <w:rsid w:val="00876FC3"/>
    <w:rPr>
      <w:rFonts w:ascii="Verdana" w:eastAsia="Times New Roman" w:hAnsi="Verdana" w:cs="Times New Roman"/>
      <w:b/>
      <w:bCs/>
      <w:sz w:val="24"/>
      <w:szCs w:val="24"/>
      <w:lang w:eastAsia="cs-CZ"/>
    </w:rPr>
  </w:style>
  <w:style w:type="character" w:customStyle="1" w:styleId="Nadpis3Char">
    <w:name w:val="Nadpis 3 Char"/>
    <w:basedOn w:val="Standardnpsmoodstavce"/>
    <w:link w:val="Nadpis3"/>
    <w:uiPriority w:val="9"/>
    <w:semiHidden/>
    <w:rsid w:val="004A4F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2123-EBAB-44A4-AD5A-BC9A5BF4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1150</Words>
  <Characters>6787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5</cp:revision>
  <cp:lastPrinted>2021-08-26T10:01:00Z</cp:lastPrinted>
  <dcterms:created xsi:type="dcterms:W3CDTF">2022-03-04T11:47:00Z</dcterms:created>
  <dcterms:modified xsi:type="dcterms:W3CDTF">2022-03-04T12:00:00Z</dcterms:modified>
</cp:coreProperties>
</file>