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08214A" w:rsidTr="00601295">
        <w:tc>
          <w:tcPr>
            <w:tcW w:w="4106" w:type="dxa"/>
          </w:tcPr>
          <w:p w:rsidR="0022194F" w:rsidRPr="0008214A" w:rsidRDefault="0022194F" w:rsidP="0008214A">
            <w:pPr>
              <w:rPr>
                <w:rFonts w:cstheme="minorHAnsi"/>
                <w:b/>
              </w:rPr>
            </w:pPr>
            <w:r w:rsidRPr="0008214A">
              <w:rPr>
                <w:rFonts w:cstheme="minorHAnsi"/>
                <w:b/>
              </w:rPr>
              <w:t>Archivní číslo vzorku</w:t>
            </w:r>
          </w:p>
        </w:tc>
        <w:tc>
          <w:tcPr>
            <w:tcW w:w="5954" w:type="dxa"/>
          </w:tcPr>
          <w:p w:rsidR="0022194F" w:rsidRPr="0008214A" w:rsidRDefault="0008214A" w:rsidP="0008214A">
            <w:pPr>
              <w:rPr>
                <w:rFonts w:cstheme="minorHAnsi"/>
              </w:rPr>
            </w:pPr>
            <w:r w:rsidRPr="0008214A">
              <w:rPr>
                <w:rFonts w:cstheme="minorHAnsi"/>
              </w:rPr>
              <w:t>3150</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 xml:space="preserve">Odběrové číslo vzorku </w:t>
            </w:r>
          </w:p>
        </w:tc>
        <w:tc>
          <w:tcPr>
            <w:tcW w:w="5954" w:type="dxa"/>
          </w:tcPr>
          <w:p w:rsidR="0022194F" w:rsidRPr="0008214A" w:rsidRDefault="0008214A" w:rsidP="0008214A">
            <w:pPr>
              <w:rPr>
                <w:rFonts w:cstheme="minorHAnsi"/>
              </w:rPr>
            </w:pPr>
            <w:r w:rsidRPr="0008214A">
              <w:rPr>
                <w:rFonts w:cstheme="minorHAnsi"/>
              </w:rPr>
              <w:t>2</w:t>
            </w:r>
          </w:p>
        </w:tc>
      </w:tr>
      <w:tr w:rsidR="00AA48FC" w:rsidRPr="0008214A" w:rsidTr="00601295">
        <w:tc>
          <w:tcPr>
            <w:tcW w:w="4106" w:type="dxa"/>
          </w:tcPr>
          <w:p w:rsidR="00AA48FC" w:rsidRPr="0008214A" w:rsidRDefault="00AA48FC" w:rsidP="0008214A">
            <w:pPr>
              <w:rPr>
                <w:rFonts w:cstheme="minorHAnsi"/>
                <w:b/>
              </w:rPr>
            </w:pPr>
            <w:r w:rsidRPr="0008214A">
              <w:rPr>
                <w:rFonts w:cstheme="minorHAnsi"/>
                <w:b/>
              </w:rPr>
              <w:t xml:space="preserve">Pořadové číslo karty vzorku v </w:t>
            </w:r>
            <w:r w:rsidR="000A6440" w:rsidRPr="0008214A">
              <w:rPr>
                <w:rFonts w:cstheme="minorHAnsi"/>
                <w:b/>
              </w:rPr>
              <w:t>databázi</w:t>
            </w:r>
          </w:p>
        </w:tc>
        <w:tc>
          <w:tcPr>
            <w:tcW w:w="5954" w:type="dxa"/>
          </w:tcPr>
          <w:p w:rsidR="00AA48FC" w:rsidRPr="0008214A" w:rsidRDefault="0008214A" w:rsidP="0008214A">
            <w:pPr>
              <w:rPr>
                <w:rFonts w:cstheme="minorHAnsi"/>
              </w:rPr>
            </w:pPr>
            <w:r w:rsidRPr="0008214A">
              <w:rPr>
                <w:rFonts w:cstheme="minorHAnsi"/>
              </w:rPr>
              <w:t>402</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Místo</w:t>
            </w:r>
          </w:p>
        </w:tc>
        <w:tc>
          <w:tcPr>
            <w:tcW w:w="5954" w:type="dxa"/>
          </w:tcPr>
          <w:p w:rsidR="0022194F" w:rsidRPr="0008214A" w:rsidRDefault="00C63460" w:rsidP="0008214A">
            <w:pPr>
              <w:rPr>
                <w:rFonts w:cstheme="minorHAnsi"/>
              </w:rPr>
            </w:pPr>
            <w:r w:rsidRPr="0008214A">
              <w:rPr>
                <w:rFonts w:cstheme="minorHAnsi"/>
              </w:rPr>
              <w:t>Praha, Vodičkova Ulice</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Objekt</w:t>
            </w:r>
          </w:p>
        </w:tc>
        <w:tc>
          <w:tcPr>
            <w:tcW w:w="5954" w:type="dxa"/>
          </w:tcPr>
          <w:p w:rsidR="0022194F" w:rsidRPr="0008214A" w:rsidRDefault="00C63460" w:rsidP="0008214A">
            <w:pPr>
              <w:rPr>
                <w:rFonts w:cstheme="minorHAnsi"/>
              </w:rPr>
            </w:pPr>
            <w:r w:rsidRPr="0008214A">
              <w:rPr>
                <w:rFonts w:cstheme="minorHAnsi"/>
              </w:rPr>
              <w:t>Nástěnná malba Mikoláš Aleš</w:t>
            </w:r>
            <w:r w:rsidR="00601295" w:rsidRPr="0008214A">
              <w:rPr>
                <w:rFonts w:cstheme="minorHAnsi"/>
              </w:rPr>
              <w:t xml:space="preserve">, transfer </w:t>
            </w:r>
            <w:r w:rsidR="00836E14" w:rsidRPr="0008214A">
              <w:rPr>
                <w:rFonts w:cstheme="minorHAnsi"/>
              </w:rPr>
              <w:t>VINOBRANÍ DÍVKA</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Místo odběru popis</w:t>
            </w:r>
          </w:p>
        </w:tc>
        <w:tc>
          <w:tcPr>
            <w:tcW w:w="5954" w:type="dxa"/>
          </w:tcPr>
          <w:p w:rsidR="00836E14" w:rsidRPr="0008214A" w:rsidRDefault="00836E14" w:rsidP="0008214A">
            <w:pPr>
              <w:jc w:val="both"/>
              <w:rPr>
                <w:rFonts w:cstheme="minorHAnsi"/>
              </w:rPr>
            </w:pPr>
            <w:r w:rsidRPr="0008214A">
              <w:rPr>
                <w:rFonts w:cstheme="minorHAnsi"/>
                <w:b/>
                <w:bCs/>
              </w:rPr>
              <w:t xml:space="preserve">3149 (1): </w:t>
            </w:r>
            <w:r w:rsidRPr="0008214A">
              <w:rPr>
                <w:rFonts w:cstheme="minorHAnsi"/>
              </w:rPr>
              <w:t xml:space="preserve">zeleno-okrové pozadí, rám </w:t>
            </w:r>
          </w:p>
          <w:p w:rsidR="00836E14" w:rsidRPr="0008214A" w:rsidRDefault="00836E14" w:rsidP="0008214A">
            <w:pPr>
              <w:jc w:val="both"/>
              <w:rPr>
                <w:rFonts w:cstheme="minorHAnsi"/>
              </w:rPr>
            </w:pPr>
            <w:r w:rsidRPr="0008214A">
              <w:rPr>
                <w:rFonts w:cstheme="minorHAnsi"/>
                <w:b/>
                <w:bCs/>
              </w:rPr>
              <w:t xml:space="preserve">3150 (2): </w:t>
            </w:r>
            <w:r w:rsidRPr="0008214A">
              <w:rPr>
                <w:rFonts w:cstheme="minorHAnsi"/>
              </w:rPr>
              <w:t xml:space="preserve">zeleno-okrové pozadí, </w:t>
            </w:r>
            <w:proofErr w:type="gramStart"/>
            <w:r w:rsidRPr="0008214A">
              <w:rPr>
                <w:rFonts w:cstheme="minorHAnsi"/>
              </w:rPr>
              <w:t>před</w:t>
            </w:r>
            <w:proofErr w:type="gramEnd"/>
          </w:p>
          <w:p w:rsidR="00836E14" w:rsidRPr="0008214A" w:rsidRDefault="00836E14" w:rsidP="0008214A">
            <w:pPr>
              <w:jc w:val="both"/>
              <w:rPr>
                <w:rFonts w:cstheme="minorHAnsi"/>
              </w:rPr>
            </w:pPr>
            <w:r w:rsidRPr="0008214A">
              <w:rPr>
                <w:rFonts w:cstheme="minorHAnsi"/>
              </w:rPr>
              <w:t xml:space="preserve">                obličejem dívky</w:t>
            </w:r>
          </w:p>
          <w:p w:rsidR="00836E14" w:rsidRPr="0008214A" w:rsidRDefault="00836E14" w:rsidP="0008214A">
            <w:pPr>
              <w:jc w:val="both"/>
              <w:rPr>
                <w:rFonts w:cstheme="minorHAnsi"/>
              </w:rPr>
            </w:pPr>
            <w:r w:rsidRPr="0008214A">
              <w:rPr>
                <w:rFonts w:cstheme="minorHAnsi"/>
                <w:b/>
                <w:bCs/>
              </w:rPr>
              <w:t>3151 (3):</w:t>
            </w:r>
            <w:r w:rsidRPr="0008214A">
              <w:rPr>
                <w:rFonts w:cstheme="minorHAnsi"/>
              </w:rPr>
              <w:t xml:space="preserve"> dekor, pravá část, tmel</w:t>
            </w:r>
          </w:p>
          <w:p w:rsidR="00836E14" w:rsidRPr="0008214A" w:rsidRDefault="00836E14" w:rsidP="0008214A">
            <w:pPr>
              <w:jc w:val="both"/>
              <w:rPr>
                <w:rFonts w:cstheme="minorHAnsi"/>
              </w:rPr>
            </w:pPr>
            <w:r w:rsidRPr="0008214A">
              <w:rPr>
                <w:rFonts w:cstheme="minorHAnsi"/>
                <w:b/>
                <w:bCs/>
              </w:rPr>
              <w:t>3152 (4):</w:t>
            </w:r>
            <w:r w:rsidRPr="0008214A">
              <w:rPr>
                <w:rFonts w:cstheme="minorHAnsi"/>
              </w:rPr>
              <w:t xml:space="preserve"> sukně dívky, tmel </w:t>
            </w:r>
          </w:p>
          <w:p w:rsidR="00836E14" w:rsidRPr="0008214A" w:rsidRDefault="00836E14" w:rsidP="0008214A">
            <w:pPr>
              <w:jc w:val="both"/>
              <w:rPr>
                <w:rFonts w:cstheme="minorHAnsi"/>
              </w:rPr>
            </w:pPr>
            <w:r w:rsidRPr="0008214A">
              <w:rPr>
                <w:rFonts w:cstheme="minorHAnsi"/>
                <w:b/>
                <w:bCs/>
              </w:rPr>
              <w:t>3159 (6):</w:t>
            </w:r>
            <w:r w:rsidRPr="0008214A">
              <w:rPr>
                <w:rFonts w:cstheme="minorHAnsi"/>
              </w:rPr>
              <w:t xml:space="preserve"> dekor, vlevo, tmel</w:t>
            </w:r>
          </w:p>
          <w:p w:rsidR="00836E14" w:rsidRPr="0008214A" w:rsidRDefault="00836E14" w:rsidP="0008214A">
            <w:pPr>
              <w:jc w:val="both"/>
              <w:rPr>
                <w:rFonts w:cstheme="minorHAnsi"/>
              </w:rPr>
            </w:pPr>
            <w:r w:rsidRPr="0008214A">
              <w:rPr>
                <w:rFonts w:cstheme="minorHAnsi"/>
                <w:b/>
                <w:bCs/>
              </w:rPr>
              <w:t>3160 (7):</w:t>
            </w:r>
            <w:r w:rsidRPr="0008214A">
              <w:rPr>
                <w:rFonts w:cstheme="minorHAnsi"/>
              </w:rPr>
              <w:t xml:space="preserve"> sukně dívky, tmel</w:t>
            </w:r>
          </w:p>
          <w:p w:rsidR="00836E14" w:rsidRPr="0008214A" w:rsidRDefault="00836E14" w:rsidP="0008214A">
            <w:pPr>
              <w:rPr>
                <w:rFonts w:cstheme="minorHAnsi"/>
              </w:rPr>
            </w:pPr>
            <w:r w:rsidRPr="0008214A">
              <w:rPr>
                <w:rFonts w:cstheme="minorHAnsi"/>
                <w:b/>
                <w:bCs/>
              </w:rPr>
              <w:t>3161 (8):</w:t>
            </w:r>
            <w:r w:rsidRPr="0008214A">
              <w:rPr>
                <w:rFonts w:cstheme="minorHAnsi"/>
              </w:rPr>
              <w:t xml:space="preserve"> místo rámu, zeleno-okrové </w:t>
            </w:r>
          </w:p>
          <w:p w:rsidR="00836E14" w:rsidRPr="0008214A" w:rsidRDefault="00836E14" w:rsidP="0008214A">
            <w:pPr>
              <w:rPr>
                <w:rFonts w:cstheme="minorHAnsi"/>
              </w:rPr>
            </w:pPr>
            <w:r w:rsidRPr="0008214A">
              <w:rPr>
                <w:rFonts w:cstheme="minorHAnsi"/>
              </w:rPr>
              <w:t xml:space="preserve">                pozadí                                      </w:t>
            </w:r>
          </w:p>
          <w:p w:rsidR="00836E14" w:rsidRPr="0008214A" w:rsidRDefault="00836E14" w:rsidP="0008214A">
            <w:pPr>
              <w:rPr>
                <w:rFonts w:cstheme="minorHAnsi"/>
              </w:rPr>
            </w:pPr>
            <w:r w:rsidRPr="0008214A">
              <w:rPr>
                <w:rFonts w:cstheme="minorHAnsi"/>
                <w:b/>
                <w:bCs/>
              </w:rPr>
              <w:t>3162 (9):</w:t>
            </w:r>
            <w:r w:rsidRPr="0008214A">
              <w:rPr>
                <w:rFonts w:cstheme="minorHAnsi"/>
              </w:rPr>
              <w:t xml:space="preserve"> místo rámu, tmel</w:t>
            </w:r>
          </w:p>
          <w:p w:rsidR="00836E14" w:rsidRPr="0008214A" w:rsidRDefault="00836E14" w:rsidP="0008214A">
            <w:pPr>
              <w:rPr>
                <w:rFonts w:cstheme="minorHAnsi"/>
              </w:rPr>
            </w:pPr>
            <w:r w:rsidRPr="0008214A">
              <w:rPr>
                <w:rFonts w:cstheme="minorHAnsi"/>
                <w:b/>
                <w:bCs/>
              </w:rPr>
              <w:t>3163 (10):</w:t>
            </w:r>
            <w:r w:rsidRPr="0008214A">
              <w:rPr>
                <w:rFonts w:cstheme="minorHAnsi"/>
              </w:rPr>
              <w:t>místo rámu, zeleno-okrové</w:t>
            </w:r>
          </w:p>
          <w:p w:rsidR="00601295" w:rsidRPr="0008214A" w:rsidRDefault="00836E14" w:rsidP="0008214A">
            <w:pPr>
              <w:rPr>
                <w:rFonts w:cstheme="minorHAnsi"/>
                <w:b/>
                <w:bCs/>
              </w:rPr>
            </w:pPr>
            <w:r w:rsidRPr="0008214A">
              <w:rPr>
                <w:rFonts w:cstheme="minorHAnsi"/>
              </w:rPr>
              <w:t xml:space="preserve">                pozadí</w:t>
            </w:r>
          </w:p>
          <w:p w:rsidR="0022194F" w:rsidRPr="0008214A" w:rsidRDefault="0022194F" w:rsidP="0008214A">
            <w:pPr>
              <w:rPr>
                <w:rFonts w:cstheme="minorHAnsi"/>
              </w:rPr>
            </w:pP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Místo odběru foto</w:t>
            </w:r>
          </w:p>
        </w:tc>
        <w:tc>
          <w:tcPr>
            <w:tcW w:w="5954" w:type="dxa"/>
          </w:tcPr>
          <w:p w:rsidR="00876FC3" w:rsidRPr="0008214A" w:rsidRDefault="00876FC3" w:rsidP="0008214A">
            <w:pPr>
              <w:rPr>
                <w:rFonts w:cstheme="minorHAnsi"/>
                <w:b/>
                <w:bCs/>
                <w:u w:val="single"/>
              </w:rPr>
            </w:pPr>
          </w:p>
          <w:p w:rsidR="00876FC3" w:rsidRPr="0008214A" w:rsidRDefault="00836E14" w:rsidP="0008214A">
            <w:pPr>
              <w:rPr>
                <w:rFonts w:cstheme="minorHAnsi"/>
              </w:rPr>
            </w:pPr>
            <w:r w:rsidRPr="0008214A">
              <w:rPr>
                <w:rFonts w:cstheme="minorHAnsi"/>
                <w:b/>
                <w:bCs/>
                <w:noProof/>
                <w:lang w:eastAsia="cs-CZ"/>
              </w:rPr>
              <w:drawing>
                <wp:inline distT="0" distB="0" distL="0" distR="0">
                  <wp:extent cx="2419350" cy="3600450"/>
                  <wp:effectExtent l="0" t="0" r="0" b="0"/>
                  <wp:docPr id="9" name="Obrázek 9"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obraní-dívka kop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3600450"/>
                          </a:xfrm>
                          <a:prstGeom prst="rect">
                            <a:avLst/>
                          </a:prstGeom>
                          <a:noFill/>
                          <a:ln>
                            <a:noFill/>
                          </a:ln>
                        </pic:spPr>
                      </pic:pic>
                    </a:graphicData>
                  </a:graphic>
                </wp:inline>
              </w:drawing>
            </w:r>
          </w:p>
          <w:p w:rsidR="00876FC3" w:rsidRPr="0008214A" w:rsidRDefault="00876FC3" w:rsidP="0008214A">
            <w:pPr>
              <w:rPr>
                <w:rFonts w:cstheme="minorHAnsi"/>
              </w:rPr>
            </w:pPr>
          </w:p>
          <w:p w:rsidR="0022194F" w:rsidRPr="0008214A" w:rsidRDefault="0022194F" w:rsidP="0008214A">
            <w:pPr>
              <w:rPr>
                <w:rFonts w:cstheme="minorHAnsi"/>
              </w:rPr>
            </w:pP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Typ díla</w:t>
            </w:r>
          </w:p>
        </w:tc>
        <w:tc>
          <w:tcPr>
            <w:tcW w:w="5954" w:type="dxa"/>
          </w:tcPr>
          <w:p w:rsidR="0022194F" w:rsidRPr="0008214A" w:rsidRDefault="00641FD8" w:rsidP="0008214A">
            <w:pPr>
              <w:rPr>
                <w:rFonts w:cstheme="minorHAnsi"/>
              </w:rPr>
            </w:pPr>
            <w:r w:rsidRPr="0008214A">
              <w:rPr>
                <w:rFonts w:cstheme="minorHAnsi"/>
              </w:rPr>
              <w:t>Nástěnná malba</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Typ podložky (v případě vzorků povrchových úprav / barevných vrstev)</w:t>
            </w:r>
          </w:p>
        </w:tc>
        <w:tc>
          <w:tcPr>
            <w:tcW w:w="5954" w:type="dxa"/>
          </w:tcPr>
          <w:p w:rsidR="0022194F" w:rsidRPr="0008214A" w:rsidRDefault="0022194F" w:rsidP="0008214A">
            <w:pPr>
              <w:rPr>
                <w:rFonts w:cstheme="minorHAnsi"/>
              </w:rPr>
            </w:pP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Datace</w:t>
            </w:r>
            <w:r w:rsidR="00AA48FC" w:rsidRPr="0008214A">
              <w:rPr>
                <w:rFonts w:cstheme="minorHAnsi"/>
                <w:b/>
              </w:rPr>
              <w:t xml:space="preserve"> objektu</w:t>
            </w:r>
          </w:p>
        </w:tc>
        <w:tc>
          <w:tcPr>
            <w:tcW w:w="5954" w:type="dxa"/>
          </w:tcPr>
          <w:p w:rsidR="0022194F" w:rsidRPr="0008214A" w:rsidRDefault="00641FD8" w:rsidP="0008214A">
            <w:pPr>
              <w:rPr>
                <w:rFonts w:cstheme="minorHAnsi"/>
              </w:rPr>
            </w:pPr>
            <w:r w:rsidRPr="0008214A">
              <w:rPr>
                <w:rFonts w:cstheme="minorHAnsi"/>
              </w:rPr>
              <w:t>1893</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Zpracovatel analýzy</w:t>
            </w:r>
          </w:p>
        </w:tc>
        <w:tc>
          <w:tcPr>
            <w:tcW w:w="5954" w:type="dxa"/>
          </w:tcPr>
          <w:p w:rsidR="0022194F" w:rsidRPr="0008214A" w:rsidRDefault="00641FD8" w:rsidP="0008214A">
            <w:pPr>
              <w:rPr>
                <w:rFonts w:cstheme="minorHAnsi"/>
              </w:rPr>
            </w:pPr>
            <w:r w:rsidRPr="0008214A">
              <w:rPr>
                <w:rFonts w:cstheme="minorHAnsi"/>
              </w:rPr>
              <w:t>Vyskočilová Renata, Bayer Karol</w:t>
            </w:r>
          </w:p>
        </w:tc>
      </w:tr>
      <w:tr w:rsidR="0022194F" w:rsidRPr="0008214A" w:rsidTr="00601295">
        <w:tc>
          <w:tcPr>
            <w:tcW w:w="4106" w:type="dxa"/>
          </w:tcPr>
          <w:p w:rsidR="0022194F" w:rsidRPr="0008214A" w:rsidRDefault="0022194F" w:rsidP="0008214A">
            <w:pPr>
              <w:rPr>
                <w:rFonts w:cstheme="minorHAnsi"/>
                <w:b/>
              </w:rPr>
            </w:pPr>
            <w:r w:rsidRPr="0008214A">
              <w:rPr>
                <w:rFonts w:cstheme="minorHAnsi"/>
                <w:b/>
              </w:rPr>
              <w:t>Datum zpracování zprávy</w:t>
            </w:r>
            <w:r w:rsidR="00AA48FC" w:rsidRPr="0008214A">
              <w:rPr>
                <w:rFonts w:cstheme="minorHAnsi"/>
                <w:b/>
              </w:rPr>
              <w:t xml:space="preserve"> k analýze</w:t>
            </w:r>
          </w:p>
        </w:tc>
        <w:tc>
          <w:tcPr>
            <w:tcW w:w="5954" w:type="dxa"/>
          </w:tcPr>
          <w:p w:rsidR="0022194F" w:rsidRPr="0008214A" w:rsidRDefault="00641FD8" w:rsidP="0008214A">
            <w:pPr>
              <w:rPr>
                <w:rFonts w:cstheme="minorHAnsi"/>
              </w:rPr>
            </w:pPr>
            <w:r w:rsidRPr="0008214A">
              <w:rPr>
                <w:rFonts w:cstheme="minorHAnsi"/>
              </w:rPr>
              <w:t>2004</w:t>
            </w:r>
          </w:p>
        </w:tc>
      </w:tr>
      <w:tr w:rsidR="005A54E0" w:rsidRPr="0008214A" w:rsidTr="00601295">
        <w:tc>
          <w:tcPr>
            <w:tcW w:w="4106" w:type="dxa"/>
          </w:tcPr>
          <w:p w:rsidR="005A54E0" w:rsidRPr="0008214A" w:rsidRDefault="005A54E0" w:rsidP="0008214A">
            <w:pPr>
              <w:rPr>
                <w:rFonts w:cstheme="minorHAnsi"/>
                <w:b/>
              </w:rPr>
            </w:pPr>
            <w:r w:rsidRPr="0008214A">
              <w:rPr>
                <w:rFonts w:cstheme="minorHAnsi"/>
                <w:b/>
              </w:rPr>
              <w:t>Číslo příslušné zprávy v </w:t>
            </w:r>
            <w:r w:rsidR="000A6440" w:rsidRPr="0008214A">
              <w:rPr>
                <w:rFonts w:cstheme="minorHAnsi"/>
                <w:b/>
              </w:rPr>
              <w:t>databázi</w:t>
            </w:r>
            <w:r w:rsidRPr="0008214A">
              <w:rPr>
                <w:rFonts w:cstheme="minorHAnsi"/>
                <w:b/>
              </w:rPr>
              <w:t xml:space="preserve"> zpráv </w:t>
            </w:r>
          </w:p>
        </w:tc>
        <w:tc>
          <w:tcPr>
            <w:tcW w:w="5954" w:type="dxa"/>
          </w:tcPr>
          <w:p w:rsidR="005A54E0" w:rsidRPr="0008214A" w:rsidRDefault="00836E14" w:rsidP="0008214A">
            <w:pPr>
              <w:rPr>
                <w:rFonts w:cstheme="minorHAnsi"/>
              </w:rPr>
            </w:pPr>
            <w:r w:rsidRPr="0008214A">
              <w:rPr>
                <w:rFonts w:cstheme="minorHAnsi"/>
              </w:rPr>
              <w:t>2004_21</w:t>
            </w:r>
          </w:p>
        </w:tc>
      </w:tr>
    </w:tbl>
    <w:p w:rsidR="00AA48FC" w:rsidRPr="0008214A" w:rsidRDefault="00AA48FC" w:rsidP="0008214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8214A" w:rsidTr="00CF54D3">
        <w:tc>
          <w:tcPr>
            <w:tcW w:w="10060" w:type="dxa"/>
          </w:tcPr>
          <w:p w:rsidR="00AA48FC" w:rsidRPr="0008214A" w:rsidRDefault="00AA48FC" w:rsidP="0008214A">
            <w:pPr>
              <w:rPr>
                <w:rFonts w:cstheme="minorHAnsi"/>
                <w:b/>
              </w:rPr>
            </w:pPr>
            <w:r w:rsidRPr="0008214A">
              <w:rPr>
                <w:rFonts w:cstheme="minorHAnsi"/>
                <w:b/>
              </w:rPr>
              <w:t>Výsledky analýzy</w:t>
            </w:r>
          </w:p>
        </w:tc>
      </w:tr>
      <w:tr w:rsidR="00AA48FC" w:rsidRPr="0008214A" w:rsidTr="00CF54D3">
        <w:tc>
          <w:tcPr>
            <w:tcW w:w="10060" w:type="dxa"/>
          </w:tcPr>
          <w:p w:rsidR="001D2828" w:rsidRPr="0008214A" w:rsidRDefault="001D2828" w:rsidP="0008214A">
            <w:pPr>
              <w:rPr>
                <w:rFonts w:cstheme="minorHAnsi"/>
                <w:b/>
                <w:bCs/>
                <w:u w:val="single"/>
              </w:rPr>
            </w:pPr>
          </w:p>
          <w:p w:rsidR="0008214A" w:rsidRPr="0008214A" w:rsidRDefault="0008214A" w:rsidP="0008214A">
            <w:pPr>
              <w:rPr>
                <w:rFonts w:cstheme="minorHAnsi"/>
              </w:rPr>
            </w:pPr>
            <w:r w:rsidRPr="0008214A">
              <w:rPr>
                <w:rFonts w:cstheme="minorHAnsi"/>
                <w:b/>
                <w:bCs/>
                <w:u w:val="single"/>
              </w:rPr>
              <w:t>vzorek 3150 (2):</w:t>
            </w:r>
            <w:r w:rsidRPr="0008214A">
              <w:rPr>
                <w:rFonts w:cstheme="minorHAnsi"/>
              </w:rPr>
              <w:t xml:space="preserve"> </w:t>
            </w:r>
            <w:r w:rsidRPr="0008214A">
              <w:rPr>
                <w:rFonts w:cstheme="minorHAnsi"/>
                <w:b/>
                <w:bCs/>
              </w:rPr>
              <w:t>zeleno-okrové pozadí,</w:t>
            </w:r>
            <w:r w:rsidRPr="0008214A">
              <w:rPr>
                <w:rFonts w:cstheme="minorHAnsi"/>
              </w:rPr>
              <w:t xml:space="preserve"> </w:t>
            </w:r>
            <w:r w:rsidRPr="0008214A">
              <w:rPr>
                <w:rFonts w:cstheme="minorHAnsi"/>
                <w:b/>
                <w:bCs/>
              </w:rPr>
              <w:t>před obličejem dívky</w:t>
            </w:r>
          </w:p>
          <w:p w:rsidR="0008214A" w:rsidRPr="0008214A" w:rsidRDefault="0008214A" w:rsidP="0008214A">
            <w:pPr>
              <w:rPr>
                <w:rFonts w:cstheme="minorHAnsi"/>
              </w:rPr>
            </w:pPr>
          </w:p>
          <w:p w:rsidR="0008214A" w:rsidRPr="0008214A" w:rsidRDefault="0008214A" w:rsidP="0008214A">
            <w:pPr>
              <w:pStyle w:val="Zkladntext3"/>
              <w:rPr>
                <w:rFonts w:asciiTheme="minorHAnsi" w:hAnsiTheme="minorHAnsi" w:cstheme="minorHAnsi"/>
                <w:sz w:val="22"/>
                <w:szCs w:val="22"/>
              </w:rPr>
            </w:pPr>
            <w:r w:rsidRPr="0008214A">
              <w:rPr>
                <w:rFonts w:asciiTheme="minorHAnsi" w:hAnsiTheme="minorHAnsi" w:cstheme="minorHAnsi"/>
                <w:sz w:val="22"/>
                <w:szCs w:val="22"/>
              </w:rPr>
              <w:lastRenderedPageBreak/>
              <w:t>Fotografováno v dopadajícím bílém světle optického mikroskopu OPTIPHOT2-POL při zvětšení 100x.</w:t>
            </w:r>
          </w:p>
          <w:p w:rsidR="0008214A" w:rsidRPr="0008214A" w:rsidRDefault="0008214A" w:rsidP="0008214A">
            <w:pPr>
              <w:rPr>
                <w:rFonts w:cstheme="minorHAnsi"/>
              </w:rPr>
            </w:pPr>
          </w:p>
          <w:p w:rsidR="0008214A" w:rsidRPr="0008214A" w:rsidRDefault="0008214A" w:rsidP="0008214A">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50"/>
              <w:gridCol w:w="750"/>
            </w:tblGrid>
            <w:tr w:rsidR="0008214A" w:rsidRPr="0008214A" w:rsidTr="00B952EB">
              <w:tblPrEx>
                <w:tblCellMar>
                  <w:top w:w="0" w:type="dxa"/>
                  <w:bottom w:w="0" w:type="dxa"/>
                </w:tblCellMar>
              </w:tblPrEx>
              <w:tc>
                <w:tcPr>
                  <w:tcW w:w="5440" w:type="dxa"/>
                </w:tcPr>
                <w:p w:rsidR="0008214A" w:rsidRPr="0008214A" w:rsidRDefault="0008214A" w:rsidP="0008214A">
                  <w:pPr>
                    <w:spacing w:line="240" w:lineRule="auto"/>
                    <w:rPr>
                      <w:rFonts w:cstheme="minorHAnsi"/>
                    </w:rPr>
                  </w:pPr>
                  <w:r w:rsidRPr="0008214A">
                    <w:rPr>
                      <w:rFonts w:cstheme="minorHAnsi"/>
                      <w:noProof/>
                      <w:lang w:eastAsia="cs-CZ"/>
                    </w:rPr>
                    <w:drawing>
                      <wp:anchor distT="0" distB="0" distL="114300" distR="114300" simplePos="0" relativeHeight="251660288" behindDoc="0" locked="0" layoutInCell="1" allowOverlap="1">
                        <wp:simplePos x="0" y="0"/>
                        <wp:positionH relativeFrom="column">
                          <wp:posOffset>1905</wp:posOffset>
                        </wp:positionH>
                        <wp:positionV relativeFrom="paragraph">
                          <wp:posOffset>101600</wp:posOffset>
                        </wp:positionV>
                        <wp:extent cx="3364230" cy="2519045"/>
                        <wp:effectExtent l="0" t="0" r="7620" b="0"/>
                        <wp:wrapSquare wrapText="bothSides"/>
                        <wp:docPr id="33" name="Obrázek 33" descr="31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50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10" w:type="dxa"/>
                </w:tcPr>
                <w:p w:rsidR="0008214A" w:rsidRPr="0008214A" w:rsidRDefault="0008214A" w:rsidP="0008214A">
                  <w:pPr>
                    <w:spacing w:line="240" w:lineRule="auto"/>
                    <w:rPr>
                      <w:rFonts w:cstheme="minorHAnsi"/>
                    </w:rPr>
                  </w:pPr>
                  <w:r w:rsidRPr="0008214A">
                    <w:rPr>
                      <w:rFonts w:cstheme="minorHAnsi"/>
                      <w:noProof/>
                      <w:lang w:eastAsia="cs-CZ"/>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476250</wp:posOffset>
                            </wp:positionV>
                            <wp:extent cx="1828800" cy="345440"/>
                            <wp:effectExtent l="12065" t="7620" r="6985" b="8890"/>
                            <wp:wrapSquare wrapText="bothSides"/>
                            <wp:docPr id="32" name="Volný tv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5440"/>
                                    </a:xfrm>
                                    <a:custGeom>
                                      <a:avLst/>
                                      <a:gdLst>
                                        <a:gd name="T0" fmla="*/ 0 w 2880"/>
                                        <a:gd name="T1" fmla="*/ 0 h 544"/>
                                        <a:gd name="T2" fmla="*/ 280 w 2880"/>
                                        <a:gd name="T3" fmla="*/ 75 h 544"/>
                                        <a:gd name="T4" fmla="*/ 710 w 2880"/>
                                        <a:gd name="T5" fmla="*/ 243 h 544"/>
                                        <a:gd name="T6" fmla="*/ 1178 w 2880"/>
                                        <a:gd name="T7" fmla="*/ 318 h 544"/>
                                        <a:gd name="T8" fmla="*/ 1477 w 2880"/>
                                        <a:gd name="T9" fmla="*/ 374 h 544"/>
                                        <a:gd name="T10" fmla="*/ 1739 w 2880"/>
                                        <a:gd name="T11" fmla="*/ 393 h 544"/>
                                        <a:gd name="T12" fmla="*/ 2880 w 2880"/>
                                        <a:gd name="T13" fmla="*/ 355 h 544"/>
                                      </a:gdLst>
                                      <a:ahLst/>
                                      <a:cxnLst>
                                        <a:cxn ang="0">
                                          <a:pos x="T0" y="T1"/>
                                        </a:cxn>
                                        <a:cxn ang="0">
                                          <a:pos x="T2" y="T3"/>
                                        </a:cxn>
                                        <a:cxn ang="0">
                                          <a:pos x="T4" y="T5"/>
                                        </a:cxn>
                                        <a:cxn ang="0">
                                          <a:pos x="T6" y="T7"/>
                                        </a:cxn>
                                        <a:cxn ang="0">
                                          <a:pos x="T8" y="T9"/>
                                        </a:cxn>
                                        <a:cxn ang="0">
                                          <a:pos x="T10" y="T11"/>
                                        </a:cxn>
                                        <a:cxn ang="0">
                                          <a:pos x="T12" y="T13"/>
                                        </a:cxn>
                                      </a:cxnLst>
                                      <a:rect l="0" t="0" r="r" b="b"/>
                                      <a:pathLst>
                                        <a:path w="2880" h="544">
                                          <a:moveTo>
                                            <a:pt x="0" y="0"/>
                                          </a:moveTo>
                                          <a:cubicBezTo>
                                            <a:pt x="92" y="31"/>
                                            <a:pt x="189" y="41"/>
                                            <a:pt x="280" y="75"/>
                                          </a:cubicBezTo>
                                          <a:cubicBezTo>
                                            <a:pt x="431" y="131"/>
                                            <a:pt x="559" y="200"/>
                                            <a:pt x="710" y="243"/>
                                          </a:cubicBezTo>
                                          <a:cubicBezTo>
                                            <a:pt x="861" y="286"/>
                                            <a:pt x="1024" y="298"/>
                                            <a:pt x="1178" y="318"/>
                                          </a:cubicBezTo>
                                          <a:cubicBezTo>
                                            <a:pt x="1278" y="331"/>
                                            <a:pt x="1378" y="363"/>
                                            <a:pt x="1477" y="374"/>
                                          </a:cubicBezTo>
                                          <a:cubicBezTo>
                                            <a:pt x="1564" y="384"/>
                                            <a:pt x="1652" y="387"/>
                                            <a:pt x="1739" y="393"/>
                                          </a:cubicBezTo>
                                          <a:cubicBezTo>
                                            <a:pt x="2183" y="544"/>
                                            <a:pt x="2493" y="355"/>
                                            <a:pt x="2880" y="3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91C2" id="Volný tvar 32" o:spid="_x0000_s1026" style="position:absolute;margin-left:-3.4pt;margin-top:37.5pt;width:2in;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" path="m,c92,31,189,41,280,75v151,56,279,125,430,168c861,286,1024,298,1178,318v100,13,200,45,299,56c1564,384,1652,387,1739,393v444,151,754,-38,1141,-38e" filled="f">
                            <v:path arrowok="t" o:connecttype="custom" o:connectlocs="0,0;177800,47625;450850,154305;748030,201930;937895,237490;1104265,249555;1828800,225425" o:connectangles="0,0,0,0,0,0,0"/>
                            <w10:wrap type="square"/>
                          </v:shape>
                        </w:pict>
                      </mc:Fallback>
                    </mc:AlternateContent>
                  </w:r>
                  <w:r w:rsidRPr="0008214A">
                    <w:rPr>
                      <w:rFonts w:cstheme="minorHAnsi"/>
                      <w:noProof/>
                      <w:lang w:eastAsia="cs-CZ"/>
                    </w:rPr>
                    <mc:AlternateContent>
                      <mc:Choice Requires="wps">
                        <w:drawing>
                          <wp:anchor distT="0" distB="0" distL="114300" distR="114300" simplePos="0" relativeHeight="251665408" behindDoc="0" locked="0" layoutInCell="1" allowOverlap="1">
                            <wp:simplePos x="0" y="0"/>
                            <wp:positionH relativeFrom="column">
                              <wp:posOffset>172720</wp:posOffset>
                            </wp:positionH>
                            <wp:positionV relativeFrom="paragraph">
                              <wp:posOffset>1319530</wp:posOffset>
                            </wp:positionV>
                            <wp:extent cx="1600835" cy="118745"/>
                            <wp:effectExtent l="12065" t="12700" r="6350" b="11430"/>
                            <wp:wrapSquare wrapText="bothSides"/>
                            <wp:docPr id="31" name="Volný tva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18745"/>
                                    </a:xfrm>
                                    <a:custGeom>
                                      <a:avLst/>
                                      <a:gdLst>
                                        <a:gd name="T0" fmla="*/ 15 w 2521"/>
                                        <a:gd name="T1" fmla="*/ 0 h 187"/>
                                        <a:gd name="T2" fmla="*/ 370 w 2521"/>
                                        <a:gd name="T3" fmla="*/ 37 h 187"/>
                                        <a:gd name="T4" fmla="*/ 744 w 2521"/>
                                        <a:gd name="T5" fmla="*/ 131 h 187"/>
                                        <a:gd name="T6" fmla="*/ 1006 w 2521"/>
                                        <a:gd name="T7" fmla="*/ 187 h 187"/>
                                        <a:gd name="T8" fmla="*/ 1829 w 2521"/>
                                        <a:gd name="T9" fmla="*/ 168 h 187"/>
                                        <a:gd name="T10" fmla="*/ 1997 w 2521"/>
                                        <a:gd name="T11" fmla="*/ 112 h 187"/>
                                        <a:gd name="T12" fmla="*/ 2521 w 2521"/>
                                        <a:gd name="T13" fmla="*/ 37 h 187"/>
                                      </a:gdLst>
                                      <a:ahLst/>
                                      <a:cxnLst>
                                        <a:cxn ang="0">
                                          <a:pos x="T0" y="T1"/>
                                        </a:cxn>
                                        <a:cxn ang="0">
                                          <a:pos x="T2" y="T3"/>
                                        </a:cxn>
                                        <a:cxn ang="0">
                                          <a:pos x="T4" y="T5"/>
                                        </a:cxn>
                                        <a:cxn ang="0">
                                          <a:pos x="T6" y="T7"/>
                                        </a:cxn>
                                        <a:cxn ang="0">
                                          <a:pos x="T8" y="T9"/>
                                        </a:cxn>
                                        <a:cxn ang="0">
                                          <a:pos x="T10" y="T11"/>
                                        </a:cxn>
                                        <a:cxn ang="0">
                                          <a:pos x="T12" y="T13"/>
                                        </a:cxn>
                                      </a:cxnLst>
                                      <a:rect l="0" t="0" r="r" b="b"/>
                                      <a:pathLst>
                                        <a:path w="2521" h="187">
                                          <a:moveTo>
                                            <a:pt x="15" y="0"/>
                                          </a:moveTo>
                                          <a:cubicBezTo>
                                            <a:pt x="176" y="55"/>
                                            <a:pt x="0" y="0"/>
                                            <a:pt x="370" y="37"/>
                                          </a:cubicBezTo>
                                          <a:cubicBezTo>
                                            <a:pt x="499" y="50"/>
                                            <a:pt x="618" y="106"/>
                                            <a:pt x="744" y="131"/>
                                          </a:cubicBezTo>
                                          <a:cubicBezTo>
                                            <a:pt x="1001" y="182"/>
                                            <a:pt x="875" y="143"/>
                                            <a:pt x="1006" y="187"/>
                                          </a:cubicBezTo>
                                          <a:cubicBezTo>
                                            <a:pt x="1280" y="181"/>
                                            <a:pt x="1555" y="184"/>
                                            <a:pt x="1829" y="168"/>
                                          </a:cubicBezTo>
                                          <a:cubicBezTo>
                                            <a:pt x="1833" y="168"/>
                                            <a:pt x="1967" y="122"/>
                                            <a:pt x="1997" y="112"/>
                                          </a:cubicBezTo>
                                          <a:cubicBezTo>
                                            <a:pt x="2150" y="60"/>
                                            <a:pt x="2362" y="37"/>
                                            <a:pt x="2521" y="3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B03B" id="Volný tvar 31" o:spid="_x0000_s1026" style="position:absolute;margin-left:13.6pt;margin-top:103.9pt;width:126.0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" path="m15,c176,55,,,370,37v129,13,248,69,374,94c1001,182,875,143,1006,187v274,-6,549,-3,823,-19c1833,168,1967,122,1997,112,2150,60,2362,37,2521,37e" filled="f">
                            <v:path arrowok="t" o:connecttype="custom" o:connectlocs="9525,0;234950,23495;472440,83185;638810,118745;1161415,106680;1268095,71120;1600835,23495" o:connectangles="0,0,0,0,0,0,0"/>
                            <w10:wrap type="square"/>
                          </v:shape>
                        </w:pict>
                      </mc:Fallback>
                    </mc:AlternateContent>
                  </w:r>
                  <w:r w:rsidRPr="0008214A">
                    <w:rPr>
                      <w:rFonts w:cstheme="minorHAnsi"/>
                      <w:noProof/>
                      <w:lang w:eastAsia="cs-CZ"/>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2103120</wp:posOffset>
                            </wp:positionV>
                            <wp:extent cx="1805305" cy="313690"/>
                            <wp:effectExtent l="7620" t="5715" r="6350" b="13970"/>
                            <wp:wrapSquare wrapText="bothSides"/>
                            <wp:docPr id="24" name="Volný tv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5305" cy="313690"/>
                                    </a:xfrm>
                                    <a:custGeom>
                                      <a:avLst/>
                                      <a:gdLst>
                                        <a:gd name="T0" fmla="*/ 0 w 2843"/>
                                        <a:gd name="T1" fmla="*/ 0 h 494"/>
                                        <a:gd name="T2" fmla="*/ 393 w 2843"/>
                                        <a:gd name="T3" fmla="*/ 94 h 494"/>
                                        <a:gd name="T4" fmla="*/ 711 w 2843"/>
                                        <a:gd name="T5" fmla="*/ 262 h 494"/>
                                        <a:gd name="T6" fmla="*/ 861 w 2843"/>
                                        <a:gd name="T7" fmla="*/ 356 h 494"/>
                                        <a:gd name="T8" fmla="*/ 917 w 2843"/>
                                        <a:gd name="T9" fmla="*/ 412 h 494"/>
                                        <a:gd name="T10" fmla="*/ 1066 w 2843"/>
                                        <a:gd name="T11" fmla="*/ 449 h 494"/>
                                        <a:gd name="T12" fmla="*/ 2357 w 2843"/>
                                        <a:gd name="T13" fmla="*/ 337 h 494"/>
                                        <a:gd name="T14" fmla="*/ 2450 w 2843"/>
                                        <a:gd name="T15" fmla="*/ 281 h 494"/>
                                        <a:gd name="T16" fmla="*/ 2675 w 2843"/>
                                        <a:gd name="T17" fmla="*/ 150 h 494"/>
                                        <a:gd name="T18" fmla="*/ 2731 w 2843"/>
                                        <a:gd name="T19" fmla="*/ 131 h 494"/>
                                        <a:gd name="T20" fmla="*/ 2787 w 2843"/>
                                        <a:gd name="T21" fmla="*/ 94 h 494"/>
                                        <a:gd name="T22" fmla="*/ 2843 w 2843"/>
                                        <a:gd name="T23" fmla="*/ 75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43" h="494">
                                          <a:moveTo>
                                            <a:pt x="0" y="0"/>
                                          </a:moveTo>
                                          <a:cubicBezTo>
                                            <a:pt x="143" y="16"/>
                                            <a:pt x="259" y="49"/>
                                            <a:pt x="393" y="94"/>
                                          </a:cubicBezTo>
                                          <a:cubicBezTo>
                                            <a:pt x="507" y="133"/>
                                            <a:pt x="606" y="204"/>
                                            <a:pt x="711" y="262"/>
                                          </a:cubicBezTo>
                                          <a:cubicBezTo>
                                            <a:pt x="772" y="295"/>
                                            <a:pt x="795" y="334"/>
                                            <a:pt x="861" y="356"/>
                                          </a:cubicBezTo>
                                          <a:cubicBezTo>
                                            <a:pt x="880" y="375"/>
                                            <a:pt x="893" y="400"/>
                                            <a:pt x="917" y="412"/>
                                          </a:cubicBezTo>
                                          <a:cubicBezTo>
                                            <a:pt x="963" y="435"/>
                                            <a:pt x="1018" y="433"/>
                                            <a:pt x="1066" y="449"/>
                                          </a:cubicBezTo>
                                          <a:cubicBezTo>
                                            <a:pt x="1694" y="437"/>
                                            <a:pt x="1893" y="494"/>
                                            <a:pt x="2357" y="337"/>
                                          </a:cubicBezTo>
                                          <a:cubicBezTo>
                                            <a:pt x="2440" y="252"/>
                                            <a:pt x="2341" y="341"/>
                                            <a:pt x="2450" y="281"/>
                                          </a:cubicBezTo>
                                          <a:cubicBezTo>
                                            <a:pt x="2530" y="237"/>
                                            <a:pt x="2594" y="190"/>
                                            <a:pt x="2675" y="150"/>
                                          </a:cubicBezTo>
                                          <a:cubicBezTo>
                                            <a:pt x="2693" y="141"/>
                                            <a:pt x="2713" y="140"/>
                                            <a:pt x="2731" y="131"/>
                                          </a:cubicBezTo>
                                          <a:cubicBezTo>
                                            <a:pt x="2751" y="121"/>
                                            <a:pt x="2767" y="104"/>
                                            <a:pt x="2787" y="94"/>
                                          </a:cubicBezTo>
                                          <a:cubicBezTo>
                                            <a:pt x="2805" y="85"/>
                                            <a:pt x="2843" y="75"/>
                                            <a:pt x="2843"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FA49" id="Volný tvar 24" o:spid="_x0000_s1026" style="position:absolute;margin-left:-2.5pt;margin-top:165.6pt;width:142.1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" path="m,c143,16,259,49,393,94v114,39,213,110,318,168c772,295,795,334,861,356v19,19,32,44,56,56c963,435,1018,433,1066,449v628,-12,827,45,1291,-112c2440,252,2341,341,2450,281v80,-44,144,-91,225,-131c2693,141,2713,140,2731,131v20,-10,36,-27,56,-37c2805,85,2843,75,2843,75e" filled="f">
                            <v:path arrowok="t" o:connecttype="custom" o:connectlocs="0,0;249555,59690;451485,166370;546735,226060;582295,261620;676910,285115;1496695,213995;1555750,178435;1698625,95250;1734185,83185;1769745,59690;1805305,47625" o:connectangles="0,0,0,0,0,0,0,0,0,0,0,0"/>
                            <w10:wrap type="square"/>
                          </v:shape>
                        </w:pict>
                      </mc:Fallback>
                    </mc:AlternateContent>
                  </w:r>
                  <w:r w:rsidRPr="0008214A">
                    <w:rPr>
                      <w:rFonts w:cstheme="minorHAnsi"/>
                      <w:noProof/>
                      <w:lang w:eastAsia="cs-CZ"/>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563245</wp:posOffset>
                            </wp:positionV>
                            <wp:extent cx="1828800" cy="241300"/>
                            <wp:effectExtent l="13970" t="8890" r="5080" b="6985"/>
                            <wp:wrapSquare wrapText="bothSides"/>
                            <wp:docPr id="23" name="Volný tv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41300"/>
                                    </a:xfrm>
                                    <a:custGeom>
                                      <a:avLst/>
                                      <a:gdLst>
                                        <a:gd name="T0" fmla="*/ 0 w 2880"/>
                                        <a:gd name="T1" fmla="*/ 0 h 380"/>
                                        <a:gd name="T2" fmla="*/ 109 w 2880"/>
                                        <a:gd name="T3" fmla="*/ 68 h 380"/>
                                        <a:gd name="T4" fmla="*/ 191 w 2880"/>
                                        <a:gd name="T5" fmla="*/ 122 h 380"/>
                                        <a:gd name="T6" fmla="*/ 299 w 2880"/>
                                        <a:gd name="T7" fmla="*/ 136 h 380"/>
                                        <a:gd name="T8" fmla="*/ 734 w 2880"/>
                                        <a:gd name="T9" fmla="*/ 231 h 380"/>
                                        <a:gd name="T10" fmla="*/ 883 w 2880"/>
                                        <a:gd name="T11" fmla="*/ 285 h 380"/>
                                        <a:gd name="T12" fmla="*/ 1087 w 2880"/>
                                        <a:gd name="T13" fmla="*/ 312 h 380"/>
                                        <a:gd name="T14" fmla="*/ 1658 w 2880"/>
                                        <a:gd name="T15" fmla="*/ 380 h 380"/>
                                        <a:gd name="T16" fmla="*/ 2432 w 2880"/>
                                        <a:gd name="T17" fmla="*/ 367 h 380"/>
                                        <a:gd name="T18" fmla="*/ 2595 w 2880"/>
                                        <a:gd name="T19" fmla="*/ 326 h 380"/>
                                        <a:gd name="T20" fmla="*/ 2880 w 2880"/>
                                        <a:gd name="T21" fmla="*/ 299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80" h="380">
                                          <a:moveTo>
                                            <a:pt x="0" y="0"/>
                                          </a:moveTo>
                                          <a:cubicBezTo>
                                            <a:pt x="36" y="35"/>
                                            <a:pt x="67" y="45"/>
                                            <a:pt x="109" y="68"/>
                                          </a:cubicBezTo>
                                          <a:cubicBezTo>
                                            <a:pt x="138" y="84"/>
                                            <a:pt x="159" y="118"/>
                                            <a:pt x="191" y="122"/>
                                          </a:cubicBezTo>
                                          <a:cubicBezTo>
                                            <a:pt x="227" y="127"/>
                                            <a:pt x="263" y="129"/>
                                            <a:pt x="299" y="136"/>
                                          </a:cubicBezTo>
                                          <a:cubicBezTo>
                                            <a:pt x="445" y="164"/>
                                            <a:pt x="590" y="194"/>
                                            <a:pt x="734" y="231"/>
                                          </a:cubicBezTo>
                                          <a:cubicBezTo>
                                            <a:pt x="787" y="245"/>
                                            <a:pt x="828" y="276"/>
                                            <a:pt x="883" y="285"/>
                                          </a:cubicBezTo>
                                          <a:cubicBezTo>
                                            <a:pt x="951" y="296"/>
                                            <a:pt x="1087" y="312"/>
                                            <a:pt x="1087" y="312"/>
                                          </a:cubicBezTo>
                                          <a:cubicBezTo>
                                            <a:pt x="1265" y="373"/>
                                            <a:pt x="1471" y="354"/>
                                            <a:pt x="1658" y="380"/>
                                          </a:cubicBezTo>
                                          <a:cubicBezTo>
                                            <a:pt x="1916" y="376"/>
                                            <a:pt x="2174" y="375"/>
                                            <a:pt x="2432" y="367"/>
                                          </a:cubicBezTo>
                                          <a:cubicBezTo>
                                            <a:pt x="2483" y="365"/>
                                            <a:pt x="2545" y="334"/>
                                            <a:pt x="2595" y="326"/>
                                          </a:cubicBezTo>
                                          <a:cubicBezTo>
                                            <a:pt x="2691" y="311"/>
                                            <a:pt x="2783" y="299"/>
                                            <a:pt x="2880" y="2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1147" id="Volný tvar 23" o:spid="_x0000_s1026" style="position:absolute;margin-left:-3.25pt;margin-top:44.35pt;width:2in;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" path="m,c36,35,67,45,109,68v29,16,50,50,82,54c227,127,263,129,299,136v146,28,291,58,435,95c787,245,828,276,883,285v68,11,204,27,204,27c1265,373,1471,354,1658,380v258,-4,516,-5,774,-13c2483,365,2545,334,2595,326v96,-15,188,-27,285,-27e" filled="f">
                            <v:path arrowok="t" o:connecttype="custom" o:connectlocs="0,0;69215,43180;121285,77470;189865,86360;466090,146685;560705,180975;690245,198120;1052830,241300;1544320,233045;1647825,207010;1828800,189865" o:connectangles="0,0,0,0,0,0,0,0,0,0,0"/>
                            <w10:wrap type="square"/>
                          </v:shape>
                        </w:pict>
                      </mc:Fallback>
                    </mc:AlternateContent>
                  </w:r>
                  <w:r w:rsidRPr="0008214A">
                    <w:rPr>
                      <w:rFonts w:cstheme="minorHAnsi"/>
                      <w:noProof/>
                      <w:lang w:eastAsia="cs-CZ"/>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1300480</wp:posOffset>
                            </wp:positionV>
                            <wp:extent cx="1819910" cy="229870"/>
                            <wp:effectExtent l="5715" t="12700" r="12700" b="5080"/>
                            <wp:wrapSquare wrapText="bothSides"/>
                            <wp:docPr id="22" name="Volný tv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229870"/>
                                    </a:xfrm>
                                    <a:custGeom>
                                      <a:avLst/>
                                      <a:gdLst>
                                        <a:gd name="T0" fmla="*/ 0 w 2866"/>
                                        <a:gd name="T1" fmla="*/ 21 h 362"/>
                                        <a:gd name="T2" fmla="*/ 299 w 2866"/>
                                        <a:gd name="T3" fmla="*/ 34 h 362"/>
                                        <a:gd name="T4" fmla="*/ 407 w 2866"/>
                                        <a:gd name="T5" fmla="*/ 102 h 362"/>
                                        <a:gd name="T6" fmla="*/ 598 w 2866"/>
                                        <a:gd name="T7" fmla="*/ 252 h 362"/>
                                        <a:gd name="T8" fmla="*/ 1155 w 2866"/>
                                        <a:gd name="T9" fmla="*/ 320 h 362"/>
                                        <a:gd name="T10" fmla="*/ 1562 w 2866"/>
                                        <a:gd name="T11" fmla="*/ 333 h 362"/>
                                        <a:gd name="T12" fmla="*/ 2323 w 2866"/>
                                        <a:gd name="T13" fmla="*/ 333 h 362"/>
                                        <a:gd name="T14" fmla="*/ 2404 w 2866"/>
                                        <a:gd name="T15" fmla="*/ 306 h 362"/>
                                        <a:gd name="T16" fmla="*/ 2703 w 2866"/>
                                        <a:gd name="T17" fmla="*/ 225 h 362"/>
                                        <a:gd name="T18" fmla="*/ 2866 w 2866"/>
                                        <a:gd name="T19" fmla="*/ 184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66" h="362">
                                          <a:moveTo>
                                            <a:pt x="0" y="21"/>
                                          </a:moveTo>
                                          <a:cubicBezTo>
                                            <a:pt x="102" y="0"/>
                                            <a:pt x="197" y="20"/>
                                            <a:pt x="299" y="34"/>
                                          </a:cubicBezTo>
                                          <a:cubicBezTo>
                                            <a:pt x="333" y="69"/>
                                            <a:pt x="369" y="71"/>
                                            <a:pt x="407" y="102"/>
                                          </a:cubicBezTo>
                                          <a:cubicBezTo>
                                            <a:pt x="467" y="150"/>
                                            <a:pt x="527" y="220"/>
                                            <a:pt x="598" y="252"/>
                                          </a:cubicBezTo>
                                          <a:cubicBezTo>
                                            <a:pt x="763" y="325"/>
                                            <a:pt x="986" y="313"/>
                                            <a:pt x="1155" y="320"/>
                                          </a:cubicBezTo>
                                          <a:cubicBezTo>
                                            <a:pt x="1291" y="325"/>
                                            <a:pt x="1426" y="329"/>
                                            <a:pt x="1562" y="333"/>
                                          </a:cubicBezTo>
                                          <a:cubicBezTo>
                                            <a:pt x="1897" y="362"/>
                                            <a:pt x="1766" y="357"/>
                                            <a:pt x="2323" y="333"/>
                                          </a:cubicBezTo>
                                          <a:cubicBezTo>
                                            <a:pt x="2331" y="333"/>
                                            <a:pt x="2397" y="308"/>
                                            <a:pt x="2404" y="306"/>
                                          </a:cubicBezTo>
                                          <a:cubicBezTo>
                                            <a:pt x="2504" y="279"/>
                                            <a:pt x="2603" y="250"/>
                                            <a:pt x="2703" y="225"/>
                                          </a:cubicBezTo>
                                          <a:cubicBezTo>
                                            <a:pt x="2754" y="212"/>
                                            <a:pt x="2815" y="184"/>
                                            <a:pt x="2866" y="184"/>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E7DD" id="Volný tvar 22" o:spid="_x0000_s1026" style="position:absolute;margin-left:-3.9pt;margin-top:102.4pt;width:143.3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" path="m,21c102,,197,20,299,34v34,35,70,37,108,68c467,150,527,220,598,252v165,73,388,61,557,68c1291,325,1426,329,1562,333v335,29,204,24,761,c2331,333,2397,308,2404,306v100,-27,199,-56,299,-81c2754,212,2815,184,2866,184e" filled="f">
                            <v:stroke dashstyle="1 1"/>
                            <v:path arrowok="t" o:connecttype="custom" o:connectlocs="0,13335;189865,21590;258445,64770;379730,160020;733425,203200;991870,211455;1475105,211455;1526540,194310;1716405,142875;1819910,116840" o:connectangles="0,0,0,0,0,0,0,0,0,0"/>
                            <w10:wrap type="square"/>
                          </v:shape>
                        </w:pict>
                      </mc:Fallback>
                    </mc:AlternateContent>
                  </w:r>
                  <w:r w:rsidRPr="0008214A">
                    <w:rPr>
                      <w:rFonts w:cstheme="minorHAnsi"/>
                      <w:noProof/>
                      <w:lang w:eastAsia="cs-CZ"/>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1641475</wp:posOffset>
                            </wp:positionV>
                            <wp:extent cx="1837055" cy="448945"/>
                            <wp:effectExtent l="5715" t="10795" r="5080" b="16510"/>
                            <wp:wrapSquare wrapText="bothSides"/>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055" cy="448945"/>
                                    </a:xfrm>
                                    <a:custGeom>
                                      <a:avLst/>
                                      <a:gdLst>
                                        <a:gd name="T0" fmla="*/ 0 w 2893"/>
                                        <a:gd name="T1" fmla="*/ 0 h 707"/>
                                        <a:gd name="T2" fmla="*/ 394 w 2893"/>
                                        <a:gd name="T3" fmla="*/ 150 h 707"/>
                                        <a:gd name="T4" fmla="*/ 448 w 2893"/>
                                        <a:gd name="T5" fmla="*/ 231 h 707"/>
                                        <a:gd name="T6" fmla="*/ 584 w 2893"/>
                                        <a:gd name="T7" fmla="*/ 367 h 707"/>
                                        <a:gd name="T8" fmla="*/ 679 w 2893"/>
                                        <a:gd name="T9" fmla="*/ 476 h 707"/>
                                        <a:gd name="T10" fmla="*/ 788 w 2893"/>
                                        <a:gd name="T11" fmla="*/ 571 h 707"/>
                                        <a:gd name="T12" fmla="*/ 869 w 2893"/>
                                        <a:gd name="T13" fmla="*/ 598 h 707"/>
                                        <a:gd name="T14" fmla="*/ 1032 w 2893"/>
                                        <a:gd name="T15" fmla="*/ 679 h 707"/>
                                        <a:gd name="T16" fmla="*/ 1073 w 2893"/>
                                        <a:gd name="T17" fmla="*/ 693 h 707"/>
                                        <a:gd name="T18" fmla="*/ 1114 w 2893"/>
                                        <a:gd name="T19" fmla="*/ 707 h 707"/>
                                        <a:gd name="T20" fmla="*/ 1236 w 2893"/>
                                        <a:gd name="T21" fmla="*/ 693 h 707"/>
                                        <a:gd name="T22" fmla="*/ 1318 w 2893"/>
                                        <a:gd name="T23" fmla="*/ 652 h 707"/>
                                        <a:gd name="T24" fmla="*/ 1467 w 2893"/>
                                        <a:gd name="T25" fmla="*/ 584 h 707"/>
                                        <a:gd name="T26" fmla="*/ 1549 w 2893"/>
                                        <a:gd name="T27" fmla="*/ 516 h 707"/>
                                        <a:gd name="T28" fmla="*/ 1630 w 2893"/>
                                        <a:gd name="T29" fmla="*/ 462 h 707"/>
                                        <a:gd name="T30" fmla="*/ 1657 w 2893"/>
                                        <a:gd name="T31" fmla="*/ 421 h 707"/>
                                        <a:gd name="T32" fmla="*/ 1698 w 2893"/>
                                        <a:gd name="T33" fmla="*/ 394 h 707"/>
                                        <a:gd name="T34" fmla="*/ 1712 w 2893"/>
                                        <a:gd name="T35" fmla="*/ 353 h 707"/>
                                        <a:gd name="T36" fmla="*/ 1793 w 2893"/>
                                        <a:gd name="T37" fmla="*/ 299 h 707"/>
                                        <a:gd name="T38" fmla="*/ 1915 w 2893"/>
                                        <a:gd name="T39" fmla="*/ 190 h 707"/>
                                        <a:gd name="T40" fmla="*/ 1997 w 2893"/>
                                        <a:gd name="T41" fmla="*/ 82 h 707"/>
                                        <a:gd name="T42" fmla="*/ 2146 w 2893"/>
                                        <a:gd name="T43" fmla="*/ 95 h 707"/>
                                        <a:gd name="T44" fmla="*/ 2228 w 2893"/>
                                        <a:gd name="T45" fmla="*/ 150 h 707"/>
                                        <a:gd name="T46" fmla="*/ 2486 w 2893"/>
                                        <a:gd name="T47" fmla="*/ 190 h 707"/>
                                        <a:gd name="T48" fmla="*/ 2635 w 2893"/>
                                        <a:gd name="T49" fmla="*/ 150 h 707"/>
                                        <a:gd name="T50" fmla="*/ 2893 w 2893"/>
                                        <a:gd name="T51" fmla="*/ 177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93" h="707">
                                          <a:moveTo>
                                            <a:pt x="0" y="0"/>
                                          </a:moveTo>
                                          <a:cubicBezTo>
                                            <a:pt x="140" y="29"/>
                                            <a:pt x="260" y="104"/>
                                            <a:pt x="394" y="150"/>
                                          </a:cubicBezTo>
                                          <a:cubicBezTo>
                                            <a:pt x="412" y="177"/>
                                            <a:pt x="425" y="208"/>
                                            <a:pt x="448" y="231"/>
                                          </a:cubicBezTo>
                                          <a:cubicBezTo>
                                            <a:pt x="493" y="276"/>
                                            <a:pt x="548" y="314"/>
                                            <a:pt x="584" y="367"/>
                                          </a:cubicBezTo>
                                          <a:cubicBezTo>
                                            <a:pt x="690" y="525"/>
                                            <a:pt x="590" y="397"/>
                                            <a:pt x="679" y="476"/>
                                          </a:cubicBezTo>
                                          <a:cubicBezTo>
                                            <a:pt x="725" y="517"/>
                                            <a:pt x="737" y="546"/>
                                            <a:pt x="788" y="571"/>
                                          </a:cubicBezTo>
                                          <a:cubicBezTo>
                                            <a:pt x="814" y="584"/>
                                            <a:pt x="843" y="584"/>
                                            <a:pt x="869" y="598"/>
                                          </a:cubicBezTo>
                                          <a:cubicBezTo>
                                            <a:pt x="1025" y="685"/>
                                            <a:pt x="877" y="627"/>
                                            <a:pt x="1032" y="679"/>
                                          </a:cubicBezTo>
                                          <a:cubicBezTo>
                                            <a:pt x="1046" y="684"/>
                                            <a:pt x="1059" y="688"/>
                                            <a:pt x="1073" y="693"/>
                                          </a:cubicBezTo>
                                          <a:cubicBezTo>
                                            <a:pt x="1087" y="698"/>
                                            <a:pt x="1114" y="707"/>
                                            <a:pt x="1114" y="707"/>
                                          </a:cubicBezTo>
                                          <a:cubicBezTo>
                                            <a:pt x="1155" y="702"/>
                                            <a:pt x="1196" y="700"/>
                                            <a:pt x="1236" y="693"/>
                                          </a:cubicBezTo>
                                          <a:cubicBezTo>
                                            <a:pt x="1279" y="686"/>
                                            <a:pt x="1280" y="673"/>
                                            <a:pt x="1318" y="652"/>
                                          </a:cubicBezTo>
                                          <a:cubicBezTo>
                                            <a:pt x="1366" y="624"/>
                                            <a:pt x="1419" y="612"/>
                                            <a:pt x="1467" y="584"/>
                                          </a:cubicBezTo>
                                          <a:cubicBezTo>
                                            <a:pt x="1546" y="539"/>
                                            <a:pt x="1470" y="577"/>
                                            <a:pt x="1549" y="516"/>
                                          </a:cubicBezTo>
                                          <a:cubicBezTo>
                                            <a:pt x="1575" y="496"/>
                                            <a:pt x="1630" y="462"/>
                                            <a:pt x="1630" y="462"/>
                                          </a:cubicBezTo>
                                          <a:cubicBezTo>
                                            <a:pt x="1639" y="448"/>
                                            <a:pt x="1645" y="433"/>
                                            <a:pt x="1657" y="421"/>
                                          </a:cubicBezTo>
                                          <a:cubicBezTo>
                                            <a:pt x="1669" y="409"/>
                                            <a:pt x="1688" y="407"/>
                                            <a:pt x="1698" y="394"/>
                                          </a:cubicBezTo>
                                          <a:cubicBezTo>
                                            <a:pt x="1707" y="383"/>
                                            <a:pt x="1702" y="363"/>
                                            <a:pt x="1712" y="353"/>
                                          </a:cubicBezTo>
                                          <a:cubicBezTo>
                                            <a:pt x="1735" y="330"/>
                                            <a:pt x="1770" y="322"/>
                                            <a:pt x="1793" y="299"/>
                                          </a:cubicBezTo>
                                          <a:cubicBezTo>
                                            <a:pt x="1833" y="259"/>
                                            <a:pt x="1876" y="230"/>
                                            <a:pt x="1915" y="190"/>
                                          </a:cubicBezTo>
                                          <a:cubicBezTo>
                                            <a:pt x="1934" y="137"/>
                                            <a:pt x="1949" y="113"/>
                                            <a:pt x="1997" y="82"/>
                                          </a:cubicBezTo>
                                          <a:cubicBezTo>
                                            <a:pt x="2047" y="86"/>
                                            <a:pt x="2098" y="81"/>
                                            <a:pt x="2146" y="95"/>
                                          </a:cubicBezTo>
                                          <a:cubicBezTo>
                                            <a:pt x="2178" y="104"/>
                                            <a:pt x="2228" y="150"/>
                                            <a:pt x="2228" y="150"/>
                                          </a:cubicBezTo>
                                          <a:cubicBezTo>
                                            <a:pt x="2292" y="245"/>
                                            <a:pt x="2361" y="199"/>
                                            <a:pt x="2486" y="190"/>
                                          </a:cubicBezTo>
                                          <a:cubicBezTo>
                                            <a:pt x="2535" y="174"/>
                                            <a:pt x="2586" y="166"/>
                                            <a:pt x="2635" y="150"/>
                                          </a:cubicBezTo>
                                          <a:cubicBezTo>
                                            <a:pt x="2876" y="164"/>
                                            <a:pt x="2798" y="127"/>
                                            <a:pt x="2893" y="1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C8E6" id="Volný tvar 21" o:spid="_x0000_s1026" style="position:absolute;margin-left:-3.9pt;margin-top:129.25pt;width:144.6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" path="m,c140,29,260,104,394,150v18,27,31,58,54,81c493,276,548,314,584,367v106,158,6,30,95,109c725,517,737,546,788,571v26,13,55,13,81,27c1025,685,877,627,1032,679v14,5,27,9,41,14c1087,698,1114,707,1114,707v41,-5,82,-7,122,-14c1279,686,1280,673,1318,652v48,-28,101,-40,149,-68c1546,539,1470,577,1549,516v26,-20,81,-54,81,-54c1639,448,1645,433,1657,421v12,-12,31,-14,41,-27c1707,383,1702,363,1712,353v23,-23,58,-31,81,-54c1833,259,1876,230,1915,190v19,-53,34,-77,82,-108c2047,86,2098,81,2146,95v32,9,82,55,82,55c2292,245,2361,199,2486,190v49,-16,100,-24,149,-40c2876,164,2798,127,2893,177e" filled="f">
                            <v:path arrowok="t" o:connecttype="custom" o:connectlocs="0,0;250190,95250;284480,146685;370840,233045;431165,302260;500380,362585;551815,379730;655320,431165;681355,440055;707390,448945;784860,440055;836930,414020;931545,370840;983615,327660;1035050,293370;1052195,267335;1078230,250190;1087120,224155;1138555,189865;1216025,120650;1268095,52070;1362710,60325;1414780,95250;1578610,120650;1673225,95250;1837055,112395" o:connectangles="0,0,0,0,0,0,0,0,0,0,0,0,0,0,0,0,0,0,0,0,0,0,0,0,0,0"/>
                            <w10:wrap type="square"/>
                          </v:shape>
                        </w:pict>
                      </mc:Fallback>
                    </mc:AlternateContent>
                  </w:r>
                </w:p>
              </w:tc>
              <w:tc>
                <w:tcPr>
                  <w:tcW w:w="900" w:type="dxa"/>
                </w:tcPr>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5</w:t>
                  </w:r>
                </w:p>
                <w:p w:rsidR="0008214A" w:rsidRPr="0008214A" w:rsidRDefault="0008214A" w:rsidP="0008214A">
                  <w:pPr>
                    <w:spacing w:after="0" w:line="240" w:lineRule="auto"/>
                    <w:rPr>
                      <w:rFonts w:cstheme="minorHAnsi"/>
                    </w:rPr>
                  </w:pPr>
                  <w:r w:rsidRPr="0008214A">
                    <w:rPr>
                      <w:rFonts w:cstheme="minorHAnsi"/>
                    </w:rPr>
                    <w:t>4</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3</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2</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1</w:t>
                  </w:r>
                </w:p>
              </w:tc>
            </w:tr>
          </w:tbl>
          <w:p w:rsidR="0008214A" w:rsidRPr="0008214A" w:rsidRDefault="0008214A" w:rsidP="0008214A">
            <w:pPr>
              <w:rPr>
                <w:rFonts w:cstheme="minorHAnsi"/>
              </w:rPr>
            </w:pPr>
          </w:p>
          <w:p w:rsidR="0008214A" w:rsidRPr="0008214A" w:rsidRDefault="0008214A" w:rsidP="0008214A">
            <w:pPr>
              <w:rPr>
                <w:rFonts w:cstheme="minorHAnsi"/>
              </w:rPr>
            </w:pPr>
          </w:p>
          <w:p w:rsidR="0008214A" w:rsidRPr="0008214A" w:rsidRDefault="0008214A" w:rsidP="0008214A">
            <w:pPr>
              <w:rPr>
                <w:rFonts w:cstheme="minorHAnsi"/>
              </w:rPr>
            </w:pPr>
            <w:bookmarkStart w:id="0" w:name="_GoBack"/>
            <w:bookmarkEnd w:id="0"/>
          </w:p>
          <w:p w:rsidR="0008214A" w:rsidRPr="0008214A" w:rsidRDefault="0008214A" w:rsidP="0008214A">
            <w:pPr>
              <w:rPr>
                <w:rFonts w:cstheme="minorHAnsi"/>
              </w:rPr>
            </w:pPr>
          </w:p>
          <w:p w:rsidR="0008214A" w:rsidRPr="0008214A" w:rsidRDefault="0008214A" w:rsidP="0008214A">
            <w:pPr>
              <w:jc w:val="both"/>
              <w:rPr>
                <w:rFonts w:cstheme="minorHAnsi"/>
              </w:rPr>
            </w:pPr>
            <w:r w:rsidRPr="0008214A">
              <w:rPr>
                <w:rFonts w:cstheme="minorHAnsi"/>
              </w:rPr>
              <w:t>Fotografováno v UV světle na optickém mikroskopu OPTIPHOT2-POL při zvětšení 100x.</w:t>
            </w:r>
          </w:p>
          <w:p w:rsidR="0008214A" w:rsidRPr="0008214A" w:rsidRDefault="0008214A" w:rsidP="0008214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9"/>
            </w:tblGrid>
            <w:tr w:rsidR="0008214A" w:rsidRPr="0008214A" w:rsidTr="00B952EB">
              <w:tblPrEx>
                <w:tblCellMar>
                  <w:top w:w="0" w:type="dxa"/>
                  <w:bottom w:w="0" w:type="dxa"/>
                </w:tblCellMar>
              </w:tblPrEx>
              <w:tc>
                <w:tcPr>
                  <w:tcW w:w="5441" w:type="dxa"/>
                </w:tcPr>
                <w:p w:rsidR="0008214A" w:rsidRPr="0008214A" w:rsidRDefault="0008214A" w:rsidP="0008214A">
                  <w:pPr>
                    <w:spacing w:line="240" w:lineRule="auto"/>
                    <w:rPr>
                      <w:rFonts w:cstheme="minorHAnsi"/>
                    </w:rPr>
                  </w:pPr>
                  <w:r w:rsidRPr="0008214A">
                    <w:rPr>
                      <w:rFonts w:cstheme="minorHAnsi"/>
                      <w:noProof/>
                      <w:lang w:eastAsia="cs-CZ"/>
                    </w:rPr>
                    <w:drawing>
                      <wp:anchor distT="0" distB="0" distL="114300" distR="114300" simplePos="0" relativeHeight="251659264" behindDoc="0" locked="0" layoutInCell="1" allowOverlap="1">
                        <wp:simplePos x="0" y="0"/>
                        <wp:positionH relativeFrom="column">
                          <wp:posOffset>1905</wp:posOffset>
                        </wp:positionH>
                        <wp:positionV relativeFrom="paragraph">
                          <wp:posOffset>50165</wp:posOffset>
                        </wp:positionV>
                        <wp:extent cx="3364230" cy="2519045"/>
                        <wp:effectExtent l="0" t="0" r="7620" b="0"/>
                        <wp:wrapSquare wrapText="bothSides"/>
                        <wp:docPr id="20" name="Obrázek 20" descr="3150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150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9" w:type="dxa"/>
                </w:tcPr>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5</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4</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3</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2</w:t>
                  </w: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p>
                <w:p w:rsidR="0008214A" w:rsidRPr="0008214A" w:rsidRDefault="0008214A" w:rsidP="0008214A">
                  <w:pPr>
                    <w:spacing w:after="0" w:line="240" w:lineRule="auto"/>
                    <w:rPr>
                      <w:rFonts w:cstheme="minorHAnsi"/>
                    </w:rPr>
                  </w:pPr>
                  <w:r w:rsidRPr="0008214A">
                    <w:rPr>
                      <w:rFonts w:cstheme="minorHAnsi"/>
                    </w:rPr>
                    <w:t>1</w:t>
                  </w:r>
                </w:p>
              </w:tc>
            </w:tr>
          </w:tbl>
          <w:p w:rsidR="0008214A" w:rsidRPr="0008214A" w:rsidRDefault="0008214A" w:rsidP="0008214A">
            <w:pPr>
              <w:rPr>
                <w:rFonts w:cstheme="minorHAnsi"/>
              </w:rPr>
            </w:pPr>
          </w:p>
          <w:p w:rsidR="0008214A" w:rsidRPr="0008214A" w:rsidRDefault="0008214A" w:rsidP="0008214A">
            <w:pPr>
              <w:rPr>
                <w:rFonts w:cstheme="minorHAnsi"/>
                <w:b/>
                <w:bCs/>
              </w:rPr>
            </w:pPr>
          </w:p>
          <w:p w:rsidR="0008214A" w:rsidRPr="0008214A" w:rsidRDefault="0008214A" w:rsidP="0008214A">
            <w:pPr>
              <w:rPr>
                <w:rFonts w:cstheme="minorHAnsi"/>
                <w:b/>
                <w:bCs/>
              </w:rPr>
            </w:pPr>
            <w:r w:rsidRPr="0008214A">
              <w:rPr>
                <w:rFonts w:cstheme="minorHAnsi"/>
                <w:b/>
                <w:bCs/>
              </w:rPr>
              <w:t>Popis:</w:t>
            </w:r>
          </w:p>
          <w:p w:rsidR="0008214A" w:rsidRPr="0008214A" w:rsidRDefault="0008214A" w:rsidP="0008214A">
            <w:pPr>
              <w:rPr>
                <w:rFonts w:cstheme="minorHAnsi"/>
              </w:rPr>
            </w:pPr>
          </w:p>
          <w:p w:rsidR="0008214A" w:rsidRPr="0008214A" w:rsidRDefault="0008214A" w:rsidP="0008214A">
            <w:pPr>
              <w:numPr>
                <w:ilvl w:val="0"/>
                <w:numId w:val="28"/>
              </w:numPr>
              <w:rPr>
                <w:rFonts w:cstheme="minorHAnsi"/>
              </w:rPr>
            </w:pPr>
            <w:r w:rsidRPr="0008214A">
              <w:rPr>
                <w:rFonts w:cstheme="minorHAnsi"/>
                <w:b/>
                <w:bCs/>
                <w:i/>
                <w:iCs/>
                <w:u w:val="single"/>
              </w:rPr>
              <w:t>bílá</w:t>
            </w:r>
            <w:r w:rsidRPr="0008214A">
              <w:rPr>
                <w:rFonts w:cstheme="minorHAnsi"/>
              </w:rPr>
              <w:t xml:space="preserve">, podklad; </w:t>
            </w:r>
          </w:p>
          <w:p w:rsidR="0008214A" w:rsidRPr="0008214A" w:rsidRDefault="0008214A" w:rsidP="0008214A">
            <w:pPr>
              <w:numPr>
                <w:ilvl w:val="0"/>
                <w:numId w:val="28"/>
              </w:numPr>
              <w:rPr>
                <w:rFonts w:cstheme="minorHAnsi"/>
              </w:rPr>
            </w:pPr>
            <w:r w:rsidRPr="0008214A">
              <w:rPr>
                <w:rFonts w:cstheme="minorHAnsi"/>
                <w:b/>
                <w:bCs/>
                <w:i/>
                <w:iCs/>
                <w:u w:val="single"/>
              </w:rPr>
              <w:t>okrová</w:t>
            </w:r>
            <w:r w:rsidRPr="0008214A">
              <w:rPr>
                <w:rFonts w:cstheme="minorHAnsi"/>
              </w:rPr>
              <w:t>, transparentní;</w:t>
            </w:r>
          </w:p>
          <w:p w:rsidR="0008214A" w:rsidRPr="0008214A" w:rsidRDefault="0008214A" w:rsidP="0008214A">
            <w:pPr>
              <w:ind w:left="708"/>
              <w:rPr>
                <w:rFonts w:cstheme="minorHAnsi"/>
              </w:rPr>
            </w:pPr>
            <w:r w:rsidRPr="0008214A">
              <w:rPr>
                <w:rFonts w:cstheme="minorHAnsi"/>
              </w:rPr>
              <w:t>obsahuje jemnozrnné okrové částice pigmentu, místy zelené a červené částice pigmentu</w:t>
            </w:r>
          </w:p>
          <w:p w:rsidR="0008214A" w:rsidRPr="0008214A" w:rsidRDefault="0008214A" w:rsidP="0008214A">
            <w:pPr>
              <w:numPr>
                <w:ilvl w:val="0"/>
                <w:numId w:val="28"/>
              </w:numPr>
              <w:rPr>
                <w:rFonts w:cstheme="minorHAnsi"/>
              </w:rPr>
            </w:pPr>
            <w:r w:rsidRPr="0008214A">
              <w:rPr>
                <w:rFonts w:cstheme="minorHAnsi"/>
                <w:b/>
                <w:bCs/>
                <w:i/>
                <w:iCs/>
                <w:u w:val="single"/>
              </w:rPr>
              <w:t>okrová</w:t>
            </w:r>
            <w:r w:rsidRPr="0008214A">
              <w:rPr>
                <w:rFonts w:cstheme="minorHAnsi"/>
              </w:rPr>
              <w:t>, transparentní charakter;</w:t>
            </w:r>
          </w:p>
          <w:p w:rsidR="0008214A" w:rsidRPr="0008214A" w:rsidRDefault="0008214A" w:rsidP="0008214A">
            <w:pPr>
              <w:numPr>
                <w:ilvl w:val="0"/>
                <w:numId w:val="28"/>
              </w:numPr>
              <w:rPr>
                <w:rFonts w:cstheme="minorHAnsi"/>
              </w:rPr>
            </w:pPr>
            <w:r w:rsidRPr="0008214A">
              <w:rPr>
                <w:rFonts w:cstheme="minorHAnsi"/>
                <w:b/>
                <w:bCs/>
                <w:i/>
                <w:iCs/>
                <w:u w:val="single"/>
              </w:rPr>
              <w:t>transparentní nahnědlá</w:t>
            </w:r>
            <w:r w:rsidRPr="0008214A">
              <w:rPr>
                <w:rFonts w:cstheme="minorHAnsi"/>
              </w:rPr>
              <w:t>, vrstva laku;</w:t>
            </w:r>
          </w:p>
          <w:p w:rsidR="0008214A" w:rsidRPr="0008214A" w:rsidRDefault="0008214A" w:rsidP="0008214A">
            <w:pPr>
              <w:ind w:firstLine="708"/>
              <w:rPr>
                <w:rFonts w:cstheme="minorHAnsi"/>
              </w:rPr>
            </w:pPr>
            <w:r w:rsidRPr="0008214A">
              <w:rPr>
                <w:rFonts w:cstheme="minorHAnsi"/>
              </w:rPr>
              <w:t>v UV světle modro-bílá fluorescence</w:t>
            </w:r>
          </w:p>
          <w:p w:rsidR="0008214A" w:rsidRPr="0008214A" w:rsidRDefault="0008214A" w:rsidP="0008214A">
            <w:pPr>
              <w:numPr>
                <w:ilvl w:val="0"/>
                <w:numId w:val="28"/>
              </w:numPr>
              <w:ind w:left="1060" w:hanging="703"/>
              <w:rPr>
                <w:rFonts w:cstheme="minorHAnsi"/>
              </w:rPr>
            </w:pPr>
            <w:r w:rsidRPr="0008214A">
              <w:rPr>
                <w:rFonts w:cstheme="minorHAnsi"/>
                <w:b/>
                <w:bCs/>
                <w:i/>
                <w:iCs/>
                <w:u w:val="single"/>
              </w:rPr>
              <w:t>šedo-hnědá</w:t>
            </w:r>
            <w:r w:rsidRPr="0008214A">
              <w:rPr>
                <w:rFonts w:cstheme="minorHAnsi"/>
              </w:rPr>
              <w:t>;</w:t>
            </w:r>
          </w:p>
          <w:p w:rsidR="0008214A" w:rsidRPr="0008214A" w:rsidRDefault="0008214A" w:rsidP="0008214A">
            <w:pPr>
              <w:ind w:left="708"/>
              <w:rPr>
                <w:rFonts w:cstheme="minorHAnsi"/>
              </w:rPr>
            </w:pPr>
            <w:r w:rsidRPr="0008214A">
              <w:rPr>
                <w:rFonts w:cstheme="minorHAnsi"/>
              </w:rPr>
              <w:t>tenká vrstva s okrovými částice, bílými, ojediněle zelená zrna a černá</w:t>
            </w:r>
          </w:p>
          <w:p w:rsidR="00836E14" w:rsidRPr="0008214A" w:rsidRDefault="00836E14" w:rsidP="0008214A">
            <w:pPr>
              <w:jc w:val="both"/>
              <w:rPr>
                <w:rFonts w:cstheme="minorHAnsi"/>
              </w:rPr>
            </w:pPr>
          </w:p>
          <w:p w:rsidR="00836E14" w:rsidRPr="0008214A" w:rsidRDefault="00836E14" w:rsidP="0008214A">
            <w:pPr>
              <w:ind w:left="360" w:firstLine="348"/>
              <w:jc w:val="both"/>
              <w:rPr>
                <w:rFonts w:cstheme="minorHAnsi"/>
              </w:rPr>
            </w:pPr>
          </w:p>
          <w:p w:rsidR="00836E14" w:rsidRPr="0008214A" w:rsidRDefault="00836E14" w:rsidP="0008214A">
            <w:pPr>
              <w:pStyle w:val="Nadpis1"/>
              <w:jc w:val="both"/>
              <w:outlineLvl w:val="0"/>
              <w:rPr>
                <w:rFonts w:asciiTheme="minorHAnsi" w:hAnsiTheme="minorHAnsi" w:cstheme="minorHAnsi"/>
                <w:sz w:val="22"/>
                <w:szCs w:val="22"/>
                <w:u w:val="single"/>
              </w:rPr>
            </w:pPr>
            <w:r w:rsidRPr="0008214A">
              <w:rPr>
                <w:rFonts w:asciiTheme="minorHAnsi" w:hAnsiTheme="minorHAnsi" w:cstheme="minorHAnsi"/>
                <w:sz w:val="22"/>
                <w:szCs w:val="22"/>
                <w:u w:val="single"/>
              </w:rPr>
              <w:t xml:space="preserve">Souhrn: </w:t>
            </w:r>
          </w:p>
          <w:p w:rsidR="00836E14" w:rsidRPr="0008214A" w:rsidRDefault="00836E14" w:rsidP="0008214A">
            <w:pPr>
              <w:jc w:val="both"/>
              <w:rPr>
                <w:rFonts w:cstheme="minorHAnsi"/>
              </w:rPr>
            </w:pPr>
          </w:p>
          <w:p w:rsidR="00836E14" w:rsidRPr="0008214A" w:rsidRDefault="00836E14" w:rsidP="0008214A">
            <w:pPr>
              <w:jc w:val="both"/>
              <w:rPr>
                <w:rFonts w:cstheme="minorHAnsi"/>
              </w:rPr>
            </w:pPr>
            <w:r w:rsidRPr="0008214A">
              <w:rPr>
                <w:rFonts w:cstheme="minorHAnsi"/>
              </w:rPr>
              <w:t>Transfer Vinobraní-Dívka patří do souboru osmi transferovaných maleb od Mikoláše Alše. Z transferu byly odebrány čtyři vzorky, cílem průzkumu bylo zjistit výstavbu a složení jednotlivých barevných vrstev, dále zjistit nejstarší, popř. původní dochovanou barevnou vrstvu a stanovit výskyt přemaleb. Důležitou otázkou zůstává také technika provedení transferů. Výsledky průzkumu byly vyhodnoceny a získané informace porovnány s výsledky průzkumu z ostatních transferů.</w:t>
            </w:r>
          </w:p>
          <w:p w:rsidR="00836E14" w:rsidRPr="0008214A" w:rsidRDefault="00836E14" w:rsidP="0008214A">
            <w:pPr>
              <w:jc w:val="both"/>
              <w:rPr>
                <w:rFonts w:cstheme="minorHAnsi"/>
              </w:rPr>
            </w:pPr>
          </w:p>
          <w:p w:rsidR="00836E14" w:rsidRPr="0008214A" w:rsidRDefault="00836E14" w:rsidP="0008214A">
            <w:pPr>
              <w:jc w:val="both"/>
              <w:rPr>
                <w:rFonts w:cstheme="minorHAnsi"/>
              </w:rPr>
            </w:pPr>
            <w:r w:rsidRPr="0008214A">
              <w:rPr>
                <w:rFonts w:cstheme="minorHAnsi"/>
              </w:rPr>
              <w:t>Z provedených analýz vyplývá:</w:t>
            </w:r>
          </w:p>
          <w:p w:rsidR="00836E14" w:rsidRPr="0008214A" w:rsidRDefault="00836E14" w:rsidP="0008214A">
            <w:pPr>
              <w:jc w:val="both"/>
              <w:rPr>
                <w:rFonts w:cstheme="minorHAnsi"/>
              </w:rPr>
            </w:pPr>
          </w:p>
          <w:p w:rsidR="00836E14" w:rsidRPr="0008214A" w:rsidRDefault="00836E14" w:rsidP="0008214A">
            <w:pPr>
              <w:pStyle w:val="Odstavecseseznamem"/>
              <w:numPr>
                <w:ilvl w:val="0"/>
                <w:numId w:val="27"/>
              </w:numPr>
              <w:jc w:val="both"/>
              <w:rPr>
                <w:rFonts w:cstheme="minorHAnsi"/>
                <w:b/>
                <w:bCs/>
                <w:u w:val="single"/>
              </w:rPr>
            </w:pPr>
            <w:r w:rsidRPr="0008214A">
              <w:rPr>
                <w:rFonts w:cstheme="minorHAnsi"/>
                <w:b/>
                <w:bCs/>
                <w:u w:val="single"/>
              </w:rPr>
              <w:t>Podložka, podklad:</w:t>
            </w:r>
          </w:p>
          <w:p w:rsidR="00836E14" w:rsidRPr="0008214A" w:rsidRDefault="00836E14" w:rsidP="0008214A">
            <w:pPr>
              <w:jc w:val="both"/>
              <w:rPr>
                <w:rFonts w:cstheme="minorHAnsi"/>
                <w:b/>
                <w:bCs/>
                <w:u w:val="single"/>
              </w:rPr>
            </w:pPr>
          </w:p>
          <w:p w:rsidR="00836E14" w:rsidRPr="0008214A" w:rsidRDefault="00836E14" w:rsidP="0008214A">
            <w:pPr>
              <w:pStyle w:val="Zkladntext"/>
              <w:rPr>
                <w:rFonts w:cstheme="minorHAnsi"/>
              </w:rPr>
            </w:pPr>
            <w:r w:rsidRPr="0008214A">
              <w:rPr>
                <w:rFonts w:cstheme="minorHAnsi"/>
              </w:rPr>
              <w:t>Podložkou transferované malby je plátno. Přímo na plátně se ve všech zkoumaných vzorcích nachází vrstva bílého podkladu. Na základě vizuálního průzkumu bylo zjištěno, že se bílý podklad nachází i v částech „</w:t>
            </w:r>
            <w:proofErr w:type="spellStart"/>
            <w:r w:rsidRPr="0008214A">
              <w:rPr>
                <w:rFonts w:cstheme="minorHAnsi"/>
              </w:rPr>
              <w:t>cviklů</w:t>
            </w:r>
            <w:proofErr w:type="spellEnd"/>
            <w:r w:rsidRPr="0008214A">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Zbytky původního podkladu pod malbu nebyly u žádného ze vzorků objeveny, lze tedy předpokládat, že malba byla transferovaná metodou </w:t>
            </w:r>
            <w:proofErr w:type="spellStart"/>
            <w:r w:rsidRPr="0008214A">
              <w:rPr>
                <w:rFonts w:cstheme="minorHAnsi"/>
              </w:rPr>
              <w:t>strappo</w:t>
            </w:r>
            <w:proofErr w:type="spellEnd"/>
            <w:r w:rsidRPr="0008214A">
              <w:rPr>
                <w:rFonts w:cstheme="minorHAnsi"/>
              </w:rPr>
              <w:t xml:space="preserve">, druhou možností je snímání maleb metodou </w:t>
            </w:r>
            <w:proofErr w:type="spellStart"/>
            <w:r w:rsidRPr="0008214A">
              <w:rPr>
                <w:rFonts w:cstheme="minorHAnsi"/>
              </w:rPr>
              <w:t>stacco</w:t>
            </w:r>
            <w:proofErr w:type="spellEnd"/>
            <w:r w:rsidRPr="0008214A">
              <w:rPr>
                <w:rFonts w:cstheme="minorHAnsi"/>
              </w:rPr>
              <w:t>, následně však muselo dojít k důslednému odstranění původních podkladů.</w:t>
            </w:r>
          </w:p>
          <w:p w:rsidR="00836E14" w:rsidRPr="0008214A" w:rsidRDefault="00836E14" w:rsidP="0008214A">
            <w:pPr>
              <w:pStyle w:val="Zkladntext"/>
              <w:rPr>
                <w:rFonts w:cstheme="minorHAnsi"/>
              </w:rPr>
            </w:pPr>
            <w:r w:rsidRPr="0008214A">
              <w:rPr>
                <w:rFonts w:cstheme="minorHAnsi"/>
              </w:rPr>
              <w:t xml:space="preserve">Z analýzy vyplývá, že plnivem bílého podkladu je uhličitan vápenatý, pravděpodobně </w:t>
            </w:r>
            <w:proofErr w:type="spellStart"/>
            <w:r w:rsidRPr="0008214A">
              <w:rPr>
                <w:rFonts w:cstheme="minorHAnsi"/>
              </w:rPr>
              <w:t>mikromletý</w:t>
            </w:r>
            <w:proofErr w:type="spellEnd"/>
            <w:r w:rsidRPr="0008214A">
              <w:rPr>
                <w:rFonts w:cstheme="minorHAnsi"/>
              </w:rPr>
              <w:t xml:space="preserve"> vápenec; nejedná se o křídu, neboť nebyly nalezeny pro křídu typické struktury </w:t>
            </w:r>
            <w:proofErr w:type="spellStart"/>
            <w:r w:rsidRPr="0008214A">
              <w:rPr>
                <w:rFonts w:cstheme="minorHAnsi"/>
              </w:rPr>
              <w:t>mikrofosilíí</w:t>
            </w:r>
            <w:proofErr w:type="spellEnd"/>
            <w:r w:rsidRPr="0008214A">
              <w:rPr>
                <w:rFonts w:cstheme="minorHAnsi"/>
              </w:rPr>
              <w:t xml:space="preserve"> (tzv. </w:t>
            </w:r>
            <w:proofErr w:type="spellStart"/>
            <w:r w:rsidRPr="0008214A">
              <w:rPr>
                <w:rFonts w:cstheme="minorHAnsi"/>
              </w:rPr>
              <w:t>kokolity</w:t>
            </w:r>
            <w:proofErr w:type="spellEnd"/>
            <w:r w:rsidRPr="0008214A">
              <w:rPr>
                <w:rFonts w:cstheme="minorHAnsi"/>
              </w:rPr>
              <w:t xml:space="preserve">), vrstva obsahuje příměs olovnaté běloby. Jako pojivo byly v podkladu identifikovány vysýchavé oleje, v minoritním množství bílkoviny. </w:t>
            </w:r>
          </w:p>
          <w:p w:rsidR="00836E14" w:rsidRPr="0008214A" w:rsidRDefault="00836E14" w:rsidP="0008214A">
            <w:pPr>
              <w:pStyle w:val="Zkladntext"/>
              <w:ind w:firstLine="708"/>
              <w:rPr>
                <w:rFonts w:cstheme="minorHAnsi"/>
              </w:rPr>
            </w:pPr>
          </w:p>
          <w:p w:rsidR="00836E14" w:rsidRPr="0008214A" w:rsidRDefault="00836E14" w:rsidP="0008214A">
            <w:pPr>
              <w:jc w:val="both"/>
              <w:rPr>
                <w:rFonts w:cstheme="minorHAnsi"/>
              </w:rPr>
            </w:pPr>
            <w:r w:rsidRPr="0008214A">
              <w:rPr>
                <w:rFonts w:cstheme="minorHAnsi"/>
              </w:rPr>
              <w:t>Při vizuálním průzkumu bylo zjištěno, že na plátně, pod vrstvou bílého podkladu se nachází vrstva vosku, který pravděpodobně penetroval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Vosková vrstva byla použita při pozdějším restaurátorském zásahu pro zajištění a upevnění struktury barevné vrstvy k </w:t>
            </w:r>
            <w:proofErr w:type="gramStart"/>
            <w:r w:rsidRPr="0008214A">
              <w:rPr>
                <w:rFonts w:cstheme="minorHAnsi"/>
              </w:rPr>
              <w:t>textilním</w:t>
            </w:r>
            <w:proofErr w:type="gramEnd"/>
            <w:r w:rsidRPr="0008214A">
              <w:rPr>
                <w:rFonts w:cstheme="minorHAnsi"/>
              </w:rPr>
              <w:t xml:space="preserve"> podkladu (pravděpodobně také došlo k tepelné aktivaci voskového nátěru a následné penetraci vosku celou strukturou plátna). </w:t>
            </w:r>
          </w:p>
          <w:p w:rsidR="00836E14" w:rsidRPr="0008214A" w:rsidRDefault="00836E14" w:rsidP="0008214A">
            <w:pPr>
              <w:jc w:val="both"/>
              <w:rPr>
                <w:rFonts w:cstheme="minorHAnsi"/>
              </w:rPr>
            </w:pPr>
          </w:p>
          <w:p w:rsidR="00836E14" w:rsidRPr="0008214A" w:rsidRDefault="00836E14" w:rsidP="0008214A">
            <w:pPr>
              <w:jc w:val="both"/>
              <w:rPr>
                <w:rFonts w:cstheme="minorHAnsi"/>
              </w:rPr>
            </w:pPr>
          </w:p>
          <w:p w:rsidR="00836E14" w:rsidRPr="0008214A" w:rsidRDefault="00836E14" w:rsidP="0008214A">
            <w:pPr>
              <w:pStyle w:val="Odstavecseseznamem"/>
              <w:numPr>
                <w:ilvl w:val="0"/>
                <w:numId w:val="27"/>
              </w:numPr>
              <w:jc w:val="both"/>
              <w:rPr>
                <w:rFonts w:cstheme="minorHAnsi"/>
                <w:b/>
                <w:bCs/>
                <w:u w:val="single"/>
              </w:rPr>
            </w:pPr>
            <w:r w:rsidRPr="0008214A">
              <w:rPr>
                <w:rFonts w:cstheme="minorHAnsi"/>
                <w:b/>
                <w:bCs/>
                <w:u w:val="single"/>
              </w:rPr>
              <w:t>nejstarší dochované barevné vrstvy</w:t>
            </w:r>
          </w:p>
          <w:p w:rsidR="00836E14" w:rsidRPr="0008214A" w:rsidRDefault="00836E14" w:rsidP="0008214A">
            <w:pPr>
              <w:jc w:val="both"/>
              <w:rPr>
                <w:rFonts w:cstheme="minorHAnsi"/>
                <w:b/>
                <w:bCs/>
                <w:u w:val="single"/>
              </w:rPr>
            </w:pPr>
          </w:p>
          <w:p w:rsidR="000C1E0D" w:rsidRPr="0008214A" w:rsidRDefault="00836E14" w:rsidP="0008214A">
            <w:pPr>
              <w:pStyle w:val="Zkladntext"/>
              <w:rPr>
                <w:rFonts w:cstheme="minorHAnsi"/>
              </w:rPr>
            </w:pPr>
            <w:r w:rsidRPr="0008214A">
              <w:rPr>
                <w:rFonts w:cstheme="minorHAnsi"/>
              </w:rPr>
              <w:t xml:space="preserve">U zkoumaných vzorků byly na bílém sekundárně vytvořeném podkladu (viz. </w:t>
            </w:r>
            <w:proofErr w:type="gramStart"/>
            <w:r w:rsidRPr="0008214A">
              <w:rPr>
                <w:rFonts w:cstheme="minorHAnsi"/>
              </w:rPr>
              <w:t>výše</w:t>
            </w:r>
            <w:proofErr w:type="gramEnd"/>
            <w:r w:rsidRPr="0008214A">
              <w:rPr>
                <w:rFonts w:cstheme="minorHAnsi"/>
              </w:rPr>
              <w:t>) jako první tj. nejstarší zachované vrstvy nalezeny dva (3149, 3150,3161) až tři (3163) barevné vrstvy  v okrové resp. šedo-okrové barevnosti. Vrstvy jsou navzájem dobře propojené – spodní okrová a následující šedo-okrová.</w:t>
            </w:r>
          </w:p>
          <w:p w:rsidR="00836E14" w:rsidRPr="0008214A" w:rsidRDefault="00836E14" w:rsidP="0008214A">
            <w:pPr>
              <w:pStyle w:val="Zkladntext"/>
              <w:rPr>
                <w:rFonts w:cstheme="minorHAnsi"/>
              </w:rPr>
            </w:pPr>
            <w:r w:rsidRPr="0008214A">
              <w:rPr>
                <w:rFonts w:cstheme="minorHAnsi"/>
              </w:rPr>
              <w:t xml:space="preserve">Pojivem nejstarších barevných vrstev je pravděpodobně mastná tempera – tempera s vyšším podílem olejového pojiva, s minoritním množstvím bílkovin. Je nutno upozornit, že pojivo také mohlo pocházet z předchozích restaurátorských zásahů (fixáž, retuš). Původní barevné vrstvy obsahují uhličitan vápenatý (křída), olovnatou bělobu, žluté okry, příměs </w:t>
            </w:r>
            <w:proofErr w:type="spellStart"/>
            <w:r w:rsidRPr="0008214A">
              <w:rPr>
                <w:rFonts w:cstheme="minorHAnsi"/>
              </w:rPr>
              <w:t>chromoxidu</w:t>
            </w:r>
            <w:proofErr w:type="spellEnd"/>
            <w:r w:rsidRPr="0008214A">
              <w:rPr>
                <w:rFonts w:cstheme="minorHAnsi"/>
              </w:rPr>
              <w:t xml:space="preserve"> a v jednom případě (3163) také pigment obsahující As a </w:t>
            </w:r>
            <w:proofErr w:type="spellStart"/>
            <w:r w:rsidRPr="0008214A">
              <w:rPr>
                <w:rFonts w:cstheme="minorHAnsi"/>
              </w:rPr>
              <w:t>Cu</w:t>
            </w:r>
            <w:proofErr w:type="spellEnd"/>
            <w:r w:rsidRPr="0008214A">
              <w:rPr>
                <w:rFonts w:cstheme="minorHAnsi"/>
              </w:rPr>
              <w:t xml:space="preserve"> (svinibrodská zeleň?).</w:t>
            </w:r>
          </w:p>
          <w:p w:rsidR="00836E14" w:rsidRPr="0008214A" w:rsidRDefault="00836E14" w:rsidP="0008214A">
            <w:pPr>
              <w:jc w:val="both"/>
              <w:rPr>
                <w:rFonts w:cstheme="minorHAnsi"/>
                <w:b/>
                <w:bCs/>
              </w:rPr>
            </w:pPr>
          </w:p>
          <w:p w:rsidR="00836E14" w:rsidRPr="0008214A" w:rsidRDefault="00836E14" w:rsidP="0008214A">
            <w:pPr>
              <w:pStyle w:val="Odstavecseseznamem"/>
              <w:numPr>
                <w:ilvl w:val="0"/>
                <w:numId w:val="27"/>
              </w:numPr>
              <w:jc w:val="both"/>
              <w:rPr>
                <w:rFonts w:cstheme="minorHAnsi"/>
                <w:b/>
                <w:bCs/>
                <w:u w:val="single"/>
              </w:rPr>
            </w:pPr>
            <w:r w:rsidRPr="0008214A">
              <w:rPr>
                <w:rFonts w:cstheme="minorHAnsi"/>
                <w:b/>
                <w:bCs/>
                <w:u w:val="single"/>
              </w:rPr>
              <w:t xml:space="preserve">sekundární barevné vrstvy  </w:t>
            </w:r>
          </w:p>
          <w:p w:rsidR="00836E14" w:rsidRPr="0008214A" w:rsidRDefault="00836E14" w:rsidP="0008214A">
            <w:pPr>
              <w:jc w:val="both"/>
              <w:rPr>
                <w:rFonts w:cstheme="minorHAnsi"/>
                <w:b/>
                <w:bCs/>
                <w:u w:val="single"/>
              </w:rPr>
            </w:pPr>
          </w:p>
          <w:p w:rsidR="00836E14" w:rsidRPr="0008214A" w:rsidRDefault="00836E14" w:rsidP="0008214A">
            <w:pPr>
              <w:jc w:val="both"/>
              <w:rPr>
                <w:rFonts w:cstheme="minorHAnsi"/>
              </w:rPr>
            </w:pPr>
            <w:r w:rsidRPr="0008214A">
              <w:rPr>
                <w:rFonts w:cstheme="minorHAnsi"/>
              </w:rPr>
              <w:t xml:space="preserve">Přímo na nejstarších okrových barevných vrstvách se ve všech vzorcích nachází hrubá vrstva pryskyřičného laku (v UV světle modro-bílá fluorescence). Laková vrstva na nejstarších okrových barevných vrstvách  nebyla při průzkumu ostatních transferů nalezena. </w:t>
            </w:r>
          </w:p>
          <w:p w:rsidR="00836E14" w:rsidRPr="0008214A" w:rsidRDefault="00836E14" w:rsidP="0008214A">
            <w:pPr>
              <w:jc w:val="both"/>
              <w:rPr>
                <w:rFonts w:cstheme="minorHAnsi"/>
              </w:rPr>
            </w:pPr>
          </w:p>
          <w:p w:rsidR="00836E14" w:rsidRPr="0008214A" w:rsidRDefault="00836E14" w:rsidP="0008214A">
            <w:pPr>
              <w:jc w:val="both"/>
              <w:rPr>
                <w:rFonts w:cstheme="minorHAnsi"/>
              </w:rPr>
            </w:pPr>
            <w:r w:rsidRPr="0008214A">
              <w:rPr>
                <w:rFonts w:cstheme="minorHAnsi"/>
              </w:rPr>
              <w:lastRenderedPageBreak/>
              <w:t>Na lakové vrstvě se ve všech analyzovaných vzorcích nalézá vrstva hnědo-okrové. Vrstva je svým charakterem a barevností podobná s vrstvou  nanesenou na povrchu nejstarší okrové barevné vrstvě i u ostatních transferů (např. transfery/vzorek: III/S5, III/S2, III/S3, 3163). Další barevné vrstvy nebyly ve vzorcích nalezeny.  Tato barevná vrstva byla u ostatních transferů (např. III) také nalezena přímo na bílém podkladu v místech „</w:t>
            </w:r>
            <w:proofErr w:type="spellStart"/>
            <w:r w:rsidRPr="0008214A">
              <w:rPr>
                <w:rFonts w:cstheme="minorHAnsi"/>
              </w:rPr>
              <w:t>cviklů</w:t>
            </w:r>
            <w:proofErr w:type="spellEnd"/>
            <w:r w:rsidRPr="0008214A">
              <w:rPr>
                <w:rFonts w:cstheme="minorHAnsi"/>
              </w:rPr>
              <w:t xml:space="preserve">“. </w:t>
            </w:r>
          </w:p>
          <w:p w:rsidR="00836E14" w:rsidRPr="0008214A" w:rsidRDefault="00836E14" w:rsidP="0008214A">
            <w:pPr>
              <w:rPr>
                <w:rFonts w:cstheme="minorHAnsi"/>
              </w:rPr>
            </w:pPr>
          </w:p>
          <w:p w:rsidR="00836E14" w:rsidRPr="0008214A" w:rsidRDefault="00836E14" w:rsidP="0008214A">
            <w:pPr>
              <w:rPr>
                <w:rFonts w:cstheme="minorHAnsi"/>
              </w:rPr>
            </w:pPr>
          </w:p>
          <w:p w:rsidR="00836E14" w:rsidRPr="0008214A" w:rsidRDefault="00836E14" w:rsidP="0008214A">
            <w:pPr>
              <w:jc w:val="both"/>
              <w:rPr>
                <w:rFonts w:cstheme="minorHAnsi"/>
                <w:b/>
                <w:bCs/>
              </w:rPr>
            </w:pPr>
            <w:r w:rsidRPr="0008214A">
              <w:rPr>
                <w:rFonts w:cstheme="minorHAnsi"/>
                <w:b/>
                <w:bCs/>
              </w:rPr>
              <w:t>Souhrn:</w:t>
            </w:r>
          </w:p>
          <w:p w:rsidR="00836E14" w:rsidRPr="0008214A" w:rsidRDefault="00836E14" w:rsidP="0008214A">
            <w:pPr>
              <w:jc w:val="both"/>
              <w:rPr>
                <w:rFonts w:cstheme="minorHAnsi"/>
                <w:b/>
                <w:bCs/>
              </w:rPr>
            </w:pPr>
          </w:p>
          <w:p w:rsidR="00836E14" w:rsidRPr="0008214A" w:rsidRDefault="00836E14" w:rsidP="0008214A">
            <w:pPr>
              <w:jc w:val="both"/>
              <w:rPr>
                <w:rFonts w:cstheme="minorHAnsi"/>
              </w:rPr>
            </w:pPr>
            <w:r w:rsidRPr="0008214A">
              <w:rPr>
                <w:rFonts w:cstheme="minorHAnsi"/>
              </w:rPr>
              <w:t xml:space="preserve">Chemicko-technologický průzkum barevných vrstev bylo provedeno u transferu „Vinobraní-Dívka“ na čtyřech vzorcích. Výstavba barevných vrstev se u všech shodovala se vzorky analyzovanými u ostatních transferů. Bílý podklad obsahuje uhličitan vápenatý, olovnatou bělobu, pojivem jsou vysýchavé oleje a v minoritním množství byly analyzovány bílkoviny. Na něm následují nejstarší barevné vrstvy v okrové barevnosti obsahující uhličitan vápenatý, olovnatou bělobu, žluté okry, příměs </w:t>
            </w:r>
            <w:proofErr w:type="spellStart"/>
            <w:r w:rsidRPr="0008214A">
              <w:rPr>
                <w:rFonts w:cstheme="minorHAnsi"/>
              </w:rPr>
              <w:t>chromoxidu</w:t>
            </w:r>
            <w:proofErr w:type="spellEnd"/>
            <w:r w:rsidRPr="0008214A">
              <w:rPr>
                <w:rFonts w:cstheme="minorHAnsi"/>
              </w:rPr>
              <w:t xml:space="preserve"> a v jednom vzorku i zelený pigment obsahující As a </w:t>
            </w:r>
            <w:proofErr w:type="spellStart"/>
            <w:r w:rsidRPr="0008214A">
              <w:rPr>
                <w:rFonts w:cstheme="minorHAnsi"/>
              </w:rPr>
              <w:t>Cu</w:t>
            </w:r>
            <w:proofErr w:type="spellEnd"/>
            <w:r w:rsidRPr="0008214A">
              <w:rPr>
                <w:rFonts w:cstheme="minorHAnsi"/>
              </w:rPr>
              <w:t xml:space="preserve"> (svinibrodská zeleň). Jednalo se pravděpodobně o mastnou temperu s majoritním podílem olejového pojiva. Na povrchu nejstarších okrových vrstev je silná vrstva pryskyřičného laku.</w:t>
            </w:r>
          </w:p>
          <w:p w:rsidR="00836E14" w:rsidRPr="0008214A" w:rsidRDefault="00836E14" w:rsidP="0008214A">
            <w:pPr>
              <w:jc w:val="both"/>
              <w:rPr>
                <w:rFonts w:cstheme="minorHAnsi"/>
              </w:rPr>
            </w:pPr>
          </w:p>
          <w:p w:rsidR="00836E14" w:rsidRPr="0008214A" w:rsidRDefault="00836E14" w:rsidP="0008214A">
            <w:pPr>
              <w:jc w:val="both"/>
              <w:rPr>
                <w:rFonts w:cstheme="minorHAnsi"/>
              </w:rPr>
            </w:pPr>
            <w:r w:rsidRPr="0008214A">
              <w:rPr>
                <w:rFonts w:cstheme="minorHAnsi"/>
              </w:rPr>
              <w:t xml:space="preserve">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 </w:t>
            </w:r>
          </w:p>
          <w:p w:rsidR="00836E14" w:rsidRPr="0008214A" w:rsidRDefault="00836E14" w:rsidP="0008214A">
            <w:pPr>
              <w:jc w:val="both"/>
              <w:rPr>
                <w:rFonts w:cstheme="minorHAnsi"/>
              </w:rPr>
            </w:pPr>
            <w:r w:rsidRPr="0008214A">
              <w:rPr>
                <w:rFonts w:cstheme="minorHAnsi"/>
              </w:rPr>
              <w:t xml:space="preserve"> Vosková vrstva byla pravděpodobně aplikovaná z rubové strany plátna později, při některém z dalších restaurátorských zásahů a měl zajišťovat stabilitu plátna a malby vůči vlhkosti.</w:t>
            </w:r>
          </w:p>
          <w:p w:rsidR="00836E14" w:rsidRPr="0008214A" w:rsidRDefault="00836E14" w:rsidP="0008214A">
            <w:pPr>
              <w:jc w:val="both"/>
              <w:rPr>
                <w:rFonts w:cstheme="minorHAnsi"/>
              </w:rPr>
            </w:pPr>
          </w:p>
          <w:p w:rsidR="00641FD8" w:rsidRPr="0008214A" w:rsidRDefault="00641FD8" w:rsidP="0008214A">
            <w:pPr>
              <w:rPr>
                <w:rFonts w:cstheme="minorHAnsi"/>
              </w:rPr>
            </w:pPr>
          </w:p>
        </w:tc>
      </w:tr>
    </w:tbl>
    <w:p w:rsidR="009A03AE" w:rsidRPr="0008214A" w:rsidRDefault="009A03AE" w:rsidP="0008214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08214A" w:rsidTr="00CF54D3">
        <w:tc>
          <w:tcPr>
            <w:tcW w:w="10060" w:type="dxa"/>
          </w:tcPr>
          <w:p w:rsidR="00AA48FC" w:rsidRPr="0008214A" w:rsidRDefault="00AA48FC" w:rsidP="0008214A">
            <w:pPr>
              <w:rPr>
                <w:rFonts w:cstheme="minorHAnsi"/>
                <w:b/>
              </w:rPr>
            </w:pPr>
            <w:r w:rsidRPr="0008214A">
              <w:rPr>
                <w:rFonts w:cstheme="minorHAnsi"/>
                <w:b/>
              </w:rPr>
              <w:t>Fotodokumentace analýzy</w:t>
            </w:r>
          </w:p>
        </w:tc>
      </w:tr>
      <w:tr w:rsidR="00AA48FC" w:rsidRPr="0008214A" w:rsidTr="00CF54D3">
        <w:tc>
          <w:tcPr>
            <w:tcW w:w="10060" w:type="dxa"/>
          </w:tcPr>
          <w:p w:rsidR="00AA48FC" w:rsidRPr="0008214A" w:rsidRDefault="00AA48FC" w:rsidP="0008214A">
            <w:pPr>
              <w:rPr>
                <w:rFonts w:cstheme="minorHAnsi"/>
              </w:rPr>
            </w:pPr>
          </w:p>
        </w:tc>
      </w:tr>
    </w:tbl>
    <w:p w:rsidR="0022194F" w:rsidRPr="0008214A" w:rsidRDefault="0022194F" w:rsidP="0008214A">
      <w:pPr>
        <w:spacing w:line="240" w:lineRule="auto"/>
        <w:rPr>
          <w:rFonts w:cstheme="minorHAnsi"/>
        </w:rPr>
      </w:pPr>
    </w:p>
    <w:sectPr w:rsidR="0022194F" w:rsidRPr="0008214A"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F7" w:rsidRDefault="00E963F7" w:rsidP="00AA48FC">
      <w:pPr>
        <w:spacing w:after="0" w:line="240" w:lineRule="auto"/>
      </w:pPr>
      <w:r>
        <w:separator/>
      </w:r>
    </w:p>
  </w:endnote>
  <w:endnote w:type="continuationSeparator" w:id="0">
    <w:p w:rsidR="00E963F7" w:rsidRDefault="00E963F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F7" w:rsidRDefault="00E963F7" w:rsidP="00AA48FC">
      <w:pPr>
        <w:spacing w:after="0" w:line="240" w:lineRule="auto"/>
      </w:pPr>
      <w:r>
        <w:separator/>
      </w:r>
    </w:p>
  </w:footnote>
  <w:footnote w:type="continuationSeparator" w:id="0">
    <w:p w:rsidR="00E963F7" w:rsidRDefault="00E963F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BD420C"/>
    <w:multiLevelType w:val="hybridMultilevel"/>
    <w:tmpl w:val="1B643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CB60BF6"/>
    <w:multiLevelType w:val="hybridMultilevel"/>
    <w:tmpl w:val="DFA0A560"/>
    <w:lvl w:ilvl="0" w:tplc="D0F290DC">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6"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16"/>
  </w:num>
  <w:num w:numId="4">
    <w:abstractNumId w:val="20"/>
  </w:num>
  <w:num w:numId="5">
    <w:abstractNumId w:val="26"/>
  </w:num>
  <w:num w:numId="6">
    <w:abstractNumId w:val="13"/>
  </w:num>
  <w:num w:numId="7">
    <w:abstractNumId w:val="6"/>
  </w:num>
  <w:num w:numId="8">
    <w:abstractNumId w:val="12"/>
  </w:num>
  <w:num w:numId="9">
    <w:abstractNumId w:val="9"/>
  </w:num>
  <w:num w:numId="10">
    <w:abstractNumId w:val="15"/>
  </w:num>
  <w:num w:numId="11">
    <w:abstractNumId w:val="8"/>
  </w:num>
  <w:num w:numId="12">
    <w:abstractNumId w:val="10"/>
  </w:num>
  <w:num w:numId="13">
    <w:abstractNumId w:val="4"/>
  </w:num>
  <w:num w:numId="14">
    <w:abstractNumId w:val="18"/>
  </w:num>
  <w:num w:numId="15">
    <w:abstractNumId w:val="0"/>
  </w:num>
  <w:num w:numId="16">
    <w:abstractNumId w:val="1"/>
  </w:num>
  <w:num w:numId="17">
    <w:abstractNumId w:val="23"/>
  </w:num>
  <w:num w:numId="18">
    <w:abstractNumId w:val="2"/>
  </w:num>
  <w:num w:numId="19">
    <w:abstractNumId w:val="7"/>
  </w:num>
  <w:num w:numId="20">
    <w:abstractNumId w:val="21"/>
  </w:num>
  <w:num w:numId="21">
    <w:abstractNumId w:val="14"/>
  </w:num>
  <w:num w:numId="22">
    <w:abstractNumId w:val="22"/>
  </w:num>
  <w:num w:numId="23">
    <w:abstractNumId w:val="5"/>
  </w:num>
  <w:num w:numId="24">
    <w:abstractNumId w:val="25"/>
  </w:num>
  <w:num w:numId="25">
    <w:abstractNumId w:val="3"/>
  </w:num>
  <w:num w:numId="26">
    <w:abstractNumId w:val="17"/>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8214A"/>
    <w:rsid w:val="00093D2B"/>
    <w:rsid w:val="00093E53"/>
    <w:rsid w:val="000A6440"/>
    <w:rsid w:val="000B1438"/>
    <w:rsid w:val="000C1E0D"/>
    <w:rsid w:val="00155C35"/>
    <w:rsid w:val="001701F8"/>
    <w:rsid w:val="001C791A"/>
    <w:rsid w:val="001D2828"/>
    <w:rsid w:val="001E2773"/>
    <w:rsid w:val="001F20A2"/>
    <w:rsid w:val="0021097B"/>
    <w:rsid w:val="00216E9F"/>
    <w:rsid w:val="0022194F"/>
    <w:rsid w:val="00243BD2"/>
    <w:rsid w:val="002478F1"/>
    <w:rsid w:val="00256B34"/>
    <w:rsid w:val="00285082"/>
    <w:rsid w:val="00295A09"/>
    <w:rsid w:val="002A6926"/>
    <w:rsid w:val="002C1676"/>
    <w:rsid w:val="002D2161"/>
    <w:rsid w:val="0033133C"/>
    <w:rsid w:val="00345415"/>
    <w:rsid w:val="003918E7"/>
    <w:rsid w:val="003A0B21"/>
    <w:rsid w:val="003A4A24"/>
    <w:rsid w:val="003D0950"/>
    <w:rsid w:val="003D38FD"/>
    <w:rsid w:val="003E2577"/>
    <w:rsid w:val="003E6611"/>
    <w:rsid w:val="003F72FD"/>
    <w:rsid w:val="003F7B57"/>
    <w:rsid w:val="00422335"/>
    <w:rsid w:val="004A4FC0"/>
    <w:rsid w:val="004B55C4"/>
    <w:rsid w:val="004C4F63"/>
    <w:rsid w:val="004D5FC5"/>
    <w:rsid w:val="004F7FB8"/>
    <w:rsid w:val="00500676"/>
    <w:rsid w:val="0054732A"/>
    <w:rsid w:val="00575231"/>
    <w:rsid w:val="00575453"/>
    <w:rsid w:val="005A54E0"/>
    <w:rsid w:val="005C155B"/>
    <w:rsid w:val="005C3B62"/>
    <w:rsid w:val="005D0918"/>
    <w:rsid w:val="005D119C"/>
    <w:rsid w:val="005E5C13"/>
    <w:rsid w:val="00601295"/>
    <w:rsid w:val="00617C91"/>
    <w:rsid w:val="00641FD8"/>
    <w:rsid w:val="00645DCE"/>
    <w:rsid w:val="006567DB"/>
    <w:rsid w:val="00665F2E"/>
    <w:rsid w:val="006A1566"/>
    <w:rsid w:val="006A7281"/>
    <w:rsid w:val="006B3392"/>
    <w:rsid w:val="006E491D"/>
    <w:rsid w:val="007E2392"/>
    <w:rsid w:val="00836E14"/>
    <w:rsid w:val="00876FC3"/>
    <w:rsid w:val="008862E7"/>
    <w:rsid w:val="008D1F8A"/>
    <w:rsid w:val="008E31F9"/>
    <w:rsid w:val="008F150F"/>
    <w:rsid w:val="008F623A"/>
    <w:rsid w:val="00907D8B"/>
    <w:rsid w:val="009214BF"/>
    <w:rsid w:val="00944086"/>
    <w:rsid w:val="00956A8B"/>
    <w:rsid w:val="009734B8"/>
    <w:rsid w:val="009A03AE"/>
    <w:rsid w:val="009B1621"/>
    <w:rsid w:val="00A327EC"/>
    <w:rsid w:val="00A9735D"/>
    <w:rsid w:val="00AA0DB2"/>
    <w:rsid w:val="00AA48FC"/>
    <w:rsid w:val="00AB2183"/>
    <w:rsid w:val="00AC5067"/>
    <w:rsid w:val="00AD1C3D"/>
    <w:rsid w:val="00B33D71"/>
    <w:rsid w:val="00B36B2C"/>
    <w:rsid w:val="00B54A54"/>
    <w:rsid w:val="00B66EE1"/>
    <w:rsid w:val="00B7409A"/>
    <w:rsid w:val="00B76E07"/>
    <w:rsid w:val="00B77809"/>
    <w:rsid w:val="00B97953"/>
    <w:rsid w:val="00BE51F1"/>
    <w:rsid w:val="00BE5393"/>
    <w:rsid w:val="00BF132F"/>
    <w:rsid w:val="00C30ACE"/>
    <w:rsid w:val="00C624F1"/>
    <w:rsid w:val="00C63460"/>
    <w:rsid w:val="00C74C8C"/>
    <w:rsid w:val="00C81A5C"/>
    <w:rsid w:val="00C90AB6"/>
    <w:rsid w:val="00CB5633"/>
    <w:rsid w:val="00CB7455"/>
    <w:rsid w:val="00CC1EA8"/>
    <w:rsid w:val="00CF54D3"/>
    <w:rsid w:val="00CF7A3F"/>
    <w:rsid w:val="00CF7CEF"/>
    <w:rsid w:val="00D31895"/>
    <w:rsid w:val="00D557F5"/>
    <w:rsid w:val="00D92FFC"/>
    <w:rsid w:val="00DA65EA"/>
    <w:rsid w:val="00DB2230"/>
    <w:rsid w:val="00DC3604"/>
    <w:rsid w:val="00E377F9"/>
    <w:rsid w:val="00E736F2"/>
    <w:rsid w:val="00E80B77"/>
    <w:rsid w:val="00E963F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019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3051-B7D3-4A87-99EF-CF45FC84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5948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2022-03-03T10:12:00Z</dcterms:created>
  <dcterms:modified xsi:type="dcterms:W3CDTF">2022-03-03T10:14:00Z</dcterms:modified>
</cp:coreProperties>
</file>