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AA48FC" w:rsidRPr="00485576" w:rsidTr="00CF54D3">
        <w:tc>
          <w:tcPr>
            <w:tcW w:w="4606" w:type="dxa"/>
          </w:tcPr>
          <w:p w:rsidR="00AA48FC" w:rsidRPr="00485576" w:rsidRDefault="00AA48FC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 xml:space="preserve">Pořadové číslo karty vzorku v </w:t>
            </w:r>
            <w:r w:rsidR="000A6440" w:rsidRPr="004855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85576" w:rsidRDefault="00D46088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35</w:t>
            </w:r>
            <w:r w:rsidR="00DA1695" w:rsidRPr="00485576">
              <w:rPr>
                <w:rFonts w:cstheme="minorHAnsi"/>
              </w:rPr>
              <w:t>9</w:t>
            </w: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85576" w:rsidRDefault="00DA1695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Praha, Malá strana, Lázeňská 11</w:t>
            </w: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85576" w:rsidRDefault="00DA1695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Palác</w:t>
            </w: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Datace</w:t>
            </w:r>
            <w:r w:rsidR="00AA48FC" w:rsidRPr="004855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85576" w:rsidRDefault="0022194F" w:rsidP="00485576">
            <w:pPr>
              <w:rPr>
                <w:rFonts w:cstheme="minorHAnsi"/>
              </w:rPr>
            </w:pP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85576" w:rsidRDefault="00820C08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Bayer Karol, Vyskočilová Renata</w:t>
            </w:r>
          </w:p>
        </w:tc>
      </w:tr>
      <w:tr w:rsidR="0022194F" w:rsidRPr="00485576" w:rsidTr="00CF54D3">
        <w:tc>
          <w:tcPr>
            <w:tcW w:w="4606" w:type="dxa"/>
          </w:tcPr>
          <w:p w:rsidR="0022194F" w:rsidRPr="00485576" w:rsidRDefault="0022194F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Datum zpracování zprávy</w:t>
            </w:r>
            <w:r w:rsidR="00AA48FC" w:rsidRPr="004855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85576" w:rsidRDefault="00430006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2</w:t>
            </w:r>
            <w:r w:rsidR="00820C08" w:rsidRPr="00485576">
              <w:rPr>
                <w:rFonts w:cstheme="minorHAnsi"/>
              </w:rPr>
              <w:t>. 1</w:t>
            </w:r>
            <w:r w:rsidRPr="00485576">
              <w:rPr>
                <w:rFonts w:cstheme="minorHAnsi"/>
              </w:rPr>
              <w:t>1</w:t>
            </w:r>
            <w:r w:rsidR="00820C08" w:rsidRPr="00485576">
              <w:rPr>
                <w:rFonts w:cstheme="minorHAnsi"/>
              </w:rPr>
              <w:t>. 2003</w:t>
            </w:r>
          </w:p>
        </w:tc>
      </w:tr>
      <w:tr w:rsidR="005A54E0" w:rsidRPr="00485576" w:rsidTr="00CF54D3">
        <w:tc>
          <w:tcPr>
            <w:tcW w:w="4606" w:type="dxa"/>
          </w:tcPr>
          <w:p w:rsidR="005A54E0" w:rsidRPr="00485576" w:rsidRDefault="005A54E0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Číslo příslušné zprávy v </w:t>
            </w:r>
            <w:r w:rsidR="000A6440" w:rsidRPr="00485576">
              <w:rPr>
                <w:rFonts w:cstheme="minorHAnsi"/>
                <w:b/>
              </w:rPr>
              <w:t>databázi</w:t>
            </w:r>
            <w:r w:rsidRPr="004855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85576" w:rsidRDefault="00430006" w:rsidP="00485576">
            <w:pPr>
              <w:rPr>
                <w:rFonts w:cstheme="minorHAnsi"/>
              </w:rPr>
            </w:pPr>
            <w:r w:rsidRPr="00485576">
              <w:rPr>
                <w:rFonts w:cstheme="minorHAnsi"/>
              </w:rPr>
              <w:t>2003_7</w:t>
            </w:r>
          </w:p>
        </w:tc>
      </w:tr>
    </w:tbl>
    <w:p w:rsidR="00AA48FC" w:rsidRPr="00485576" w:rsidRDefault="00AA48FC" w:rsidP="0048557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5576" w:rsidTr="00CF54D3">
        <w:tc>
          <w:tcPr>
            <w:tcW w:w="10060" w:type="dxa"/>
          </w:tcPr>
          <w:p w:rsidR="00AA48FC" w:rsidRPr="00485576" w:rsidRDefault="00AA48FC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Výsledky analýzy</w:t>
            </w:r>
          </w:p>
        </w:tc>
      </w:tr>
      <w:tr w:rsidR="00AA48FC" w:rsidRPr="00485576" w:rsidTr="00CF54D3">
        <w:tc>
          <w:tcPr>
            <w:tcW w:w="10060" w:type="dxa"/>
          </w:tcPr>
          <w:p w:rsidR="00820C08" w:rsidRPr="00485576" w:rsidRDefault="00820C08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Silikátová analýza: vzorek I1, sklepení, interiér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Obsah pojiva a plniva:</w:t>
            </w:r>
          </w:p>
          <w:p w:rsidR="00485576" w:rsidRPr="00485576" w:rsidRDefault="00485576" w:rsidP="00485576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3"/>
              <w:gridCol w:w="1968"/>
              <w:gridCol w:w="1963"/>
              <w:gridCol w:w="1970"/>
              <w:gridCol w:w="1970"/>
            </w:tblGrid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obsah vápna CaCO</w:t>
                  </w:r>
                  <w:r w:rsidRPr="00485576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485576">
                    <w:rPr>
                      <w:rFonts w:cstheme="minorHAnsi"/>
                      <w:b/>
                    </w:rPr>
                    <w:t xml:space="preserve"> (</w:t>
                  </w:r>
                  <w:proofErr w:type="gramStart"/>
                  <w:r w:rsidRPr="00485576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rozpustný podíl SiO</w:t>
                  </w:r>
                  <w:r w:rsidRPr="00485576">
                    <w:rPr>
                      <w:rFonts w:cstheme="minorHAnsi"/>
                      <w:b/>
                      <w:vertAlign w:val="subscript"/>
                    </w:rPr>
                    <w:t>2</w:t>
                  </w:r>
                  <w:r w:rsidRPr="00485576">
                    <w:rPr>
                      <w:rFonts w:cstheme="minorHAnsi"/>
                      <w:b/>
                    </w:rPr>
                    <w:t xml:space="preserve"> (</w:t>
                  </w:r>
                  <w:proofErr w:type="gramStart"/>
                  <w:r w:rsidRPr="00485576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obsah plniva (</w:t>
                  </w:r>
                  <w:proofErr w:type="gramStart"/>
                  <w:r w:rsidRPr="00485576">
                    <w:rPr>
                      <w:rFonts w:cstheme="minorHAnsi"/>
                      <w:b/>
                    </w:rPr>
                    <w:t>hm.%)</w:t>
                  </w:r>
                  <w:proofErr w:type="gramEnd"/>
                  <w:r w:rsidRPr="00485576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hmotnostní poměr pojivo CaCO</w:t>
                  </w:r>
                  <w:r w:rsidRPr="00485576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485576">
                    <w:rPr>
                      <w:rFonts w:cstheme="minorHAnsi"/>
                      <w:b/>
                    </w:rPr>
                    <w:t xml:space="preserve"> : plnivo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hmotnostní poměr pojivo Ca (OH)</w:t>
                  </w:r>
                  <w:r w:rsidRPr="00485576">
                    <w:rPr>
                      <w:rFonts w:cstheme="minorHAnsi"/>
                      <w:b/>
                      <w:vertAlign w:val="subscript"/>
                    </w:rPr>
                    <w:t>2</w:t>
                  </w:r>
                  <w:r w:rsidRPr="00485576">
                    <w:rPr>
                      <w:rFonts w:cstheme="minorHAnsi"/>
                      <w:b/>
                    </w:rPr>
                    <w:t xml:space="preserve">  : plnivo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5576">
                    <w:rPr>
                      <w:rFonts w:cstheme="minorHAnsi"/>
                    </w:rPr>
                    <w:t>21,6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5576">
                    <w:rPr>
                      <w:rFonts w:cstheme="minorHAnsi"/>
                    </w:rPr>
                    <w:t>0,5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5576">
                    <w:rPr>
                      <w:rFonts w:cstheme="minorHAnsi"/>
                    </w:rPr>
                    <w:t>77,9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5576">
                    <w:rPr>
                      <w:rFonts w:cstheme="minorHAnsi"/>
                    </w:rPr>
                    <w:t>1 : 3,5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5576">
                    <w:rPr>
                      <w:rFonts w:cstheme="minorHAnsi"/>
                    </w:rPr>
                    <w:t>1 : 4,6</w:t>
                  </w:r>
                </w:p>
              </w:tc>
            </w:tr>
          </w:tbl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485576">
              <w:rPr>
                <w:rFonts w:cstheme="minorHAnsi"/>
              </w:rPr>
              <w:t>Obsah rozpustného podílu CaCO</w:t>
            </w:r>
            <w:r w:rsidRPr="00485576">
              <w:rPr>
                <w:rFonts w:cstheme="minorHAnsi"/>
                <w:vertAlign w:val="subscript"/>
              </w:rPr>
              <w:t>3</w:t>
            </w:r>
            <w:r w:rsidRPr="00485576">
              <w:rPr>
                <w:rFonts w:cstheme="minorHAnsi"/>
              </w:rPr>
              <w:t xml:space="preserve"> (uhličitanu vápenatého) ve vzorku je 22 hm.%. Z velmi nízkého obsahu rozpustného SiO</w:t>
            </w:r>
            <w:r w:rsidRPr="00485576">
              <w:rPr>
                <w:rFonts w:cstheme="minorHAnsi"/>
                <w:vertAlign w:val="subscript"/>
              </w:rPr>
              <w:t>2</w:t>
            </w:r>
            <w:r w:rsidRPr="00485576">
              <w:rPr>
                <w:rFonts w:cstheme="minorHAnsi"/>
              </w:rPr>
              <w:t xml:space="preserve"> (0,5 hm. %, resp. 2,4 </w:t>
            </w:r>
            <w:proofErr w:type="gramStart"/>
            <w:r w:rsidRPr="00485576">
              <w:rPr>
                <w:rFonts w:cstheme="minorHAnsi"/>
              </w:rPr>
              <w:t>hm.% - vztaženo</w:t>
            </w:r>
            <w:proofErr w:type="gramEnd"/>
            <w:r w:rsidRPr="00485576">
              <w:rPr>
                <w:rFonts w:cstheme="minorHAnsi"/>
              </w:rPr>
              <w:t xml:space="preserve"> na rozpustné složky) lze vyvodit, že analyzovaná malta je na bázi vzdušného vápna.  Hmotnostní poměr pojiva a plniva byl stanoven přibližně 1 : 3,5, malta byla připravena smícháním pojiva a plniva v poměru </w:t>
            </w:r>
            <w:proofErr w:type="gramStart"/>
            <w:r w:rsidRPr="00485576">
              <w:rPr>
                <w:rFonts w:cstheme="minorHAnsi"/>
              </w:rPr>
              <w:t>Ca(OH</w:t>
            </w:r>
            <w:proofErr w:type="gramEnd"/>
            <w:r w:rsidRPr="00485576">
              <w:rPr>
                <w:rFonts w:cstheme="minorHAnsi"/>
              </w:rPr>
              <w:t>)</w:t>
            </w:r>
            <w:r w:rsidRPr="00485576">
              <w:rPr>
                <w:rFonts w:cstheme="minorHAnsi"/>
                <w:vertAlign w:val="subscript"/>
              </w:rPr>
              <w:t>2</w:t>
            </w:r>
            <w:r w:rsidRPr="00485576">
              <w:rPr>
                <w:rFonts w:cstheme="minorHAnsi"/>
              </w:rPr>
              <w:t xml:space="preserve"> (suchý vápenný hydrát) : plnivo přibližně 1 : 5, resp. vápenná kaše: plnivo (cca 1:2,5). 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  <w:lang w:val="de-DE"/>
              </w:rPr>
            </w:pPr>
            <w:proofErr w:type="spellStart"/>
            <w:r w:rsidRPr="00485576">
              <w:rPr>
                <w:rFonts w:cstheme="minorHAnsi"/>
                <w:b/>
                <w:lang w:val="de-DE"/>
              </w:rPr>
              <w:t>Stanovení</w:t>
            </w:r>
            <w:proofErr w:type="spellEnd"/>
            <w:r w:rsidRPr="00485576">
              <w:rPr>
                <w:rFonts w:cstheme="minorHAnsi"/>
                <w:b/>
                <w:lang w:val="de-DE"/>
              </w:rPr>
              <w:t xml:space="preserve"> </w:t>
            </w:r>
            <w:proofErr w:type="spellStart"/>
            <w:r w:rsidRPr="00485576">
              <w:rPr>
                <w:rFonts w:cstheme="minorHAnsi"/>
                <w:b/>
                <w:lang w:val="de-DE"/>
              </w:rPr>
              <w:t>granulometrie</w:t>
            </w:r>
            <w:proofErr w:type="spellEnd"/>
            <w:r w:rsidRPr="00485576">
              <w:rPr>
                <w:rFonts w:cstheme="minorHAnsi"/>
                <w:b/>
                <w:lang w:val="de-DE"/>
              </w:rPr>
              <w:t xml:space="preserve"> </w:t>
            </w:r>
            <w:proofErr w:type="spellStart"/>
            <w:r w:rsidRPr="00485576">
              <w:rPr>
                <w:rFonts w:cstheme="minorHAnsi"/>
                <w:b/>
                <w:lang w:val="de-DE"/>
              </w:rPr>
              <w:t>plniva</w:t>
            </w:r>
            <w:proofErr w:type="spellEnd"/>
            <w:r w:rsidRPr="00485576">
              <w:rPr>
                <w:rFonts w:cstheme="minorHAnsi"/>
                <w:b/>
                <w:lang w:val="de-DE"/>
              </w:rPr>
              <w:t>: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  <w:lang w:val="de-DE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  <w:lang w:val="de-D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de-DE"/>
                    </w:rPr>
                  </w:pPr>
                  <w:proofErr w:type="spellStart"/>
                  <w:r w:rsidRPr="00485576">
                    <w:rPr>
                      <w:rFonts w:cstheme="minorHAnsi"/>
                      <w:b/>
                      <w:lang w:val="de-DE"/>
                    </w:rPr>
                    <w:t>průměr</w:t>
                  </w:r>
                  <w:proofErr w:type="spellEnd"/>
                  <w:r w:rsidRPr="00485576">
                    <w:rPr>
                      <w:rFonts w:cstheme="minorHAnsi"/>
                      <w:b/>
                      <w:lang w:val="de-DE"/>
                    </w:rPr>
                    <w:t xml:space="preserve"> </w:t>
                  </w:r>
                  <w:proofErr w:type="spellStart"/>
                  <w:r w:rsidRPr="00485576">
                    <w:rPr>
                      <w:rFonts w:cstheme="minorHAnsi"/>
                      <w:b/>
                      <w:lang w:val="de-DE"/>
                    </w:rPr>
                    <w:t>velikosti</w:t>
                  </w:r>
                  <w:proofErr w:type="spellEnd"/>
                  <w:r w:rsidRPr="00485576">
                    <w:rPr>
                      <w:rFonts w:cstheme="minorHAnsi"/>
                      <w:b/>
                      <w:lang w:val="de-DE"/>
                    </w:rPr>
                    <w:t xml:space="preserve"> </w:t>
                  </w:r>
                  <w:proofErr w:type="spellStart"/>
                  <w:r w:rsidRPr="00485576">
                    <w:rPr>
                      <w:rFonts w:cstheme="minorHAnsi"/>
                      <w:b/>
                      <w:lang w:val="de-DE"/>
                    </w:rPr>
                    <w:t>částic</w:t>
                  </w:r>
                  <w:proofErr w:type="spellEnd"/>
                  <w:r w:rsidRPr="00485576">
                    <w:rPr>
                      <w:rFonts w:cstheme="minorHAnsi"/>
                      <w:b/>
                      <w:lang w:val="de-DE"/>
                    </w:rPr>
                    <w:t xml:space="preserve"> (mm)</w:t>
                  </w:r>
                </w:p>
              </w:tc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zastoupení frakce (%)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16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de-DE"/>
                    </w:rPr>
                  </w:pPr>
                  <w:r w:rsidRPr="00485576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2,5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7,8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20,9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0,5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27,0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0,25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25,9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0,125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8,9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lastRenderedPageBreak/>
                    <w:t>0,063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4,7</w:t>
                  </w:r>
                </w:p>
              </w:tc>
            </w:tr>
            <w:tr w:rsidR="00485576" w:rsidRPr="00485576" w:rsidTr="009C2BE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&lt;0,063</w:t>
                  </w:r>
                </w:p>
              </w:tc>
              <w:tc>
                <w:tcPr>
                  <w:tcW w:w="4606" w:type="dxa"/>
                </w:tcPr>
                <w:p w:rsidR="00485576" w:rsidRPr="00485576" w:rsidRDefault="00485576" w:rsidP="00485576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5576">
                    <w:rPr>
                      <w:rFonts w:cstheme="minorHAnsi"/>
                      <w:b/>
                    </w:rPr>
                    <w:t>2,3</w:t>
                  </w:r>
                </w:p>
              </w:tc>
            </w:tr>
          </w:tbl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center"/>
              <w:rPr>
                <w:rFonts w:cstheme="minorHAnsi"/>
              </w:rPr>
            </w:pPr>
            <w:r w:rsidRPr="00485576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552950" cy="3190875"/>
                  <wp:effectExtent l="0" t="0" r="0" b="0"/>
                  <wp:docPr id="2" name="Gra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  <w:bCs/>
              </w:rPr>
            </w:pPr>
            <w:r w:rsidRPr="00485576">
              <w:rPr>
                <w:rFonts w:cstheme="minorHAnsi"/>
                <w:b/>
                <w:bCs/>
              </w:rPr>
              <w:t>Závěr:</w:t>
            </w:r>
          </w:p>
          <w:p w:rsidR="00485576" w:rsidRPr="00485576" w:rsidRDefault="00485576" w:rsidP="00485576">
            <w:pPr>
              <w:ind w:firstLine="708"/>
              <w:jc w:val="both"/>
              <w:rPr>
                <w:rFonts w:cstheme="minorHAnsi"/>
                <w:b/>
                <w:bCs/>
              </w:rPr>
            </w:pPr>
          </w:p>
          <w:p w:rsidR="00485576" w:rsidRDefault="00485576" w:rsidP="00485576">
            <w:pPr>
              <w:jc w:val="both"/>
              <w:rPr>
                <w:rFonts w:cstheme="minorHAnsi"/>
              </w:rPr>
            </w:pPr>
            <w:r w:rsidRPr="00485576">
              <w:rPr>
                <w:rFonts w:cstheme="minorHAnsi"/>
              </w:rPr>
              <w:t xml:space="preserve">Hmotnostní poměr míšení pojiva a plniva ve vzorku omítky označené I1 je přibližně 1:5, resp. 1:2,5. Pojivo je na bázi bílého vzdušného vápna, plnivo je křemičitý písek o poměrně široké distribuci velikosti částic, 4 - 0,063 mm. Nejvíce jsou zastoupena zrna písku o velikosti 1 až 0,25 mm, které tvoří cca 75 %. 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  <w:r w:rsidRPr="00485576">
              <w:rPr>
                <w:rFonts w:cstheme="minorHAnsi"/>
              </w:rPr>
              <w:t>Mikrochemickými důkazovými reakcemi nebyla prokázána přítomnost organických látek.</w:t>
            </w:r>
          </w:p>
          <w:p w:rsidR="00485576" w:rsidRPr="00485576" w:rsidRDefault="00485576" w:rsidP="00485576">
            <w:pPr>
              <w:ind w:firstLine="708"/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Pr="00485576" w:rsidRDefault="00485576" w:rsidP="00485576">
            <w:pPr>
              <w:pStyle w:val="Nadpis1"/>
              <w:spacing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576">
              <w:rPr>
                <w:rFonts w:asciiTheme="minorHAnsi" w:hAnsiTheme="minorHAnsi" w:cstheme="minorHAnsi"/>
                <w:sz w:val="22"/>
                <w:szCs w:val="22"/>
              </w:rPr>
              <w:t>Materiálová analýza: vzorek I3A, interiér, 3.NP.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</w:rPr>
            </w:pPr>
          </w:p>
          <w:p w:rsidR="00485576" w:rsidRDefault="00485576" w:rsidP="00485576">
            <w:pPr>
              <w:jc w:val="both"/>
              <w:rPr>
                <w:rFonts w:cstheme="minorHAnsi"/>
                <w:b/>
                <w:bCs/>
              </w:rPr>
            </w:pPr>
            <w:r w:rsidRPr="00485576">
              <w:rPr>
                <w:rFonts w:cstheme="minorHAnsi"/>
                <w:b/>
                <w:bCs/>
              </w:rPr>
              <w:t>Závěr:</w:t>
            </w:r>
          </w:p>
          <w:p w:rsidR="00485576" w:rsidRPr="00485576" w:rsidRDefault="00485576" w:rsidP="00485576">
            <w:pPr>
              <w:jc w:val="both"/>
              <w:rPr>
                <w:rFonts w:cstheme="minorHAnsi"/>
                <w:b/>
                <w:bCs/>
              </w:rPr>
            </w:pPr>
          </w:p>
          <w:p w:rsidR="00485576" w:rsidRPr="00485576" w:rsidRDefault="00485576" w:rsidP="00485576">
            <w:pPr>
              <w:pStyle w:val="Zkladntextodsazen"/>
              <w:ind w:left="0"/>
              <w:rPr>
                <w:rFonts w:cstheme="minorHAnsi"/>
              </w:rPr>
            </w:pPr>
            <w:r w:rsidRPr="00485576">
              <w:rPr>
                <w:rFonts w:cstheme="minorHAnsi"/>
              </w:rPr>
              <w:t>Z chemické analýzy vyplynulo, že se jedná o vápno-sádrový štuk. V materiálu byla dokázána přítomnost bílkovin, jejich přídavek zlepšuje plasticitu směsi a mechanické vlastnosti štuku.</w:t>
            </w:r>
          </w:p>
          <w:p w:rsidR="00430006" w:rsidRPr="00485576" w:rsidRDefault="00430006" w:rsidP="00485576">
            <w:pPr>
              <w:jc w:val="both"/>
              <w:rPr>
                <w:rFonts w:cstheme="minorHAnsi"/>
              </w:rPr>
            </w:pPr>
          </w:p>
          <w:p w:rsidR="00430006" w:rsidRPr="00485576" w:rsidRDefault="00430006" w:rsidP="00485576">
            <w:pPr>
              <w:jc w:val="both"/>
              <w:rPr>
                <w:rFonts w:cstheme="minorHAnsi"/>
              </w:rPr>
            </w:pPr>
          </w:p>
        </w:tc>
      </w:tr>
    </w:tbl>
    <w:p w:rsidR="009A03AE" w:rsidRPr="00485576" w:rsidRDefault="009A03AE" w:rsidP="0048557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5576" w:rsidTr="00CF54D3">
        <w:tc>
          <w:tcPr>
            <w:tcW w:w="10060" w:type="dxa"/>
          </w:tcPr>
          <w:p w:rsidR="00AA48FC" w:rsidRPr="00485576" w:rsidRDefault="00AA48FC" w:rsidP="00485576">
            <w:pPr>
              <w:rPr>
                <w:rFonts w:cstheme="minorHAnsi"/>
                <w:b/>
              </w:rPr>
            </w:pPr>
            <w:r w:rsidRPr="0048557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85576" w:rsidTr="00CF54D3">
        <w:tc>
          <w:tcPr>
            <w:tcW w:w="10060" w:type="dxa"/>
          </w:tcPr>
          <w:p w:rsidR="00AA48FC" w:rsidRPr="00485576" w:rsidRDefault="00AA48FC" w:rsidP="00485576">
            <w:pPr>
              <w:rPr>
                <w:rFonts w:cstheme="minorHAnsi"/>
              </w:rPr>
            </w:pPr>
          </w:p>
        </w:tc>
      </w:tr>
    </w:tbl>
    <w:p w:rsidR="0022194F" w:rsidRPr="00485576" w:rsidRDefault="0022194F" w:rsidP="00485576">
      <w:pPr>
        <w:spacing w:line="240" w:lineRule="auto"/>
        <w:rPr>
          <w:rFonts w:cstheme="minorHAnsi"/>
        </w:rPr>
      </w:pPr>
    </w:p>
    <w:sectPr w:rsidR="0022194F" w:rsidRPr="00485576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E6" w:rsidRDefault="002B18E6" w:rsidP="00AA48FC">
      <w:pPr>
        <w:spacing w:after="0" w:line="240" w:lineRule="auto"/>
      </w:pPr>
      <w:r>
        <w:separator/>
      </w:r>
    </w:p>
  </w:endnote>
  <w:endnote w:type="continuationSeparator" w:id="0">
    <w:p w:rsidR="002B18E6" w:rsidRDefault="002B18E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E6" w:rsidRDefault="002B18E6" w:rsidP="00AA48FC">
      <w:pPr>
        <w:spacing w:after="0" w:line="240" w:lineRule="auto"/>
      </w:pPr>
      <w:r>
        <w:separator/>
      </w:r>
    </w:p>
  </w:footnote>
  <w:footnote w:type="continuationSeparator" w:id="0">
    <w:p w:rsidR="002B18E6" w:rsidRDefault="002B18E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B18E6"/>
    <w:rsid w:val="003D0950"/>
    <w:rsid w:val="00430006"/>
    <w:rsid w:val="00485576"/>
    <w:rsid w:val="005A54E0"/>
    <w:rsid w:val="005C155B"/>
    <w:rsid w:val="00600431"/>
    <w:rsid w:val="00820C08"/>
    <w:rsid w:val="0084136F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12687"/>
    <w:rsid w:val="00D46088"/>
    <w:rsid w:val="00DA1695"/>
    <w:rsid w:val="00DE3D17"/>
    <w:rsid w:val="00EB0453"/>
    <w:rsid w:val="00F01C07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CEE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55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55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5576"/>
  </w:style>
  <w:style w:type="character" w:customStyle="1" w:styleId="Nadpis1Char">
    <w:name w:val="Nadpis 1 Char"/>
    <w:basedOn w:val="Standardnpsmoodstavce"/>
    <w:link w:val="Nadpis1"/>
    <w:rsid w:val="004855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zrnitostní křivka, vzorek I1, sklepení, interiér</a:t>
            </a:r>
          </a:p>
        </c:rich>
      </c:tx>
      <c:layout>
        <c:manualLayout>
          <c:xMode val="edge"/>
          <c:yMode val="edge"/>
          <c:x val="0.1752136752136752"/>
          <c:y val="2.153846153846153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512820512820512"/>
          <c:y val="0.17538461538461539"/>
          <c:w val="0.70726495726495731"/>
          <c:h val="0.52"/>
        </c:manualLayout>
      </c:layout>
      <c:lineChart>
        <c:grouping val="standard"/>
        <c:varyColors val="0"/>
        <c:ser>
          <c:idx val="1"/>
          <c:order val="0"/>
          <c:tx>
            <c:strRef>
              <c:f>List2!$C$1</c:f>
              <c:strCache>
                <c:ptCount val="1"/>
                <c:pt idx="0">
                  <c:v>x1 (hm %)</c:v>
                </c:pt>
              </c:strCache>
            </c:strRef>
          </c:tx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2.2000000000000002</c:v>
                </c:pt>
                <c:pt idx="1">
                  <c:v>4.7</c:v>
                </c:pt>
                <c:pt idx="2">
                  <c:v>8.9</c:v>
                </c:pt>
                <c:pt idx="3">
                  <c:v>25.9</c:v>
                </c:pt>
                <c:pt idx="4">
                  <c:v>26.9</c:v>
                </c:pt>
                <c:pt idx="5">
                  <c:v>20.9</c:v>
                </c:pt>
                <c:pt idx="6">
                  <c:v>7.8</c:v>
                </c:pt>
                <c:pt idx="7">
                  <c:v>2.6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CDCF-4F9B-8694-484066B67397}"/>
            </c:ext>
          </c:extLst>
        </c:ser>
        <c:ser>
          <c:idx val="2"/>
          <c:order val="1"/>
          <c:tx>
            <c:strRef>
              <c:f>List2!$D$1</c:f>
              <c:strCache>
                <c:ptCount val="1"/>
                <c:pt idx="0">
                  <c:v>x2 (hm %)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2.2000000000000002</c:v>
                </c:pt>
                <c:pt idx="2">
                  <c:v>6.9</c:v>
                </c:pt>
                <c:pt idx="3">
                  <c:v>15.8</c:v>
                </c:pt>
                <c:pt idx="4">
                  <c:v>41.7</c:v>
                </c:pt>
                <c:pt idx="5">
                  <c:v>68.599999999999994</c:v>
                </c:pt>
                <c:pt idx="6">
                  <c:v>89.5</c:v>
                </c:pt>
                <c:pt idx="7">
                  <c:v>97.3</c:v>
                </c:pt>
                <c:pt idx="8">
                  <c:v>99.899999999999991</c:v>
                </c:pt>
                <c:pt idx="9">
                  <c:v>99.899999999999991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CDCF-4F9B-8694-484066B673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200152"/>
        <c:axId val="1"/>
      </c:lineChart>
      <c:catAx>
        <c:axId val="175200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76068376068376065"/>
              <c:y val="0.81846153846153846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3.8461538461538464E-2"/>
              <c:y val="0.2246153846153846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75200152"/>
        <c:crosses val="autoZero"/>
        <c:crossBetween val="between"/>
      </c:valAx>
      <c:spPr>
        <a:noFill/>
        <a:ln w="1269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2022-02-23T12:47:00Z</dcterms:created>
  <dcterms:modified xsi:type="dcterms:W3CDTF">2022-02-23T12:50:00Z</dcterms:modified>
</cp:coreProperties>
</file>