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AA48FC" w:rsidRPr="006A55E9" w:rsidTr="00CF54D3">
        <w:tc>
          <w:tcPr>
            <w:tcW w:w="4606" w:type="dxa"/>
          </w:tcPr>
          <w:p w:rsidR="00AA48FC" w:rsidRPr="006A55E9" w:rsidRDefault="00AA48FC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 xml:space="preserve">Pořadové číslo karty vzorku v </w:t>
            </w:r>
            <w:r w:rsidR="000A6440" w:rsidRPr="006A55E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347</w:t>
            </w: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Luka nad Jihlavou</w:t>
            </w: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Zámek, ERB</w:t>
            </w: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620"/>
              <w:gridCol w:w="1380"/>
            </w:tblGrid>
            <w:tr w:rsidR="006A55E9" w:rsidRPr="006A55E9" w:rsidTr="006A55E9">
              <w:trPr>
                <w:trHeight w:val="915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odebraného vzorku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Požadovaný průzkum</w:t>
                  </w:r>
                </w:p>
              </w:tc>
            </w:tr>
            <w:tr w:rsidR="006A55E9" w:rsidRPr="006A55E9" w:rsidTr="006A55E9">
              <w:trPr>
                <w:trHeight w:val="615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erb</w:t>
                  </w: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sever, Luka 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>střed erbu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A55E9" w:rsidRPr="006A55E9" w:rsidTr="006A55E9">
              <w:trPr>
                <w:trHeight w:val="615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erb</w:t>
                  </w: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sever, Luka 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>střed erbu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5E9" w:rsidRPr="006A55E9" w:rsidRDefault="006A55E9" w:rsidP="006A55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55E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</w:tbl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Datace</w:t>
            </w:r>
            <w:r w:rsidR="00AA48FC" w:rsidRPr="006A55E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A55E9" w:rsidRDefault="0022194F" w:rsidP="006A55E9">
            <w:pPr>
              <w:rPr>
                <w:rFonts w:cstheme="minorHAnsi"/>
              </w:rPr>
            </w:pP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Vyskočilová Renata</w:t>
            </w:r>
          </w:p>
        </w:tc>
      </w:tr>
      <w:tr w:rsidR="0022194F" w:rsidRPr="006A55E9" w:rsidTr="00CF54D3">
        <w:tc>
          <w:tcPr>
            <w:tcW w:w="4606" w:type="dxa"/>
          </w:tcPr>
          <w:p w:rsidR="0022194F" w:rsidRPr="006A55E9" w:rsidRDefault="0022194F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Datum zpracování zprávy</w:t>
            </w:r>
            <w:r w:rsidR="00AA48FC" w:rsidRPr="006A55E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2003</w:t>
            </w:r>
          </w:p>
        </w:tc>
      </w:tr>
      <w:tr w:rsidR="005A54E0" w:rsidRPr="006A55E9" w:rsidTr="00CF54D3">
        <w:tc>
          <w:tcPr>
            <w:tcW w:w="4606" w:type="dxa"/>
          </w:tcPr>
          <w:p w:rsidR="005A54E0" w:rsidRPr="006A55E9" w:rsidRDefault="005A54E0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Číslo příslušné zprávy v </w:t>
            </w:r>
            <w:r w:rsidR="000A6440" w:rsidRPr="006A55E9">
              <w:rPr>
                <w:rFonts w:cstheme="minorHAnsi"/>
                <w:b/>
              </w:rPr>
              <w:t>databázi</w:t>
            </w:r>
            <w:r w:rsidRPr="006A55E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A55E9" w:rsidRDefault="006A55E9" w:rsidP="006A55E9">
            <w:pPr>
              <w:rPr>
                <w:rFonts w:cstheme="minorHAnsi"/>
              </w:rPr>
            </w:pPr>
            <w:r w:rsidRPr="006A55E9">
              <w:rPr>
                <w:rFonts w:cstheme="minorHAnsi"/>
              </w:rPr>
              <w:t>2003_3</w:t>
            </w:r>
          </w:p>
        </w:tc>
      </w:tr>
    </w:tbl>
    <w:p w:rsidR="00AA48FC" w:rsidRPr="006A55E9" w:rsidRDefault="00AA48FC" w:rsidP="006A55E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A55E9" w:rsidTr="00CF54D3">
        <w:tc>
          <w:tcPr>
            <w:tcW w:w="10060" w:type="dxa"/>
          </w:tcPr>
          <w:p w:rsidR="00AA48FC" w:rsidRPr="006A55E9" w:rsidRDefault="00AA48FC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Výsledky analýzy</w:t>
            </w:r>
          </w:p>
        </w:tc>
      </w:tr>
      <w:tr w:rsidR="00AA48FC" w:rsidRPr="006A55E9" w:rsidTr="00CF54D3">
        <w:tc>
          <w:tcPr>
            <w:tcW w:w="10060" w:type="dxa"/>
          </w:tcPr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  <w:r w:rsidRPr="006A55E9">
              <w:rPr>
                <w:rFonts w:cstheme="minorHAnsi"/>
                <w:b/>
              </w:rPr>
              <w:t>Výsledky stratigrafie vzorků</w:t>
            </w:r>
            <w:r w:rsidRPr="006A55E9">
              <w:rPr>
                <w:rFonts w:cstheme="minorHAnsi"/>
              </w:rPr>
              <w:t>:</w:t>
            </w: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p w:rsidR="006A55E9" w:rsidRPr="006A55E9" w:rsidRDefault="006A55E9" w:rsidP="006A55E9">
            <w:pPr>
              <w:jc w:val="both"/>
              <w:rPr>
                <w:rFonts w:cstheme="minorHAnsi"/>
                <w:b/>
                <w:u w:val="single"/>
              </w:rPr>
            </w:pPr>
            <w:proofErr w:type="spellStart"/>
            <w:r w:rsidRPr="006A55E9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6A55E9">
              <w:rPr>
                <w:rFonts w:cstheme="minorHAnsi"/>
                <w:b/>
                <w:u w:val="single"/>
              </w:rPr>
              <w:t>. LUKA 1:</w:t>
            </w:r>
          </w:p>
          <w:p w:rsidR="006A55E9" w:rsidRPr="006A55E9" w:rsidRDefault="006A55E9" w:rsidP="006A55E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A55E9">
              <w:rPr>
                <w:rFonts w:cstheme="minorHAnsi"/>
              </w:rPr>
              <w:t xml:space="preserve">střed erbu, </w:t>
            </w:r>
            <w:proofErr w:type="spellStart"/>
            <w:r w:rsidRPr="006A55E9">
              <w:rPr>
                <w:rFonts w:cstheme="minorHAnsi"/>
              </w:rPr>
              <w:t>sev</w:t>
            </w:r>
            <w:proofErr w:type="spellEnd"/>
            <w:r w:rsidRPr="006A55E9">
              <w:rPr>
                <w:rFonts w:cstheme="minorHAnsi"/>
              </w:rPr>
              <w:t xml:space="preserve">. stěna, pozorováno při zvětšení 50 x v dopadajícím bílém světle (OPTIPHOT2-POL, </w:t>
            </w:r>
            <w:proofErr w:type="spellStart"/>
            <w:r w:rsidRPr="006A55E9">
              <w:rPr>
                <w:rFonts w:cstheme="minorHAnsi"/>
              </w:rPr>
              <w:t>Nikon</w:t>
            </w:r>
            <w:proofErr w:type="spellEnd"/>
            <w:r w:rsidRPr="006A55E9">
              <w:rPr>
                <w:rFonts w:cstheme="minorHAnsi"/>
              </w:rPr>
              <w:t>)</w:t>
            </w: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6A55E9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6A55E9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6A55E9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A55E9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A55E9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omítka, obsahuje viditelné částice plniva – křemene a slídy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jeden až dvě vrstvy štuku, neobsahuje kamenivo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růžová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 xml:space="preserve">nátěr ve dvou až třech vrstvách, obsahuje velmi jemná zrna červeného pigmentu, kousky nerozmíchaného </w:t>
                  </w:r>
                  <w:proofErr w:type="spellStart"/>
                  <w:r w:rsidRPr="006A55E9">
                    <w:rPr>
                      <w:rFonts w:cstheme="minorHAnsi"/>
                    </w:rPr>
                    <w:t>karbonatizovaného</w:t>
                  </w:r>
                  <w:proofErr w:type="spellEnd"/>
                  <w:r w:rsidRPr="006A55E9">
                    <w:rPr>
                      <w:rFonts w:cstheme="minorHAnsi"/>
                    </w:rPr>
                    <w:t xml:space="preserve"> vápna, na povrchu viditelné rozhraní („vápenná kůže“)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bílá vrstva štuku, bez kameniva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transparentní sv. okrová vrstva, místy obsahuje žlutý a červený pigment, na povrchu s nečistotami</w:t>
                  </w:r>
                </w:p>
              </w:tc>
            </w:tr>
          </w:tbl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p w:rsidR="006A55E9" w:rsidRPr="006A55E9" w:rsidRDefault="006A55E9" w:rsidP="006A55E9">
            <w:pPr>
              <w:jc w:val="both"/>
              <w:rPr>
                <w:rFonts w:cstheme="minorHAnsi"/>
                <w:u w:val="single"/>
              </w:rPr>
            </w:pPr>
          </w:p>
          <w:p w:rsidR="006A55E9" w:rsidRPr="006A55E9" w:rsidRDefault="006A55E9" w:rsidP="006A55E9">
            <w:pPr>
              <w:jc w:val="both"/>
              <w:rPr>
                <w:rFonts w:cstheme="minorHAnsi"/>
                <w:b/>
                <w:u w:val="single"/>
              </w:rPr>
            </w:pPr>
            <w:proofErr w:type="spellStart"/>
            <w:r w:rsidRPr="006A55E9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6A55E9">
              <w:rPr>
                <w:rFonts w:cstheme="minorHAnsi"/>
                <w:b/>
                <w:u w:val="single"/>
              </w:rPr>
              <w:t>. LUKA 2:</w:t>
            </w: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  <w:r w:rsidRPr="006A55E9">
              <w:rPr>
                <w:rFonts w:cstheme="minorHAnsi"/>
              </w:rPr>
              <w:t xml:space="preserve">- střed erbu, </w:t>
            </w:r>
            <w:proofErr w:type="spellStart"/>
            <w:r w:rsidRPr="006A55E9">
              <w:rPr>
                <w:rFonts w:cstheme="minorHAnsi"/>
              </w:rPr>
              <w:t>sev</w:t>
            </w:r>
            <w:proofErr w:type="spellEnd"/>
            <w:r w:rsidRPr="006A55E9">
              <w:rPr>
                <w:rFonts w:cstheme="minorHAnsi"/>
              </w:rPr>
              <w:t xml:space="preserve">. stěna, pozorováno při zvětšení 50 x v dopadajícím bílém světle (OPTIPHOT2-POL, </w:t>
            </w:r>
            <w:proofErr w:type="spellStart"/>
            <w:r w:rsidRPr="006A55E9">
              <w:rPr>
                <w:rFonts w:cstheme="minorHAnsi"/>
              </w:rPr>
              <w:t>Nikon</w:t>
            </w:r>
            <w:proofErr w:type="spellEnd"/>
            <w:r w:rsidRPr="006A55E9">
              <w:rPr>
                <w:rFonts w:cstheme="minorHAnsi"/>
              </w:rPr>
              <w:t>)</w:t>
            </w: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6A55E9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6A55E9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6A55E9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A55E9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6A55E9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štuk, bez kameniva</w:t>
                  </w:r>
                </w:p>
              </w:tc>
            </w:tr>
            <w:tr w:rsidR="006A55E9" w:rsidRPr="006A55E9" w:rsidTr="00D50A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1666" w:type="dxa"/>
                </w:tcPr>
                <w:p w:rsidR="006A55E9" w:rsidRPr="006A55E9" w:rsidRDefault="006A55E9" w:rsidP="006A55E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šedá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6A55E9" w:rsidRPr="006A55E9" w:rsidRDefault="006A55E9" w:rsidP="006A55E9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6A55E9">
                    <w:rPr>
                      <w:rFonts w:cstheme="minorHAnsi"/>
                    </w:rPr>
                    <w:t>nesouvislý nátěr, obsahuje zrna černého, ojediněle žlutého a červeného pigmentu</w:t>
                  </w:r>
                </w:p>
              </w:tc>
            </w:tr>
          </w:tbl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p w:rsidR="006A55E9" w:rsidRDefault="006A55E9" w:rsidP="006A55E9">
            <w:pPr>
              <w:ind w:firstLine="708"/>
              <w:jc w:val="both"/>
              <w:rPr>
                <w:rFonts w:cstheme="minorHAnsi"/>
                <w:b/>
              </w:rPr>
            </w:pPr>
          </w:p>
          <w:p w:rsidR="006A55E9" w:rsidRPr="006A55E9" w:rsidRDefault="006A55E9" w:rsidP="006A55E9">
            <w:pPr>
              <w:jc w:val="both"/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Závěr:</w:t>
            </w:r>
          </w:p>
          <w:p w:rsidR="006A55E9" w:rsidRPr="006A55E9" w:rsidRDefault="006A55E9" w:rsidP="006A55E9">
            <w:pPr>
              <w:ind w:firstLine="708"/>
              <w:jc w:val="both"/>
              <w:rPr>
                <w:rFonts w:cstheme="minorHAnsi"/>
                <w:b/>
              </w:rPr>
            </w:pPr>
          </w:p>
          <w:p w:rsidR="006A55E9" w:rsidRDefault="006A55E9" w:rsidP="006A55E9">
            <w:pPr>
              <w:jc w:val="both"/>
              <w:rPr>
                <w:rFonts w:cstheme="minorHAnsi"/>
              </w:rPr>
            </w:pPr>
            <w:r w:rsidRPr="006A55E9">
              <w:rPr>
                <w:rFonts w:cstheme="minorHAnsi"/>
              </w:rPr>
              <w:t xml:space="preserve">Podložní omítku u vzorku označeného jako LUKA 1 tvoří vápenná omítka, plněná křemičitým pískem. Na ní jsou naneseny čtyři vrstvy nátěru v barevnosti bílé, růžové a okrové. Vrstva vápenné kůže na povrchu růžové barevné vrstvy vznikla pravděpodobně dostatečně dlouho probíhající </w:t>
            </w:r>
            <w:proofErr w:type="spellStart"/>
            <w:r w:rsidRPr="006A55E9">
              <w:rPr>
                <w:rFonts w:cstheme="minorHAnsi"/>
              </w:rPr>
              <w:t>karbonatizací</w:t>
            </w:r>
            <w:proofErr w:type="spellEnd"/>
            <w:r w:rsidRPr="006A55E9">
              <w:rPr>
                <w:rFonts w:cstheme="minorHAnsi"/>
              </w:rPr>
              <w:t xml:space="preserve"> nátěru a je pravděpodobné, že určitou dobu byla prezentována růžová barevnost erbu (v místě odběru vzorku).</w:t>
            </w: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</w:p>
          <w:p w:rsidR="006A55E9" w:rsidRPr="006A55E9" w:rsidRDefault="006A55E9" w:rsidP="006A55E9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6A55E9">
              <w:rPr>
                <w:rFonts w:cstheme="minorHAnsi"/>
              </w:rPr>
              <w:t>Podložní omítka vzorku označeného jako LUKA 2 je svým charakterem podobná omítce u vzorku LUKA 1. Na ní jsou naneseny dva nátěry v bílé a šedé barevnosti. Šedý nátěr je nesouvislý.</w:t>
            </w:r>
          </w:p>
          <w:p w:rsidR="00AA48FC" w:rsidRPr="006A55E9" w:rsidRDefault="00AA48FC" w:rsidP="006A55E9">
            <w:pPr>
              <w:rPr>
                <w:rFonts w:cstheme="minorHAnsi"/>
              </w:rPr>
            </w:pPr>
          </w:p>
          <w:p w:rsidR="006A55E9" w:rsidRPr="006A55E9" w:rsidRDefault="006A55E9" w:rsidP="006A55E9">
            <w:pPr>
              <w:rPr>
                <w:rFonts w:cstheme="minorHAnsi"/>
              </w:rPr>
            </w:pPr>
          </w:p>
          <w:p w:rsidR="006A55E9" w:rsidRPr="006A55E9" w:rsidRDefault="006A55E9" w:rsidP="006A55E9">
            <w:pPr>
              <w:rPr>
                <w:rFonts w:cstheme="minorHAnsi"/>
              </w:rPr>
            </w:pPr>
          </w:p>
        </w:tc>
      </w:tr>
    </w:tbl>
    <w:p w:rsidR="009A03AE" w:rsidRPr="006A55E9" w:rsidRDefault="009A03AE" w:rsidP="006A55E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A55E9" w:rsidTr="00CF54D3">
        <w:tc>
          <w:tcPr>
            <w:tcW w:w="10060" w:type="dxa"/>
          </w:tcPr>
          <w:p w:rsidR="00AA48FC" w:rsidRPr="006A55E9" w:rsidRDefault="00AA48FC" w:rsidP="006A55E9">
            <w:pPr>
              <w:rPr>
                <w:rFonts w:cstheme="minorHAnsi"/>
                <w:b/>
              </w:rPr>
            </w:pPr>
            <w:r w:rsidRPr="006A55E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A55E9" w:rsidTr="00CF54D3">
        <w:tc>
          <w:tcPr>
            <w:tcW w:w="10060" w:type="dxa"/>
          </w:tcPr>
          <w:p w:rsidR="00AA48FC" w:rsidRPr="006A55E9" w:rsidRDefault="00AA48FC" w:rsidP="006A55E9">
            <w:pPr>
              <w:rPr>
                <w:rFonts w:cstheme="minorHAnsi"/>
              </w:rPr>
            </w:pPr>
          </w:p>
        </w:tc>
      </w:tr>
    </w:tbl>
    <w:p w:rsidR="0022194F" w:rsidRPr="006A55E9" w:rsidRDefault="0022194F" w:rsidP="006A55E9">
      <w:pPr>
        <w:spacing w:line="240" w:lineRule="auto"/>
        <w:rPr>
          <w:rFonts w:cstheme="minorHAnsi"/>
        </w:rPr>
      </w:pPr>
    </w:p>
    <w:sectPr w:rsidR="0022194F" w:rsidRPr="006A55E9" w:rsidSect="00C62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34" w:rsidRDefault="009D5C34" w:rsidP="00AA48FC">
      <w:pPr>
        <w:spacing w:after="0" w:line="240" w:lineRule="auto"/>
      </w:pPr>
      <w:r>
        <w:separator/>
      </w:r>
    </w:p>
  </w:endnote>
  <w:endnote w:type="continuationSeparator" w:id="0">
    <w:p w:rsidR="009D5C34" w:rsidRDefault="009D5C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34" w:rsidRDefault="009D5C34" w:rsidP="00AA48FC">
      <w:pPr>
        <w:spacing w:after="0" w:line="240" w:lineRule="auto"/>
      </w:pPr>
      <w:r>
        <w:separator/>
      </w:r>
    </w:p>
  </w:footnote>
  <w:footnote w:type="continuationSeparator" w:id="0">
    <w:p w:rsidR="009D5C34" w:rsidRDefault="009D5C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F37BC"/>
    <w:multiLevelType w:val="singleLevel"/>
    <w:tmpl w:val="CC08F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934C4"/>
    <w:rsid w:val="001F20A2"/>
    <w:rsid w:val="0021097B"/>
    <w:rsid w:val="0022194F"/>
    <w:rsid w:val="002A6926"/>
    <w:rsid w:val="003D0950"/>
    <w:rsid w:val="005A54E0"/>
    <w:rsid w:val="005C155B"/>
    <w:rsid w:val="006A55E9"/>
    <w:rsid w:val="008862E7"/>
    <w:rsid w:val="009A03AE"/>
    <w:rsid w:val="009D5C34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92E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2022-02-23T11:02:00Z</dcterms:created>
  <dcterms:modified xsi:type="dcterms:W3CDTF">2022-02-23T11:10:00Z</dcterms:modified>
</cp:coreProperties>
</file>