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11469F" w:rsidTr="00CF54D3">
        <w:tc>
          <w:tcPr>
            <w:tcW w:w="4606" w:type="dxa"/>
          </w:tcPr>
          <w:p w:rsidR="0022194F" w:rsidRPr="0011469F" w:rsidRDefault="0022194F" w:rsidP="0011469F">
            <w:pPr>
              <w:rPr>
                <w:rFonts w:cstheme="minorHAnsi"/>
                <w:b/>
              </w:rPr>
            </w:pPr>
            <w:r w:rsidRPr="0011469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11469F" w:rsidRDefault="0022194F" w:rsidP="0011469F">
            <w:pPr>
              <w:rPr>
                <w:rFonts w:cstheme="minorHAnsi"/>
              </w:rPr>
            </w:pPr>
          </w:p>
        </w:tc>
      </w:tr>
      <w:tr w:rsidR="0022194F" w:rsidRPr="0011469F" w:rsidTr="00CF54D3">
        <w:tc>
          <w:tcPr>
            <w:tcW w:w="4606" w:type="dxa"/>
          </w:tcPr>
          <w:p w:rsidR="0022194F" w:rsidRPr="0011469F" w:rsidRDefault="0022194F" w:rsidP="0011469F">
            <w:pPr>
              <w:rPr>
                <w:rFonts w:cstheme="minorHAnsi"/>
                <w:b/>
              </w:rPr>
            </w:pPr>
            <w:r w:rsidRPr="0011469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11469F" w:rsidRDefault="0022194F" w:rsidP="0011469F">
            <w:pPr>
              <w:rPr>
                <w:rFonts w:cstheme="minorHAnsi"/>
              </w:rPr>
            </w:pPr>
          </w:p>
        </w:tc>
      </w:tr>
      <w:tr w:rsidR="00AA48FC" w:rsidRPr="0011469F" w:rsidTr="00CF54D3">
        <w:tc>
          <w:tcPr>
            <w:tcW w:w="4606" w:type="dxa"/>
          </w:tcPr>
          <w:p w:rsidR="00AA48FC" w:rsidRPr="0011469F" w:rsidRDefault="00AA48FC" w:rsidP="0011469F">
            <w:pPr>
              <w:rPr>
                <w:rFonts w:cstheme="minorHAnsi"/>
                <w:b/>
              </w:rPr>
            </w:pPr>
            <w:r w:rsidRPr="0011469F">
              <w:rPr>
                <w:rFonts w:cstheme="minorHAnsi"/>
                <w:b/>
              </w:rPr>
              <w:t xml:space="preserve">Pořadové číslo karty vzorku v </w:t>
            </w:r>
            <w:r w:rsidR="000A6440" w:rsidRPr="0011469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11469F" w:rsidRDefault="0011469F" w:rsidP="0011469F">
            <w:pPr>
              <w:rPr>
                <w:rFonts w:cstheme="minorHAnsi"/>
              </w:rPr>
            </w:pPr>
            <w:r w:rsidRPr="0011469F">
              <w:rPr>
                <w:rFonts w:cstheme="minorHAnsi"/>
              </w:rPr>
              <w:t>345</w:t>
            </w:r>
          </w:p>
        </w:tc>
      </w:tr>
      <w:tr w:rsidR="0022194F" w:rsidRPr="0011469F" w:rsidTr="00CF54D3">
        <w:tc>
          <w:tcPr>
            <w:tcW w:w="4606" w:type="dxa"/>
          </w:tcPr>
          <w:p w:rsidR="0022194F" w:rsidRPr="0011469F" w:rsidRDefault="0022194F" w:rsidP="0011469F">
            <w:pPr>
              <w:rPr>
                <w:rFonts w:cstheme="minorHAnsi"/>
                <w:b/>
              </w:rPr>
            </w:pPr>
            <w:r w:rsidRPr="0011469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11469F" w:rsidRDefault="0011469F" w:rsidP="0011469F">
            <w:pPr>
              <w:rPr>
                <w:rFonts w:cstheme="minorHAnsi"/>
              </w:rPr>
            </w:pPr>
            <w:r w:rsidRPr="0011469F">
              <w:rPr>
                <w:rFonts w:cstheme="minorHAnsi"/>
              </w:rPr>
              <w:t>Praha</w:t>
            </w:r>
          </w:p>
        </w:tc>
      </w:tr>
      <w:tr w:rsidR="0022194F" w:rsidRPr="0011469F" w:rsidTr="00CF54D3">
        <w:tc>
          <w:tcPr>
            <w:tcW w:w="4606" w:type="dxa"/>
          </w:tcPr>
          <w:p w:rsidR="0022194F" w:rsidRPr="0011469F" w:rsidRDefault="0022194F" w:rsidP="0011469F">
            <w:pPr>
              <w:rPr>
                <w:rFonts w:cstheme="minorHAnsi"/>
                <w:b/>
              </w:rPr>
            </w:pPr>
            <w:r w:rsidRPr="0011469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11469F" w:rsidRDefault="0011469F" w:rsidP="0011469F">
            <w:pPr>
              <w:rPr>
                <w:rFonts w:cstheme="minorHAnsi"/>
              </w:rPr>
            </w:pPr>
            <w:r w:rsidRPr="0011469F">
              <w:rPr>
                <w:rFonts w:cstheme="minorHAnsi"/>
              </w:rPr>
              <w:t>Profesní dům MFF UK, refektář</w:t>
            </w:r>
          </w:p>
        </w:tc>
      </w:tr>
      <w:tr w:rsidR="0022194F" w:rsidRPr="0011469F" w:rsidTr="00CF54D3">
        <w:tc>
          <w:tcPr>
            <w:tcW w:w="4606" w:type="dxa"/>
          </w:tcPr>
          <w:p w:rsidR="0022194F" w:rsidRPr="0011469F" w:rsidRDefault="0022194F" w:rsidP="0011469F">
            <w:pPr>
              <w:rPr>
                <w:rFonts w:cstheme="minorHAnsi"/>
                <w:b/>
              </w:rPr>
            </w:pPr>
            <w:r w:rsidRPr="0011469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11469F" w:rsidRDefault="0011469F" w:rsidP="0011469F">
            <w:pPr>
              <w:rPr>
                <w:rFonts w:cstheme="minorHAnsi"/>
              </w:rPr>
            </w:pPr>
            <w:r w:rsidRPr="0011469F">
              <w:rPr>
                <w:rFonts w:cstheme="minorHAnsi"/>
              </w:rPr>
              <w:t>K analýze byl dodán vzorek omítky s barevnou vrstvou (červený okr), vzorek omítky byl odebrán ze severní stěny refektáře profesního domu MFF UK v Praze. Vzorek omítky nebyl zpevňován, popř. jinak ošetřen chemickými prostředky. Podle tvrzení studentky  dochází při operacích restaurování, kde se používá voda nebo přípravky ředěné vodou,  k jejich extrakci a vzniku žlutohnědých skvrn na omítce a malbě</w:t>
            </w:r>
          </w:p>
        </w:tc>
      </w:tr>
      <w:tr w:rsidR="0022194F" w:rsidRPr="0011469F" w:rsidTr="00CF54D3">
        <w:tc>
          <w:tcPr>
            <w:tcW w:w="4606" w:type="dxa"/>
          </w:tcPr>
          <w:p w:rsidR="0022194F" w:rsidRPr="0011469F" w:rsidRDefault="0022194F" w:rsidP="0011469F">
            <w:pPr>
              <w:rPr>
                <w:rFonts w:cstheme="minorHAnsi"/>
                <w:b/>
              </w:rPr>
            </w:pPr>
            <w:r w:rsidRPr="0011469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11469F" w:rsidRDefault="0022194F" w:rsidP="0011469F">
            <w:pPr>
              <w:rPr>
                <w:rFonts w:cstheme="minorHAnsi"/>
              </w:rPr>
            </w:pPr>
          </w:p>
        </w:tc>
      </w:tr>
      <w:tr w:rsidR="0022194F" w:rsidRPr="0011469F" w:rsidTr="00CF54D3">
        <w:tc>
          <w:tcPr>
            <w:tcW w:w="4606" w:type="dxa"/>
          </w:tcPr>
          <w:p w:rsidR="0022194F" w:rsidRPr="0011469F" w:rsidRDefault="0022194F" w:rsidP="0011469F">
            <w:pPr>
              <w:rPr>
                <w:rFonts w:cstheme="minorHAnsi"/>
                <w:b/>
              </w:rPr>
            </w:pPr>
            <w:r w:rsidRPr="0011469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11469F" w:rsidRDefault="0022194F" w:rsidP="0011469F">
            <w:pPr>
              <w:rPr>
                <w:rFonts w:cstheme="minorHAnsi"/>
              </w:rPr>
            </w:pPr>
          </w:p>
        </w:tc>
      </w:tr>
      <w:tr w:rsidR="0022194F" w:rsidRPr="0011469F" w:rsidTr="00CF54D3">
        <w:tc>
          <w:tcPr>
            <w:tcW w:w="4606" w:type="dxa"/>
          </w:tcPr>
          <w:p w:rsidR="0022194F" w:rsidRPr="0011469F" w:rsidRDefault="0022194F" w:rsidP="0011469F">
            <w:pPr>
              <w:rPr>
                <w:rFonts w:cstheme="minorHAnsi"/>
                <w:b/>
              </w:rPr>
            </w:pPr>
            <w:r w:rsidRPr="0011469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11469F" w:rsidRDefault="0022194F" w:rsidP="0011469F">
            <w:pPr>
              <w:rPr>
                <w:rFonts w:cstheme="minorHAnsi"/>
              </w:rPr>
            </w:pPr>
          </w:p>
        </w:tc>
      </w:tr>
      <w:tr w:rsidR="0022194F" w:rsidRPr="0011469F" w:rsidTr="00CF54D3">
        <w:tc>
          <w:tcPr>
            <w:tcW w:w="4606" w:type="dxa"/>
          </w:tcPr>
          <w:p w:rsidR="0022194F" w:rsidRPr="0011469F" w:rsidRDefault="0022194F" w:rsidP="0011469F">
            <w:pPr>
              <w:rPr>
                <w:rFonts w:cstheme="minorHAnsi"/>
                <w:b/>
              </w:rPr>
            </w:pPr>
            <w:r w:rsidRPr="0011469F">
              <w:rPr>
                <w:rFonts w:cstheme="minorHAnsi"/>
                <w:b/>
              </w:rPr>
              <w:t>Datace</w:t>
            </w:r>
            <w:r w:rsidR="00AA48FC" w:rsidRPr="0011469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11469F" w:rsidRDefault="0022194F" w:rsidP="0011469F">
            <w:pPr>
              <w:rPr>
                <w:rFonts w:cstheme="minorHAnsi"/>
              </w:rPr>
            </w:pPr>
          </w:p>
        </w:tc>
      </w:tr>
      <w:tr w:rsidR="0022194F" w:rsidRPr="0011469F" w:rsidTr="00CF54D3">
        <w:tc>
          <w:tcPr>
            <w:tcW w:w="4606" w:type="dxa"/>
          </w:tcPr>
          <w:p w:rsidR="0022194F" w:rsidRPr="0011469F" w:rsidRDefault="0022194F" w:rsidP="0011469F">
            <w:pPr>
              <w:rPr>
                <w:rFonts w:cstheme="minorHAnsi"/>
                <w:b/>
              </w:rPr>
            </w:pPr>
            <w:r w:rsidRPr="0011469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11469F" w:rsidRDefault="0011469F" w:rsidP="0011469F">
            <w:pPr>
              <w:rPr>
                <w:rFonts w:cstheme="minorHAnsi"/>
              </w:rPr>
            </w:pPr>
            <w:r w:rsidRPr="0011469F">
              <w:rPr>
                <w:rFonts w:cstheme="minorHAnsi"/>
              </w:rPr>
              <w:t>Bayer Karol, Vyskočilová Renata</w:t>
            </w:r>
          </w:p>
        </w:tc>
      </w:tr>
      <w:tr w:rsidR="0022194F" w:rsidRPr="0011469F" w:rsidTr="00CF54D3">
        <w:tc>
          <w:tcPr>
            <w:tcW w:w="4606" w:type="dxa"/>
          </w:tcPr>
          <w:p w:rsidR="0022194F" w:rsidRPr="0011469F" w:rsidRDefault="0022194F" w:rsidP="0011469F">
            <w:pPr>
              <w:rPr>
                <w:rFonts w:cstheme="minorHAnsi"/>
                <w:b/>
              </w:rPr>
            </w:pPr>
            <w:r w:rsidRPr="0011469F">
              <w:rPr>
                <w:rFonts w:cstheme="minorHAnsi"/>
                <w:b/>
              </w:rPr>
              <w:t>Datum zpracování zprávy</w:t>
            </w:r>
            <w:r w:rsidR="00AA48FC" w:rsidRPr="0011469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11469F" w:rsidRDefault="0011469F" w:rsidP="0011469F">
            <w:pPr>
              <w:rPr>
                <w:rFonts w:cstheme="minorHAnsi"/>
              </w:rPr>
            </w:pPr>
            <w:r w:rsidRPr="0011469F">
              <w:rPr>
                <w:rFonts w:cstheme="minorHAnsi"/>
              </w:rPr>
              <w:t>5. 11. 2003</w:t>
            </w:r>
          </w:p>
        </w:tc>
      </w:tr>
      <w:tr w:rsidR="005A54E0" w:rsidRPr="0011469F" w:rsidTr="00CF54D3">
        <w:tc>
          <w:tcPr>
            <w:tcW w:w="4606" w:type="dxa"/>
          </w:tcPr>
          <w:p w:rsidR="005A54E0" w:rsidRPr="0011469F" w:rsidRDefault="005A54E0" w:rsidP="0011469F">
            <w:pPr>
              <w:rPr>
                <w:rFonts w:cstheme="minorHAnsi"/>
                <w:b/>
              </w:rPr>
            </w:pPr>
            <w:r w:rsidRPr="0011469F">
              <w:rPr>
                <w:rFonts w:cstheme="minorHAnsi"/>
                <w:b/>
              </w:rPr>
              <w:t>Číslo příslušné zprávy v </w:t>
            </w:r>
            <w:r w:rsidR="000A6440" w:rsidRPr="0011469F">
              <w:rPr>
                <w:rFonts w:cstheme="minorHAnsi"/>
                <w:b/>
              </w:rPr>
              <w:t>databázi</w:t>
            </w:r>
            <w:r w:rsidRPr="0011469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11469F" w:rsidRDefault="0011469F" w:rsidP="0011469F">
            <w:pPr>
              <w:rPr>
                <w:rFonts w:cstheme="minorHAnsi"/>
              </w:rPr>
            </w:pPr>
            <w:r w:rsidRPr="0011469F">
              <w:rPr>
                <w:rFonts w:cstheme="minorHAnsi"/>
              </w:rPr>
              <w:t>2003_1</w:t>
            </w:r>
          </w:p>
        </w:tc>
      </w:tr>
    </w:tbl>
    <w:p w:rsidR="00AA48FC" w:rsidRPr="0011469F" w:rsidRDefault="00AA48FC" w:rsidP="0011469F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1469F" w:rsidTr="00CF54D3">
        <w:tc>
          <w:tcPr>
            <w:tcW w:w="10060" w:type="dxa"/>
          </w:tcPr>
          <w:p w:rsidR="00AA48FC" w:rsidRPr="0011469F" w:rsidRDefault="00AA48FC" w:rsidP="0011469F">
            <w:pPr>
              <w:rPr>
                <w:rFonts w:cstheme="minorHAnsi"/>
                <w:b/>
              </w:rPr>
            </w:pPr>
            <w:r w:rsidRPr="0011469F">
              <w:rPr>
                <w:rFonts w:cstheme="minorHAnsi"/>
                <w:b/>
              </w:rPr>
              <w:t>Výsledky analýzy</w:t>
            </w:r>
          </w:p>
        </w:tc>
      </w:tr>
      <w:tr w:rsidR="00AA48FC" w:rsidRPr="0011469F" w:rsidTr="00CF54D3">
        <w:tc>
          <w:tcPr>
            <w:tcW w:w="10060" w:type="dxa"/>
          </w:tcPr>
          <w:p w:rsidR="00AA48FC" w:rsidRPr="0011469F" w:rsidRDefault="00AA48FC" w:rsidP="0011469F">
            <w:pPr>
              <w:rPr>
                <w:rFonts w:cstheme="minorHAnsi"/>
              </w:rPr>
            </w:pPr>
          </w:p>
          <w:p w:rsidR="0011469F" w:rsidRPr="0011469F" w:rsidRDefault="0011469F" w:rsidP="0011469F">
            <w:pPr>
              <w:jc w:val="both"/>
              <w:rPr>
                <w:rFonts w:cstheme="minorHAnsi"/>
              </w:rPr>
            </w:pPr>
            <w:r w:rsidRPr="0011469F">
              <w:rPr>
                <w:rFonts w:cstheme="minorHAnsi"/>
              </w:rPr>
              <w:t xml:space="preserve">Přítomnost extrahovatelných složek v omítce byla dokázána pomocí mikrochemických důkazových reakcí, které byly prováděny z odparků, po extrakci omítky v destilované vodě. Celkem byly popsaným postupem připraveny dva vzorky, jeden byl připraven extrakcí omítky, která nenesla zbytky malby, druhý vzorek byl připraven vyluhováním vzorku omítky s malbou. Analýza u dvou vzorků byla provedena z důvodů možnosti ovlivnění výsledků přítomností sloučenin </w:t>
            </w:r>
            <w:proofErr w:type="spellStart"/>
            <w:r w:rsidRPr="0011469F">
              <w:rPr>
                <w:rFonts w:cstheme="minorHAnsi"/>
              </w:rPr>
              <w:t>Fe</w:t>
            </w:r>
            <w:proofErr w:type="spellEnd"/>
            <w:r w:rsidRPr="0011469F">
              <w:rPr>
                <w:rFonts w:cstheme="minorHAnsi"/>
              </w:rPr>
              <w:t xml:space="preserve">, které jsou součástí barevné vrstvy nástěnné malby. </w:t>
            </w:r>
          </w:p>
          <w:p w:rsidR="0011469F" w:rsidRPr="0011469F" w:rsidRDefault="0011469F" w:rsidP="0011469F">
            <w:pPr>
              <w:ind w:firstLine="708"/>
              <w:jc w:val="both"/>
              <w:rPr>
                <w:rFonts w:cstheme="minorHAnsi"/>
              </w:rPr>
            </w:pPr>
          </w:p>
          <w:p w:rsidR="0011469F" w:rsidRPr="0011469F" w:rsidRDefault="0011469F" w:rsidP="0011469F">
            <w:pPr>
              <w:jc w:val="both"/>
              <w:rPr>
                <w:rFonts w:cstheme="minorHAnsi"/>
              </w:rPr>
            </w:pPr>
            <w:r w:rsidRPr="0011469F">
              <w:rPr>
                <w:rFonts w:cstheme="minorHAnsi"/>
              </w:rPr>
              <w:t xml:space="preserve">Zbytek po odpaření byl podroben následujícím zkouškám: důkaz přítomnosti iontů </w:t>
            </w:r>
            <w:proofErr w:type="spellStart"/>
            <w:r w:rsidRPr="0011469F">
              <w:rPr>
                <w:rFonts w:cstheme="minorHAnsi"/>
              </w:rPr>
              <w:t>Fe</w:t>
            </w:r>
            <w:proofErr w:type="spellEnd"/>
            <w:r w:rsidRPr="0011469F">
              <w:rPr>
                <w:rFonts w:cstheme="minorHAnsi"/>
              </w:rPr>
              <w:t xml:space="preserve">, důkaz přítomnosti organicky vázaného dusíku, sulfidicky vázané síry a zkoušce žíhání v keramickém kelímku. </w:t>
            </w:r>
          </w:p>
          <w:p w:rsidR="0011469F" w:rsidRPr="0011469F" w:rsidRDefault="0011469F" w:rsidP="0011469F">
            <w:pPr>
              <w:ind w:firstLine="708"/>
              <w:jc w:val="both"/>
              <w:rPr>
                <w:rFonts w:cstheme="minorHAnsi"/>
              </w:rPr>
            </w:pPr>
          </w:p>
          <w:p w:rsidR="0011469F" w:rsidRPr="0011469F" w:rsidRDefault="0011469F" w:rsidP="0011469F">
            <w:pPr>
              <w:jc w:val="both"/>
              <w:rPr>
                <w:rFonts w:cstheme="minorHAnsi"/>
                <w:b/>
                <w:bCs/>
              </w:rPr>
            </w:pPr>
            <w:r w:rsidRPr="0011469F">
              <w:rPr>
                <w:rFonts w:cstheme="minorHAnsi"/>
                <w:b/>
                <w:bCs/>
              </w:rPr>
              <w:t xml:space="preserve">Výsledky analýzy: </w:t>
            </w:r>
          </w:p>
          <w:p w:rsidR="0011469F" w:rsidRPr="0011469F" w:rsidRDefault="0011469F" w:rsidP="0011469F">
            <w:pPr>
              <w:jc w:val="both"/>
              <w:rPr>
                <w:rFonts w:cstheme="minorHAnsi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1842"/>
              <w:gridCol w:w="1842"/>
              <w:gridCol w:w="1843"/>
            </w:tblGrid>
            <w:tr w:rsidR="0011469F" w:rsidRPr="0011469F" w:rsidTr="00A2012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42" w:type="dxa"/>
                </w:tcPr>
                <w:p w:rsidR="0011469F" w:rsidRPr="0011469F" w:rsidRDefault="0011469F" w:rsidP="0011469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1469F">
                    <w:rPr>
                      <w:rFonts w:cstheme="minorHAnsi"/>
                      <w:b/>
                      <w:bCs/>
                    </w:rPr>
                    <w:t>vzorek</w:t>
                  </w:r>
                </w:p>
              </w:tc>
              <w:tc>
                <w:tcPr>
                  <w:tcW w:w="1842" w:type="dxa"/>
                </w:tcPr>
                <w:p w:rsidR="0011469F" w:rsidRPr="0011469F" w:rsidRDefault="0011469F" w:rsidP="0011469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1469F">
                    <w:rPr>
                      <w:rFonts w:cstheme="minorHAnsi"/>
                      <w:b/>
                      <w:bCs/>
                    </w:rPr>
                    <w:t>důkaz přítomnosti organicky vázaného dusíku</w:t>
                  </w:r>
                </w:p>
              </w:tc>
              <w:tc>
                <w:tcPr>
                  <w:tcW w:w="1842" w:type="dxa"/>
                </w:tcPr>
                <w:p w:rsidR="0011469F" w:rsidRPr="0011469F" w:rsidRDefault="0011469F" w:rsidP="0011469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1469F">
                    <w:rPr>
                      <w:rFonts w:cstheme="minorHAnsi"/>
                      <w:b/>
                      <w:bCs/>
                    </w:rPr>
                    <w:t>důkaz přítomnosti sulfidicky vázané síry</w:t>
                  </w:r>
                </w:p>
              </w:tc>
              <w:tc>
                <w:tcPr>
                  <w:tcW w:w="1843" w:type="dxa"/>
                </w:tcPr>
                <w:p w:rsidR="0011469F" w:rsidRPr="0011469F" w:rsidRDefault="0011469F" w:rsidP="0011469F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1469F">
                    <w:rPr>
                      <w:rFonts w:cstheme="minorHAnsi"/>
                      <w:b/>
                      <w:bCs/>
                    </w:rPr>
                    <w:t>důkaz přítomnosti sloučenin železa</w:t>
                  </w:r>
                </w:p>
              </w:tc>
            </w:tr>
            <w:tr w:rsidR="0011469F" w:rsidRPr="0011469F" w:rsidTr="00A2012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42" w:type="dxa"/>
                </w:tcPr>
                <w:p w:rsidR="0011469F" w:rsidRPr="0011469F" w:rsidRDefault="0011469F" w:rsidP="0011469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1469F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:rsidR="0011469F" w:rsidRPr="0011469F" w:rsidRDefault="0011469F" w:rsidP="0011469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1469F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11469F" w:rsidRPr="0011469F" w:rsidRDefault="0011469F" w:rsidP="0011469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1469F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843" w:type="dxa"/>
                </w:tcPr>
                <w:p w:rsidR="0011469F" w:rsidRPr="0011469F" w:rsidRDefault="0011469F" w:rsidP="0011469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1469F">
                    <w:rPr>
                      <w:rFonts w:cstheme="minorHAnsi"/>
                    </w:rPr>
                    <w:t>+</w:t>
                  </w:r>
                </w:p>
              </w:tc>
            </w:tr>
            <w:tr w:rsidR="0011469F" w:rsidRPr="0011469F" w:rsidTr="00A2012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42" w:type="dxa"/>
                </w:tcPr>
                <w:p w:rsidR="0011469F" w:rsidRPr="0011469F" w:rsidRDefault="0011469F" w:rsidP="0011469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1469F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:rsidR="0011469F" w:rsidRPr="0011469F" w:rsidRDefault="0011469F" w:rsidP="0011469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1469F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11469F" w:rsidRPr="0011469F" w:rsidRDefault="0011469F" w:rsidP="0011469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1469F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843" w:type="dxa"/>
                </w:tcPr>
                <w:p w:rsidR="0011469F" w:rsidRPr="0011469F" w:rsidRDefault="0011469F" w:rsidP="0011469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1469F">
                    <w:rPr>
                      <w:rFonts w:cstheme="minorHAnsi"/>
                    </w:rPr>
                    <w:t>+</w:t>
                  </w:r>
                </w:p>
              </w:tc>
            </w:tr>
          </w:tbl>
          <w:p w:rsidR="0011469F" w:rsidRPr="0011469F" w:rsidRDefault="0011469F" w:rsidP="0011469F">
            <w:pPr>
              <w:ind w:firstLine="708"/>
              <w:jc w:val="both"/>
              <w:rPr>
                <w:rFonts w:cstheme="minorHAnsi"/>
              </w:rPr>
            </w:pPr>
          </w:p>
          <w:p w:rsidR="0011469F" w:rsidRPr="0011469F" w:rsidRDefault="0011469F" w:rsidP="0011469F">
            <w:pPr>
              <w:jc w:val="both"/>
              <w:rPr>
                <w:rFonts w:cstheme="minorHAnsi"/>
              </w:rPr>
            </w:pPr>
            <w:r w:rsidRPr="0011469F">
              <w:rPr>
                <w:rFonts w:cstheme="minorHAnsi"/>
              </w:rPr>
              <w:t>Extrahované produkty jsou lehce rozpustné ve studené vodě, při žíhání dochází k jejich zuhelnatění.</w:t>
            </w:r>
          </w:p>
          <w:p w:rsidR="0011469F" w:rsidRPr="0011469F" w:rsidRDefault="0011469F" w:rsidP="0011469F">
            <w:pPr>
              <w:ind w:firstLine="708"/>
              <w:jc w:val="both"/>
              <w:rPr>
                <w:rFonts w:cstheme="minorHAnsi"/>
              </w:rPr>
            </w:pPr>
          </w:p>
          <w:p w:rsidR="0011469F" w:rsidRPr="0011469F" w:rsidRDefault="0011469F" w:rsidP="0011469F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46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Závěr:</w:t>
            </w:r>
          </w:p>
          <w:p w:rsidR="0011469F" w:rsidRDefault="0011469F" w:rsidP="0011469F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69F">
              <w:rPr>
                <w:rFonts w:asciiTheme="minorHAnsi" w:hAnsiTheme="minorHAnsi" w:cstheme="minorHAnsi"/>
                <w:sz w:val="22"/>
                <w:szCs w:val="22"/>
              </w:rPr>
              <w:t xml:space="preserve">Příčinou žluto-hnědých skvrn, které vznikají při styku omítky s vodou nebo vodnými roztoky, je přítomnost látek lehce rozpustných ve vodě. V uvedené směsi byla dokázána přítomnost sloučenin železa, pozitivní důkaz na organicky vázaný dusík a sulfidicky vázanou síru indikuje přítomnost organických látek nebo jejich rozkladných produktů. </w:t>
            </w:r>
          </w:p>
          <w:p w:rsidR="0011469F" w:rsidRDefault="0011469F" w:rsidP="0011469F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469F" w:rsidRDefault="0011469F" w:rsidP="0011469F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11469F">
              <w:rPr>
                <w:rFonts w:asciiTheme="minorHAnsi" w:hAnsiTheme="minorHAnsi" w:cstheme="minorHAnsi"/>
                <w:sz w:val="22"/>
                <w:szCs w:val="22"/>
              </w:rPr>
              <w:t xml:space="preserve">Mohlo by se jednat o tzv. </w:t>
            </w:r>
            <w:proofErr w:type="spellStart"/>
            <w:r w:rsidRPr="0011469F">
              <w:rPr>
                <w:rFonts w:asciiTheme="minorHAnsi" w:hAnsiTheme="minorHAnsi" w:cstheme="minorHAnsi"/>
                <w:sz w:val="22"/>
                <w:szCs w:val="22"/>
              </w:rPr>
              <w:t>huminové</w:t>
            </w:r>
            <w:proofErr w:type="spellEnd"/>
            <w:r w:rsidRPr="0011469F">
              <w:rPr>
                <w:rFonts w:asciiTheme="minorHAnsi" w:hAnsiTheme="minorHAnsi" w:cstheme="minorHAnsi"/>
                <w:sz w:val="22"/>
                <w:szCs w:val="22"/>
              </w:rPr>
              <w:t xml:space="preserve"> kyseliny, které vznikají rozkladem odumřelých částí rostlin (proteinů, </w:t>
            </w:r>
            <w:proofErr w:type="spellStart"/>
            <w:r w:rsidRPr="0011469F">
              <w:rPr>
                <w:rFonts w:asciiTheme="minorHAnsi" w:hAnsiTheme="minorHAnsi" w:cstheme="minorHAnsi"/>
                <w:sz w:val="22"/>
                <w:szCs w:val="22"/>
              </w:rPr>
              <w:t>celulosy</w:t>
            </w:r>
            <w:proofErr w:type="spellEnd"/>
            <w:r w:rsidRPr="0011469F">
              <w:rPr>
                <w:rFonts w:asciiTheme="minorHAnsi" w:hAnsiTheme="minorHAnsi" w:cstheme="minorHAnsi"/>
                <w:sz w:val="22"/>
                <w:szCs w:val="22"/>
              </w:rPr>
              <w:t xml:space="preserve">, uhlohydrátů). Jejich zdrojem by mohl být použitý písek, voda použitá pro vytvoření </w:t>
            </w:r>
            <w:proofErr w:type="spellStart"/>
            <w:r w:rsidRPr="0011469F">
              <w:rPr>
                <w:rFonts w:asciiTheme="minorHAnsi" w:hAnsiTheme="minorHAnsi" w:cstheme="minorHAnsi"/>
                <w:sz w:val="22"/>
                <w:szCs w:val="22"/>
              </w:rPr>
              <w:t>záměsové</w:t>
            </w:r>
            <w:proofErr w:type="spellEnd"/>
            <w:r w:rsidRPr="0011469F">
              <w:rPr>
                <w:rFonts w:asciiTheme="minorHAnsi" w:hAnsiTheme="minorHAnsi" w:cstheme="minorHAnsi"/>
                <w:sz w:val="22"/>
                <w:szCs w:val="22"/>
              </w:rPr>
              <w:t xml:space="preserve"> směsi </w:t>
            </w:r>
            <w:r w:rsidRPr="001146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malty, popř. mohlo dojít k jejich vyluhování z dřevěných konstrukčních prvků budovy. Dalším možným zdrojem lehce rozpustných organických látek obsahujících dusík i síru mohou být organická aditiva (proteiny) použitá při přípravě omítek, popř. barevných vrstev. Nelze vyloučit, že se na vzniku skvrn na omítce a barevné vrstvě podílí zároveň všechny uvedené typy látek.</w:t>
            </w:r>
          </w:p>
          <w:p w:rsidR="0011469F" w:rsidRPr="0011469F" w:rsidRDefault="0011469F" w:rsidP="0011469F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469F" w:rsidRPr="0011469F" w:rsidRDefault="0011469F" w:rsidP="0011469F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69F">
              <w:rPr>
                <w:rFonts w:asciiTheme="minorHAnsi" w:hAnsiTheme="minorHAnsi" w:cstheme="minorHAnsi"/>
                <w:sz w:val="22"/>
                <w:szCs w:val="22"/>
              </w:rPr>
              <w:t>Na základě analýzy lze předpokládat, že uvedené látky není možné stabilizovat proti budoucí opětovné migraci v kontaktu s vodou (nelze převést na nerozpustné produkty).</w:t>
            </w:r>
          </w:p>
          <w:p w:rsidR="0011469F" w:rsidRPr="0011469F" w:rsidRDefault="0011469F" w:rsidP="0011469F">
            <w:pPr>
              <w:rPr>
                <w:rFonts w:cstheme="minorHAnsi"/>
              </w:rPr>
            </w:pPr>
          </w:p>
        </w:tc>
      </w:tr>
    </w:tbl>
    <w:p w:rsidR="009A03AE" w:rsidRPr="0011469F" w:rsidRDefault="009A03AE" w:rsidP="0011469F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1469F" w:rsidTr="00CF54D3">
        <w:tc>
          <w:tcPr>
            <w:tcW w:w="10060" w:type="dxa"/>
          </w:tcPr>
          <w:p w:rsidR="00AA48FC" w:rsidRPr="0011469F" w:rsidRDefault="00AA48FC" w:rsidP="0011469F">
            <w:pPr>
              <w:rPr>
                <w:rFonts w:cstheme="minorHAnsi"/>
                <w:b/>
              </w:rPr>
            </w:pPr>
            <w:r w:rsidRPr="0011469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1469F" w:rsidTr="00CF54D3">
        <w:tc>
          <w:tcPr>
            <w:tcW w:w="10060" w:type="dxa"/>
          </w:tcPr>
          <w:p w:rsidR="00AA48FC" w:rsidRPr="0011469F" w:rsidRDefault="00AA48FC" w:rsidP="0011469F">
            <w:pPr>
              <w:rPr>
                <w:rFonts w:cstheme="minorHAnsi"/>
              </w:rPr>
            </w:pPr>
          </w:p>
        </w:tc>
      </w:tr>
    </w:tbl>
    <w:p w:rsidR="0022194F" w:rsidRPr="0011469F" w:rsidRDefault="0022194F" w:rsidP="0011469F">
      <w:pPr>
        <w:spacing w:line="240" w:lineRule="auto"/>
        <w:rPr>
          <w:rFonts w:cstheme="minorHAnsi"/>
        </w:rPr>
      </w:pPr>
    </w:p>
    <w:sectPr w:rsidR="0022194F" w:rsidRPr="0011469F" w:rsidSect="00C624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E4" w:rsidRDefault="005744E4" w:rsidP="00AA48FC">
      <w:pPr>
        <w:spacing w:after="0" w:line="240" w:lineRule="auto"/>
      </w:pPr>
      <w:r>
        <w:separator/>
      </w:r>
    </w:p>
  </w:endnote>
  <w:endnote w:type="continuationSeparator" w:id="0">
    <w:p w:rsidR="005744E4" w:rsidRDefault="005744E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E4" w:rsidRDefault="005744E4" w:rsidP="00AA48FC">
      <w:pPr>
        <w:spacing w:after="0" w:line="240" w:lineRule="auto"/>
      </w:pPr>
      <w:r>
        <w:separator/>
      </w:r>
    </w:p>
  </w:footnote>
  <w:footnote w:type="continuationSeparator" w:id="0">
    <w:p w:rsidR="005744E4" w:rsidRDefault="005744E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1469F"/>
    <w:rsid w:val="001F20A2"/>
    <w:rsid w:val="0021097B"/>
    <w:rsid w:val="0022194F"/>
    <w:rsid w:val="002A6926"/>
    <w:rsid w:val="003D0950"/>
    <w:rsid w:val="005744E4"/>
    <w:rsid w:val="005A54E0"/>
    <w:rsid w:val="005C155B"/>
    <w:rsid w:val="00805C13"/>
    <w:rsid w:val="008862E7"/>
    <w:rsid w:val="009A03AE"/>
    <w:rsid w:val="00AA48FC"/>
    <w:rsid w:val="00BF132F"/>
    <w:rsid w:val="00C30ACE"/>
    <w:rsid w:val="00C624F1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142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11469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469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2022-02-21T11:40:00Z</dcterms:created>
  <dcterms:modified xsi:type="dcterms:W3CDTF">2022-02-21T11:43:00Z</dcterms:modified>
</cp:coreProperties>
</file>