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8B2AE7" w:rsidRDefault="0022194F" w:rsidP="008862E7">
            <w:pPr>
              <w:rPr>
                <w:rFonts w:cstheme="minorHAnsi"/>
              </w:rPr>
            </w:pP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B2AE7" w:rsidRDefault="0022194F" w:rsidP="008862E7">
            <w:pPr>
              <w:rPr>
                <w:rFonts w:cstheme="minorHAnsi"/>
              </w:rPr>
            </w:pPr>
          </w:p>
        </w:tc>
      </w:tr>
      <w:tr w:rsidR="00AA48FC" w:rsidRPr="008B2AE7" w:rsidTr="00CF54D3">
        <w:tc>
          <w:tcPr>
            <w:tcW w:w="4606" w:type="dxa"/>
          </w:tcPr>
          <w:p w:rsidR="00AA48FC" w:rsidRPr="008B2AE7" w:rsidRDefault="00AA48FC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 xml:space="preserve">Pořadové číslo karty vzorku v </w:t>
            </w:r>
            <w:r w:rsidR="000A6440" w:rsidRPr="008B2AE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8B2AE7" w:rsidRDefault="008B2AE7" w:rsidP="008862E7">
            <w:pPr>
              <w:rPr>
                <w:rFonts w:cstheme="minorHAnsi"/>
              </w:rPr>
            </w:pPr>
            <w:r w:rsidRPr="008B2AE7">
              <w:rPr>
                <w:rFonts w:cstheme="minorHAnsi"/>
              </w:rPr>
              <w:t>340</w:t>
            </w: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8B2AE7" w:rsidRDefault="008B2AE7" w:rsidP="008862E7">
            <w:pPr>
              <w:rPr>
                <w:rFonts w:cstheme="minorHAnsi"/>
              </w:rPr>
            </w:pPr>
            <w:r w:rsidRPr="008B2AE7">
              <w:rPr>
                <w:rFonts w:cstheme="minorHAnsi"/>
              </w:rPr>
              <w:t>Hustopeče</w:t>
            </w: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8B2AE7" w:rsidRDefault="008B2AE7" w:rsidP="008862E7">
            <w:pPr>
              <w:rPr>
                <w:rFonts w:cstheme="minorHAnsi"/>
              </w:rPr>
            </w:pPr>
            <w:r w:rsidRPr="008B2AE7">
              <w:rPr>
                <w:rFonts w:cstheme="minorHAnsi"/>
              </w:rPr>
              <w:t xml:space="preserve">Náhrobek F. </w:t>
            </w:r>
            <w:proofErr w:type="spellStart"/>
            <w:r w:rsidRPr="008B2AE7">
              <w:rPr>
                <w:rFonts w:cstheme="minorHAnsi"/>
              </w:rPr>
              <w:t>Gottlieba</w:t>
            </w:r>
            <w:proofErr w:type="spellEnd"/>
            <w:r w:rsidRPr="008B2AE7">
              <w:rPr>
                <w:rFonts w:cstheme="minorHAnsi"/>
              </w:rPr>
              <w:t xml:space="preserve"> na místním hřbitově</w:t>
            </w: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8B2AE7" w:rsidRDefault="0022194F" w:rsidP="008862E7">
            <w:pPr>
              <w:rPr>
                <w:rFonts w:cstheme="minorHAnsi"/>
              </w:rPr>
            </w:pP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8B2AE7" w:rsidRDefault="0022194F" w:rsidP="008862E7">
            <w:pPr>
              <w:rPr>
                <w:rFonts w:cstheme="minorHAnsi"/>
              </w:rPr>
            </w:pP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8B2AE7" w:rsidRDefault="0022194F" w:rsidP="008862E7">
            <w:pPr>
              <w:rPr>
                <w:rFonts w:cstheme="minorHAnsi"/>
              </w:rPr>
            </w:pP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B2AE7" w:rsidRDefault="0022194F" w:rsidP="008862E7">
            <w:pPr>
              <w:rPr>
                <w:rFonts w:cstheme="minorHAnsi"/>
              </w:rPr>
            </w:pP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Datace</w:t>
            </w:r>
            <w:r w:rsidR="00AA48FC" w:rsidRPr="008B2AE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B2AE7" w:rsidRDefault="0022194F" w:rsidP="008862E7">
            <w:pPr>
              <w:rPr>
                <w:rFonts w:cstheme="minorHAnsi"/>
              </w:rPr>
            </w:pP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8B2AE7" w:rsidRDefault="008B2AE7" w:rsidP="008862E7">
            <w:pPr>
              <w:rPr>
                <w:rFonts w:cstheme="minorHAnsi"/>
              </w:rPr>
            </w:pPr>
            <w:r w:rsidRPr="008B2AE7">
              <w:rPr>
                <w:rFonts w:cstheme="minorHAnsi"/>
              </w:rPr>
              <w:t>Bayer Karol</w:t>
            </w:r>
          </w:p>
        </w:tc>
      </w:tr>
      <w:tr w:rsidR="0022194F" w:rsidRPr="008B2AE7" w:rsidTr="00CF54D3">
        <w:tc>
          <w:tcPr>
            <w:tcW w:w="4606" w:type="dxa"/>
          </w:tcPr>
          <w:p w:rsidR="0022194F" w:rsidRPr="008B2AE7" w:rsidRDefault="0022194F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Datum zpracování zprávy</w:t>
            </w:r>
            <w:r w:rsidR="00AA48FC" w:rsidRPr="008B2AE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B2AE7" w:rsidRDefault="008B2AE7" w:rsidP="008862E7">
            <w:pPr>
              <w:rPr>
                <w:rFonts w:cstheme="minorHAnsi"/>
              </w:rPr>
            </w:pPr>
            <w:r w:rsidRPr="008B2AE7">
              <w:rPr>
                <w:rFonts w:cstheme="minorHAnsi"/>
              </w:rPr>
              <w:t>4. 3. 2002</w:t>
            </w:r>
          </w:p>
        </w:tc>
      </w:tr>
      <w:tr w:rsidR="005A54E0" w:rsidRPr="008B2AE7" w:rsidTr="00CF54D3">
        <w:tc>
          <w:tcPr>
            <w:tcW w:w="4606" w:type="dxa"/>
          </w:tcPr>
          <w:p w:rsidR="005A54E0" w:rsidRPr="008B2AE7" w:rsidRDefault="005A54E0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Číslo příslušné zprávy v </w:t>
            </w:r>
            <w:r w:rsidR="000A6440" w:rsidRPr="008B2AE7">
              <w:rPr>
                <w:rFonts w:cstheme="minorHAnsi"/>
                <w:b/>
              </w:rPr>
              <w:t>databázi</w:t>
            </w:r>
            <w:r w:rsidRPr="008B2AE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B2AE7" w:rsidRDefault="008B2AE7" w:rsidP="008862E7">
            <w:pPr>
              <w:rPr>
                <w:rFonts w:cstheme="minorHAnsi"/>
              </w:rPr>
            </w:pPr>
            <w:r w:rsidRPr="008B2AE7">
              <w:rPr>
                <w:rFonts w:cstheme="minorHAnsi"/>
              </w:rPr>
              <w:t>2002_2</w:t>
            </w:r>
          </w:p>
        </w:tc>
      </w:tr>
    </w:tbl>
    <w:p w:rsidR="00AA48FC" w:rsidRPr="008B2AE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B2AE7" w:rsidTr="00CF54D3">
        <w:tc>
          <w:tcPr>
            <w:tcW w:w="10060" w:type="dxa"/>
          </w:tcPr>
          <w:p w:rsidR="00AA48FC" w:rsidRPr="008B2AE7" w:rsidRDefault="00AA48FC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Výsledky analýzy</w:t>
            </w:r>
          </w:p>
        </w:tc>
      </w:tr>
      <w:tr w:rsidR="00AA48FC" w:rsidRPr="008B2AE7" w:rsidTr="00CF54D3">
        <w:tc>
          <w:tcPr>
            <w:tcW w:w="10060" w:type="dxa"/>
          </w:tcPr>
          <w:p w:rsidR="00AA48FC" w:rsidRPr="008B2AE7" w:rsidRDefault="00AA48FC" w:rsidP="008862E7">
            <w:pPr>
              <w:rPr>
                <w:rFonts w:cstheme="minorHAnsi"/>
              </w:rPr>
            </w:pPr>
          </w:p>
          <w:p w:rsidR="008B2AE7" w:rsidRPr="008B2AE7" w:rsidRDefault="008B2AE7" w:rsidP="008B2AE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7"/>
              <w:gridCol w:w="4535"/>
            </w:tblGrid>
            <w:tr w:rsidR="008B2AE7" w:rsidRPr="008B2AE7" w:rsidTr="00F00E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7" w:type="dxa"/>
                </w:tcPr>
                <w:p w:rsidR="008B2AE7" w:rsidRPr="008B2AE7" w:rsidRDefault="008B2AE7" w:rsidP="008B2AE7">
                  <w:pPr>
                    <w:pStyle w:val="Nadpis2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  <w:lang w:val="cs-CZ"/>
                    </w:rPr>
                  </w:pPr>
                  <w:proofErr w:type="spellStart"/>
                  <w:r w:rsidRPr="008B2AE7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  <w:lang w:val="cs-CZ"/>
                    </w:rPr>
                    <w:t>Mikrofoto</w:t>
                  </w:r>
                  <w:proofErr w:type="spellEnd"/>
                  <w:r w:rsidRPr="008B2AE7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  <w:lang w:val="cs-CZ"/>
                    </w:rPr>
                    <w:t xml:space="preserve"> v bílém odraženém světle, fotografováno při zvětšení 50x</w:t>
                  </w:r>
                </w:p>
                <w:p w:rsidR="008B2AE7" w:rsidRPr="008B2AE7" w:rsidRDefault="008B2AE7" w:rsidP="008B2AE7">
                  <w:pPr>
                    <w:jc w:val="both"/>
                    <w:rPr>
                      <w:rFonts w:cstheme="minorHAnsi"/>
                    </w:rPr>
                  </w:pPr>
                  <w:r w:rsidRPr="008B2AE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" name="Obrázek 1" descr="Hustopeč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ustopeč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5" w:type="dxa"/>
                </w:tcPr>
                <w:p w:rsidR="008B2AE7" w:rsidRPr="008B2AE7" w:rsidRDefault="008B2AE7" w:rsidP="008B2AE7">
                  <w:pPr>
                    <w:jc w:val="both"/>
                    <w:rPr>
                      <w:rFonts w:cstheme="minorHAnsi"/>
                    </w:rPr>
                  </w:pPr>
                </w:p>
                <w:p w:rsidR="008B2AE7" w:rsidRPr="008B2AE7" w:rsidRDefault="008B2AE7" w:rsidP="008B2AE7">
                  <w:pPr>
                    <w:jc w:val="both"/>
                    <w:rPr>
                      <w:rFonts w:cstheme="minorHAnsi"/>
                    </w:rPr>
                  </w:pPr>
                  <w:r w:rsidRPr="008B2AE7">
                    <w:rPr>
                      <w:rFonts w:cstheme="minorHAnsi"/>
                    </w:rPr>
                    <w:t>- fragmenty bílého nátěru</w:t>
                  </w:r>
                </w:p>
                <w:p w:rsidR="008B2AE7" w:rsidRPr="008B2AE7" w:rsidRDefault="008B2AE7" w:rsidP="008B2AE7">
                  <w:pPr>
                    <w:jc w:val="both"/>
                    <w:rPr>
                      <w:rFonts w:cstheme="minorHAnsi"/>
                    </w:rPr>
                  </w:pPr>
                  <w:r w:rsidRPr="008B2AE7">
                    <w:rPr>
                      <w:rFonts w:cstheme="minorHAnsi"/>
                    </w:rPr>
                    <w:t>- okrový nátěr</w:t>
                  </w:r>
                </w:p>
                <w:p w:rsidR="008B2AE7" w:rsidRPr="008B2AE7" w:rsidRDefault="008B2AE7" w:rsidP="008B2AE7">
                  <w:pPr>
                    <w:jc w:val="both"/>
                    <w:rPr>
                      <w:rFonts w:cstheme="minorHAnsi"/>
                    </w:rPr>
                  </w:pPr>
                  <w:r w:rsidRPr="008B2AE7">
                    <w:rPr>
                      <w:rFonts w:cstheme="minorHAnsi"/>
                    </w:rPr>
                    <w:t xml:space="preserve">- tmavý šedý nátěr, obsahuje révovou čerň a  </w:t>
                  </w:r>
                </w:p>
                <w:p w:rsidR="008B2AE7" w:rsidRPr="008B2AE7" w:rsidRDefault="008B2AE7" w:rsidP="008B2AE7">
                  <w:pPr>
                    <w:jc w:val="both"/>
                    <w:rPr>
                      <w:rFonts w:cstheme="minorHAnsi"/>
                    </w:rPr>
                  </w:pPr>
                  <w:r w:rsidRPr="008B2AE7">
                    <w:rPr>
                      <w:rFonts w:cstheme="minorHAnsi"/>
                    </w:rPr>
                    <w:t xml:space="preserve">  olovnatou bělobu</w:t>
                  </w:r>
                </w:p>
                <w:p w:rsidR="008B2AE7" w:rsidRPr="008B2AE7" w:rsidRDefault="008B2AE7" w:rsidP="008B2AE7">
                  <w:pPr>
                    <w:jc w:val="both"/>
                    <w:rPr>
                      <w:rFonts w:cstheme="minorHAnsi"/>
                    </w:rPr>
                  </w:pPr>
                </w:p>
                <w:p w:rsidR="008B2AE7" w:rsidRPr="008B2AE7" w:rsidRDefault="008B2AE7" w:rsidP="008B2AE7">
                  <w:pPr>
                    <w:jc w:val="both"/>
                    <w:rPr>
                      <w:rFonts w:cstheme="minorHAnsi"/>
                    </w:rPr>
                  </w:pPr>
                  <w:r w:rsidRPr="008B2AE7">
                    <w:rPr>
                      <w:rFonts w:cstheme="minorHAnsi"/>
                    </w:rPr>
                    <w:t>- vápenec</w:t>
                  </w:r>
                </w:p>
              </w:tc>
              <w:bookmarkStart w:id="0" w:name="_GoBack"/>
              <w:bookmarkEnd w:id="0"/>
            </w:tr>
          </w:tbl>
          <w:p w:rsidR="008B2AE7" w:rsidRPr="008B2AE7" w:rsidRDefault="008B2AE7" w:rsidP="008B2AE7">
            <w:pPr>
              <w:tabs>
                <w:tab w:val="left" w:pos="6663"/>
              </w:tabs>
              <w:rPr>
                <w:rFonts w:cstheme="minorHAnsi"/>
              </w:rPr>
            </w:pPr>
          </w:p>
          <w:p w:rsidR="008B2AE7" w:rsidRPr="008B2AE7" w:rsidRDefault="008B2AE7" w:rsidP="008B2AE7">
            <w:pPr>
              <w:tabs>
                <w:tab w:val="left" w:pos="6663"/>
              </w:tabs>
              <w:rPr>
                <w:rFonts w:cstheme="minorHAnsi"/>
              </w:rPr>
            </w:pPr>
          </w:p>
          <w:p w:rsidR="008B2AE7" w:rsidRPr="008B2AE7" w:rsidRDefault="008B2AE7" w:rsidP="008B2AE7">
            <w:pPr>
              <w:tabs>
                <w:tab w:val="left" w:pos="6663"/>
              </w:tabs>
              <w:jc w:val="both"/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Závěr:</w:t>
            </w:r>
          </w:p>
          <w:p w:rsidR="008B2AE7" w:rsidRPr="008B2AE7" w:rsidRDefault="008B2AE7" w:rsidP="008B2AE7">
            <w:pPr>
              <w:tabs>
                <w:tab w:val="left" w:pos="6663"/>
              </w:tabs>
              <w:jc w:val="both"/>
              <w:rPr>
                <w:rFonts w:cstheme="minorHAnsi"/>
                <w:b/>
              </w:rPr>
            </w:pPr>
          </w:p>
          <w:p w:rsidR="008B2AE7" w:rsidRPr="008B2AE7" w:rsidRDefault="008B2AE7" w:rsidP="008B2AE7">
            <w:pPr>
              <w:jc w:val="both"/>
              <w:rPr>
                <w:rFonts w:cstheme="minorHAnsi"/>
              </w:rPr>
            </w:pPr>
            <w:r w:rsidRPr="008B2AE7">
              <w:rPr>
                <w:rFonts w:cstheme="minorHAnsi"/>
              </w:rPr>
              <w:t>Přímo na kameni je tmavý šedý nátěr. Na povrchu kamene mezi nátěrem a kamenem nebyly nalezeny zbytky nečistot. Lze tedy předpokládat, že kámen byl od počátku nebo brzy po osazení povrchově upraven nátěrem. Pigmenty zjištěné v šedém nátěru se v době vzniku náhrobku běžně používali. V nátěrech byla prokázána přítomnost vysychavých olejů, bílkoviny nalezeny nebyly. Pojivo je zřejmě olejové. Okrový a bílý nátěr jsou pravděpodobně pozdější (sekundární).</w:t>
            </w:r>
          </w:p>
          <w:p w:rsidR="008B2AE7" w:rsidRPr="008B2AE7" w:rsidRDefault="008B2AE7" w:rsidP="008862E7">
            <w:pPr>
              <w:rPr>
                <w:rFonts w:cstheme="minorHAnsi"/>
              </w:rPr>
            </w:pPr>
          </w:p>
          <w:p w:rsidR="008B2AE7" w:rsidRPr="008B2AE7" w:rsidRDefault="008B2AE7" w:rsidP="008862E7">
            <w:pPr>
              <w:rPr>
                <w:rFonts w:cstheme="minorHAnsi"/>
              </w:rPr>
            </w:pPr>
          </w:p>
          <w:p w:rsidR="008B2AE7" w:rsidRPr="008B2AE7" w:rsidRDefault="008B2AE7" w:rsidP="008862E7">
            <w:pPr>
              <w:rPr>
                <w:rFonts w:cstheme="minorHAnsi"/>
              </w:rPr>
            </w:pPr>
          </w:p>
        </w:tc>
      </w:tr>
    </w:tbl>
    <w:p w:rsidR="009A03AE" w:rsidRPr="008B2AE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B2AE7" w:rsidTr="00CF54D3">
        <w:tc>
          <w:tcPr>
            <w:tcW w:w="10060" w:type="dxa"/>
          </w:tcPr>
          <w:p w:rsidR="00AA48FC" w:rsidRPr="008B2AE7" w:rsidRDefault="00AA48FC" w:rsidP="008862E7">
            <w:pPr>
              <w:rPr>
                <w:rFonts w:cstheme="minorHAnsi"/>
                <w:b/>
              </w:rPr>
            </w:pPr>
            <w:r w:rsidRPr="008B2AE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B2AE7" w:rsidTr="00CF54D3">
        <w:tc>
          <w:tcPr>
            <w:tcW w:w="10060" w:type="dxa"/>
          </w:tcPr>
          <w:p w:rsidR="00AA48FC" w:rsidRPr="008B2AE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8B2AE7" w:rsidRDefault="0022194F" w:rsidP="008862E7">
      <w:pPr>
        <w:spacing w:line="240" w:lineRule="auto"/>
        <w:rPr>
          <w:rFonts w:cstheme="minorHAnsi"/>
        </w:rPr>
      </w:pPr>
    </w:p>
    <w:sectPr w:rsidR="0022194F" w:rsidRPr="008B2AE7" w:rsidSect="00C624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AF" w:rsidRDefault="001722AF" w:rsidP="00AA48FC">
      <w:pPr>
        <w:spacing w:after="0" w:line="240" w:lineRule="auto"/>
      </w:pPr>
      <w:r>
        <w:separator/>
      </w:r>
    </w:p>
  </w:endnote>
  <w:endnote w:type="continuationSeparator" w:id="0">
    <w:p w:rsidR="001722AF" w:rsidRDefault="001722A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AF" w:rsidRDefault="001722AF" w:rsidP="00AA48FC">
      <w:pPr>
        <w:spacing w:after="0" w:line="240" w:lineRule="auto"/>
      </w:pPr>
      <w:r>
        <w:separator/>
      </w:r>
    </w:p>
  </w:footnote>
  <w:footnote w:type="continuationSeparator" w:id="0">
    <w:p w:rsidR="001722AF" w:rsidRDefault="001722A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722AF"/>
    <w:rsid w:val="001F20A2"/>
    <w:rsid w:val="0021097B"/>
    <w:rsid w:val="0022194F"/>
    <w:rsid w:val="002A6926"/>
    <w:rsid w:val="003D0950"/>
    <w:rsid w:val="004B2EB9"/>
    <w:rsid w:val="005A54E0"/>
    <w:rsid w:val="005C155B"/>
    <w:rsid w:val="008862E7"/>
    <w:rsid w:val="008B2AE7"/>
    <w:rsid w:val="009A03AE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8E9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B2AE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de-A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8B2AE7"/>
    <w:rPr>
      <w:rFonts w:ascii="Times New Roman" w:eastAsia="Times New Roman" w:hAnsi="Times New Roman" w:cs="Times New Roman"/>
      <w:i/>
      <w:iCs/>
      <w:sz w:val="24"/>
      <w:szCs w:val="20"/>
      <w:lang w:val="de-AT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2022-02-18T11:06:00Z</dcterms:created>
  <dcterms:modified xsi:type="dcterms:W3CDTF">2022-02-18T11:09:00Z</dcterms:modified>
</cp:coreProperties>
</file>