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7874B1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3512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7874B1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7874B1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256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</w:t>
            </w:r>
            <w:r w:rsidR="007874B1">
              <w:rPr>
                <w:rFonts w:cstheme="minorHAnsi"/>
                <w:b/>
                <w:bCs/>
                <w:u w:val="single"/>
              </w:rPr>
              <w:t>2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7874B1">
              <w:rPr>
                <w:rFonts w:cstheme="minorHAnsi"/>
                <w:b/>
                <w:bCs/>
                <w:u w:val="single"/>
              </w:rPr>
              <w:t>8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6157A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7874B1">
              <w:rPr>
                <w:rFonts w:ascii="Arial" w:hAnsi="Arial" w:cs="Arial"/>
                <w:sz w:val="20"/>
              </w:rPr>
              <w:t>hnědá, dekor</w:t>
            </w:r>
          </w:p>
          <w:p w:rsidR="0016264D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634"/>
            </w:tblGrid>
            <w:tr w:rsidR="007874B1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7874B1" w:rsidRDefault="007874B1" w:rsidP="007874B1">
                  <w:r>
                    <w:rPr>
                      <w:noProof/>
                    </w:rPr>
                    <w:drawing>
                      <wp:inline distT="0" distB="0" distL="0" distR="0" wp14:anchorId="51B9A42B" wp14:editId="59DBDB30">
                        <wp:extent cx="2524125" cy="1885950"/>
                        <wp:effectExtent l="0" t="0" r="9525" b="0"/>
                        <wp:docPr id="8" name="Obrázek 8" descr="3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3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74B1" w:rsidRDefault="007874B1" w:rsidP="007874B1"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100x.</w:t>
                  </w:r>
                </w:p>
              </w:tc>
              <w:tc>
                <w:tcPr>
                  <w:tcW w:w="634" w:type="dxa"/>
                </w:tcPr>
                <w:p w:rsidR="007874B1" w:rsidRDefault="007874B1" w:rsidP="007874B1">
                  <w:pPr>
                    <w:spacing w:line="240" w:lineRule="auto"/>
                    <w:rPr>
                      <w:rFonts w:ascii="Courier New" w:hAnsi="Courier New" w:cs="Courier New"/>
                    </w:rPr>
                  </w:pPr>
                </w:p>
                <w:p w:rsidR="007874B1" w:rsidRDefault="007874B1" w:rsidP="007874B1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  <w:p w:rsidR="007874B1" w:rsidRDefault="007874B1" w:rsidP="007874B1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7874B1" w:rsidRDefault="007874B1" w:rsidP="007874B1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7874B1" w:rsidRDefault="007874B1" w:rsidP="007874B1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  <w:p w:rsidR="007874B1" w:rsidRDefault="007874B1" w:rsidP="007874B1">
                  <w:pPr>
                    <w:spacing w:line="240" w:lineRule="auto"/>
                    <w:rPr>
                      <w:rFonts w:ascii="Courier New" w:hAnsi="Courier New" w:cs="Courier New"/>
                    </w:rPr>
                  </w:pPr>
                </w:p>
              </w:tc>
            </w:tr>
            <w:tr w:rsidR="007874B1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7874B1" w:rsidRDefault="007874B1" w:rsidP="007874B1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</w:rPr>
                    <w:lastRenderedPageBreak/>
                    <w:drawing>
                      <wp:inline distT="0" distB="0" distL="0" distR="0" wp14:anchorId="6274AAE9" wp14:editId="30CD8AC1">
                        <wp:extent cx="2524125" cy="1895475"/>
                        <wp:effectExtent l="0" t="0" r="9525" b="9525"/>
                        <wp:docPr id="7" name="Obrázek 7" descr="3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3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74B1" w:rsidRDefault="007874B1" w:rsidP="007874B1">
                  <w:pPr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634" w:type="dxa"/>
                  <w:tcBorders>
                    <w:bottom w:val="nil"/>
                    <w:right w:val="nil"/>
                  </w:tcBorders>
                </w:tcPr>
                <w:p w:rsidR="007874B1" w:rsidRDefault="007874B1" w:rsidP="007874B1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7874B1" w:rsidRPr="00AF2509" w:rsidRDefault="007874B1" w:rsidP="00661E39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8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2200"/>
            </w:tblGrid>
            <w:tr w:rsidR="007874B1" w:rsidRPr="007874B1" w:rsidTr="007874B1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7874B1" w:rsidRPr="007874B1" w:rsidTr="007874B1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oranžovo-hnědá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příměs žlutého okru, ojediněle příměs rumělky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Ca,</w:t>
                  </w:r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Si, Al (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S) </w:t>
                  </w:r>
                </w:p>
              </w:tc>
            </w:tr>
            <w:tr w:rsidR="007874B1" w:rsidRPr="007874B1" w:rsidTr="007874B1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zrna: </w:t>
                  </w: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Ca, </w:t>
                  </w:r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Si, Al (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7874B1" w:rsidRPr="007874B1" w:rsidTr="007874B1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vrstva je 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sulfatizovaná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zrna: 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Hg</w:t>
                  </w:r>
                  <w:proofErr w:type="spellEnd"/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, S</w:t>
                  </w:r>
                </w:p>
              </w:tc>
            </w:tr>
            <w:tr w:rsidR="007874B1" w:rsidRPr="007874B1" w:rsidTr="007874B1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sv. okrová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příměs žlutého okru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Ca, Si, Al (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Fe</w:t>
                  </w:r>
                  <w:proofErr w:type="spellEnd"/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)</w:t>
                  </w:r>
                </w:p>
              </w:tc>
            </w:tr>
            <w:tr w:rsidR="007874B1" w:rsidRPr="007874B1" w:rsidTr="007874B1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sv. okrová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příměs žlutého okru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Si, Al, S, 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(Na, K)</w:t>
                  </w:r>
                </w:p>
              </w:tc>
            </w:tr>
            <w:tr w:rsidR="007874B1" w:rsidRPr="007874B1" w:rsidTr="007874B1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zrna:</w:t>
                  </w:r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(Si, Al, </w:t>
                  </w:r>
                  <w:proofErr w:type="spellStart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7874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7874B1" w:rsidRPr="007874B1" w:rsidTr="007874B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74B1" w:rsidRPr="007874B1" w:rsidRDefault="007874B1" w:rsidP="007874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7874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22" w:rsidRDefault="00751222" w:rsidP="00AA48FC">
      <w:pPr>
        <w:spacing w:after="0" w:line="240" w:lineRule="auto"/>
      </w:pPr>
      <w:r>
        <w:separator/>
      </w:r>
    </w:p>
  </w:endnote>
  <w:endnote w:type="continuationSeparator" w:id="0">
    <w:p w:rsidR="00751222" w:rsidRDefault="0075122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22" w:rsidRDefault="00751222" w:rsidP="00AA48FC">
      <w:pPr>
        <w:spacing w:after="0" w:line="240" w:lineRule="auto"/>
      </w:pPr>
      <w:r>
        <w:separator/>
      </w:r>
    </w:p>
  </w:footnote>
  <w:footnote w:type="continuationSeparator" w:id="0">
    <w:p w:rsidR="00751222" w:rsidRDefault="0075122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61D51"/>
    <w:rsid w:val="0016264D"/>
    <w:rsid w:val="00170112"/>
    <w:rsid w:val="001D27C4"/>
    <w:rsid w:val="001F20A2"/>
    <w:rsid w:val="0021097B"/>
    <w:rsid w:val="0022194F"/>
    <w:rsid w:val="002A502A"/>
    <w:rsid w:val="002A6926"/>
    <w:rsid w:val="003036DD"/>
    <w:rsid w:val="00315FCB"/>
    <w:rsid w:val="003A5E8D"/>
    <w:rsid w:val="003D0950"/>
    <w:rsid w:val="005A54E0"/>
    <w:rsid w:val="005C0C7B"/>
    <w:rsid w:val="005C155B"/>
    <w:rsid w:val="006157AF"/>
    <w:rsid w:val="00661B03"/>
    <w:rsid w:val="00661E39"/>
    <w:rsid w:val="006E59A9"/>
    <w:rsid w:val="00751222"/>
    <w:rsid w:val="007874B1"/>
    <w:rsid w:val="007B57A0"/>
    <w:rsid w:val="008862E7"/>
    <w:rsid w:val="00971325"/>
    <w:rsid w:val="009A03AE"/>
    <w:rsid w:val="009F7C86"/>
    <w:rsid w:val="00AA48FC"/>
    <w:rsid w:val="00AF2509"/>
    <w:rsid w:val="00B737DB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D8CF-A07D-40D6-A2A5-D04C85AB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2021-11-23T11:49:00Z</dcterms:created>
  <dcterms:modified xsi:type="dcterms:W3CDTF">2021-11-23T11:53:00Z</dcterms:modified>
</cp:coreProperties>
</file>