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821499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3114"/>
        <w:gridCol w:w="6946"/>
      </w:tblGrid>
      <w:tr w:rsidR="00821499" w:rsidRPr="00821499" w14:paraId="308E4BCF" w14:textId="77777777" w:rsidTr="00CF54D3">
        <w:tc>
          <w:tcPr>
            <w:tcW w:w="4606" w:type="dxa"/>
          </w:tcPr>
          <w:p w14:paraId="42DD7B2F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821499" w:rsidRDefault="0022194F" w:rsidP="00821499">
            <w:pPr>
              <w:rPr>
                <w:rFonts w:cstheme="minorHAnsi"/>
              </w:rPr>
            </w:pPr>
          </w:p>
        </w:tc>
      </w:tr>
      <w:tr w:rsidR="00821499" w:rsidRPr="00821499" w14:paraId="616D8CF9" w14:textId="77777777" w:rsidTr="00CF54D3">
        <w:tc>
          <w:tcPr>
            <w:tcW w:w="4606" w:type="dxa"/>
          </w:tcPr>
          <w:p w14:paraId="5DFEFE58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5E346477" w:rsidR="0022194F" w:rsidRPr="00821499" w:rsidRDefault="003B48B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</w:tr>
      <w:tr w:rsidR="00821499" w:rsidRPr="00821499" w14:paraId="106D8ED7" w14:textId="77777777" w:rsidTr="00CF54D3">
        <w:tc>
          <w:tcPr>
            <w:tcW w:w="4606" w:type="dxa"/>
          </w:tcPr>
          <w:p w14:paraId="42C61C07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 xml:space="preserve">Pořadové číslo karty vzorku v </w:t>
            </w:r>
            <w:r w:rsidR="000A6440" w:rsidRPr="00821499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7A44C600" w:rsidR="00AA48FC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20</w:t>
            </w:r>
            <w:r w:rsidR="00994EF1">
              <w:rPr>
                <w:rFonts w:cstheme="minorHAnsi"/>
              </w:rPr>
              <w:t>5</w:t>
            </w:r>
            <w:r w:rsidR="003B48B8">
              <w:rPr>
                <w:rFonts w:cstheme="minorHAnsi"/>
              </w:rPr>
              <w:t>2</w:t>
            </w:r>
          </w:p>
        </w:tc>
      </w:tr>
      <w:tr w:rsidR="00821499" w:rsidRPr="00821499" w14:paraId="32CF643C" w14:textId="77777777" w:rsidTr="00CF54D3">
        <w:tc>
          <w:tcPr>
            <w:tcW w:w="4606" w:type="dxa"/>
          </w:tcPr>
          <w:p w14:paraId="560D95E3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4DBFF39C" w:rsidR="0022194F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Litomyšl, Kostel Povýšení sv. Kříže</w:t>
            </w:r>
          </w:p>
        </w:tc>
      </w:tr>
      <w:tr w:rsidR="00821499" w:rsidRPr="00821499" w14:paraId="7F8D2B97" w14:textId="77777777" w:rsidTr="00CF54D3">
        <w:tc>
          <w:tcPr>
            <w:tcW w:w="4606" w:type="dxa"/>
          </w:tcPr>
          <w:p w14:paraId="59451275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7DFF402B" w:rsidR="0022194F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Obraz </w:t>
            </w:r>
            <w:r w:rsidR="006552CE">
              <w:rPr>
                <w:rFonts w:cstheme="minorHAnsi"/>
              </w:rPr>
              <w:t>PŘIJMUTÍ KŘÍŽE</w:t>
            </w:r>
            <w:r>
              <w:rPr>
                <w:rFonts w:cstheme="minorHAnsi"/>
              </w:rPr>
              <w:t xml:space="preserve">, J. </w:t>
            </w:r>
            <w:proofErr w:type="spellStart"/>
            <w:r>
              <w:rPr>
                <w:rFonts w:cstheme="minorHAnsi"/>
              </w:rPr>
              <w:t>Cerenghetti</w:t>
            </w:r>
            <w:proofErr w:type="spellEnd"/>
          </w:p>
        </w:tc>
      </w:tr>
      <w:tr w:rsidR="00821499" w:rsidRPr="00821499" w14:paraId="54033E58" w14:textId="77777777" w:rsidTr="00CF54D3">
        <w:tc>
          <w:tcPr>
            <w:tcW w:w="4606" w:type="dxa"/>
          </w:tcPr>
          <w:p w14:paraId="65CE29A7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p w14:paraId="3120D7CA" w14:textId="03914D60" w:rsidR="0022194F" w:rsidRPr="00821499" w:rsidRDefault="006552CE" w:rsidP="00821499">
            <w:pPr>
              <w:rPr>
                <w:rFonts w:cstheme="minorHAnsi"/>
              </w:rPr>
            </w:pPr>
            <w:r>
              <w:object w:dxaOrig="9360" w:dyaOrig="9915" w14:anchorId="178F925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6.75pt;height:355.5pt" o:ole="">
                  <v:imagedata r:id="rId7" o:title=""/>
                </v:shape>
                <o:OLEObject Type="Embed" ProgID="PBrush" ShapeID="_x0000_i1025" DrawAspect="Content" ObjectID="_1736672869" r:id="rId8"/>
              </w:object>
            </w:r>
          </w:p>
        </w:tc>
      </w:tr>
      <w:tr w:rsidR="00821499" w:rsidRPr="00821499" w14:paraId="5E1A21DD" w14:textId="77777777" w:rsidTr="00CF54D3">
        <w:tc>
          <w:tcPr>
            <w:tcW w:w="4606" w:type="dxa"/>
          </w:tcPr>
          <w:p w14:paraId="1B7B8745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6D01189D" w14:textId="00531154" w:rsidR="0022194F" w:rsidRPr="00821499" w:rsidRDefault="006552CE" w:rsidP="00821499">
            <w:pPr>
              <w:rPr>
                <w:rFonts w:cstheme="minorHAnsi"/>
              </w:rPr>
            </w:pPr>
            <w:r>
              <w:object w:dxaOrig="5070" w:dyaOrig="8025" w14:anchorId="01FDCAA0">
                <v:shape id="_x0000_i1026" type="#_x0000_t75" style="width:253.5pt;height:402pt" o:ole="">
                  <v:imagedata r:id="rId9" o:title=""/>
                </v:shape>
                <o:OLEObject Type="Embed" ProgID="PBrush" ShapeID="_x0000_i1026" DrawAspect="Content" ObjectID="_1736672870" r:id="rId10"/>
              </w:object>
            </w:r>
          </w:p>
        </w:tc>
      </w:tr>
      <w:tr w:rsidR="00821499" w:rsidRPr="00821499" w14:paraId="0ACABA34" w14:textId="77777777" w:rsidTr="00CF54D3">
        <w:tc>
          <w:tcPr>
            <w:tcW w:w="4606" w:type="dxa"/>
          </w:tcPr>
          <w:p w14:paraId="2B920B9B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1B5DD030" w:rsidR="0022194F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Obraz</w:t>
            </w:r>
          </w:p>
        </w:tc>
      </w:tr>
      <w:tr w:rsidR="00821499" w:rsidRPr="00821499" w14:paraId="7715CB8F" w14:textId="77777777" w:rsidTr="00CF54D3">
        <w:tc>
          <w:tcPr>
            <w:tcW w:w="4606" w:type="dxa"/>
          </w:tcPr>
          <w:p w14:paraId="1E56020F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49C60EF1" w:rsidR="0022194F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Textil</w:t>
            </w:r>
          </w:p>
        </w:tc>
      </w:tr>
      <w:tr w:rsidR="00821499" w:rsidRPr="00821499" w14:paraId="20A918C5" w14:textId="77777777" w:rsidTr="00CF54D3">
        <w:tc>
          <w:tcPr>
            <w:tcW w:w="4606" w:type="dxa"/>
          </w:tcPr>
          <w:p w14:paraId="1A2F26B6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Datace</w:t>
            </w:r>
            <w:r w:rsidR="00AA48FC" w:rsidRPr="00821499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3B7483D8" w:rsidR="0022194F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1773</w:t>
            </w:r>
          </w:p>
        </w:tc>
      </w:tr>
      <w:tr w:rsidR="00821499" w:rsidRPr="00821499" w14:paraId="0BF9C387" w14:textId="77777777" w:rsidTr="00CF54D3">
        <w:tc>
          <w:tcPr>
            <w:tcW w:w="4606" w:type="dxa"/>
          </w:tcPr>
          <w:p w14:paraId="12280DD1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6771464B" w:rsidR="0022194F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Bayer Karol</w:t>
            </w:r>
          </w:p>
        </w:tc>
      </w:tr>
      <w:tr w:rsidR="00821499" w:rsidRPr="00821499" w14:paraId="3B388C43" w14:textId="77777777" w:rsidTr="00CF54D3">
        <w:tc>
          <w:tcPr>
            <w:tcW w:w="4606" w:type="dxa"/>
          </w:tcPr>
          <w:p w14:paraId="07CED6AE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Datum zpracování zprávy</w:t>
            </w:r>
            <w:r w:rsidR="00AA48FC" w:rsidRPr="00821499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0578EDC3" w:rsidR="0022194F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30. 3. 2018</w:t>
            </w:r>
          </w:p>
        </w:tc>
      </w:tr>
      <w:tr w:rsidR="005A54E0" w:rsidRPr="00821499" w14:paraId="39B656B6" w14:textId="77777777" w:rsidTr="00CF54D3">
        <w:tc>
          <w:tcPr>
            <w:tcW w:w="4606" w:type="dxa"/>
          </w:tcPr>
          <w:p w14:paraId="0369BDA3" w14:textId="77777777" w:rsidR="005A54E0" w:rsidRPr="00821499" w:rsidRDefault="005A54E0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Číslo příslušné zprávy v </w:t>
            </w:r>
            <w:r w:rsidR="000A6440" w:rsidRPr="00821499">
              <w:rPr>
                <w:rFonts w:cstheme="minorHAnsi"/>
                <w:b/>
              </w:rPr>
              <w:t>databázi</w:t>
            </w:r>
            <w:r w:rsidRPr="00821499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73097955" w:rsidR="005A54E0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2018_2</w:t>
            </w:r>
            <w:r w:rsidR="002255DB">
              <w:rPr>
                <w:rFonts w:cstheme="minorHAnsi"/>
              </w:rPr>
              <w:t>7</w:t>
            </w:r>
          </w:p>
        </w:tc>
      </w:tr>
    </w:tbl>
    <w:p w14:paraId="2329459B" w14:textId="77777777" w:rsidR="00AA48FC" w:rsidRPr="00821499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821499" w14:paraId="5F13C4C5" w14:textId="77777777" w:rsidTr="00CF54D3">
        <w:tc>
          <w:tcPr>
            <w:tcW w:w="10060" w:type="dxa"/>
          </w:tcPr>
          <w:p w14:paraId="01601BB6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Výsledky analýzy</w:t>
            </w:r>
          </w:p>
        </w:tc>
      </w:tr>
      <w:tr w:rsidR="00AA48FC" w:rsidRPr="00821499" w14:paraId="40D63742" w14:textId="77777777" w:rsidTr="00CF54D3">
        <w:tc>
          <w:tcPr>
            <w:tcW w:w="10060" w:type="dxa"/>
          </w:tcPr>
          <w:p w14:paraId="1C89CE2F" w14:textId="0B156660" w:rsidR="00AA48FC" w:rsidRDefault="00AA48FC" w:rsidP="00821499">
            <w:pPr>
              <w:rPr>
                <w:rFonts w:cstheme="minorHAnsi"/>
              </w:rPr>
            </w:pPr>
          </w:p>
          <w:p w14:paraId="4F0527F2" w14:textId="0D6638F6" w:rsidR="003B48B8" w:rsidRDefault="003B48B8" w:rsidP="00821499">
            <w:pPr>
              <w:rPr>
                <w:rFonts w:cstheme="minorHAnsi"/>
              </w:rPr>
            </w:pPr>
            <w:r>
              <w:object w:dxaOrig="8190" w:dyaOrig="11190" w14:anchorId="6F9DA23F">
                <v:shape id="_x0000_i1027" type="#_x0000_t75" style="width:409.5pt;height:559.5pt" o:ole="">
                  <v:imagedata r:id="rId11" o:title=""/>
                </v:shape>
                <o:OLEObject Type="Embed" ProgID="PBrush" ShapeID="_x0000_i1027" DrawAspect="Content" ObjectID="_1736672871" r:id="rId12"/>
              </w:object>
            </w:r>
          </w:p>
          <w:p w14:paraId="0CDA2F29" w14:textId="51F8D7BD" w:rsidR="00C04964" w:rsidRDefault="00C04964" w:rsidP="00821499">
            <w:pPr>
              <w:rPr>
                <w:rFonts w:cstheme="minorHAnsi"/>
              </w:rPr>
            </w:pPr>
          </w:p>
          <w:p w14:paraId="7B921B55" w14:textId="77777777" w:rsidR="00C04964" w:rsidRPr="00821499" w:rsidRDefault="00C04964" w:rsidP="00821499">
            <w:pPr>
              <w:rPr>
                <w:rFonts w:cstheme="minorHAnsi"/>
              </w:rPr>
            </w:pPr>
          </w:p>
          <w:p w14:paraId="458C6A33" w14:textId="377A40ED" w:rsidR="0065280A" w:rsidRPr="00821499" w:rsidRDefault="0065280A" w:rsidP="00821499">
            <w:pPr>
              <w:rPr>
                <w:rFonts w:cstheme="minorHAnsi"/>
              </w:rPr>
            </w:pPr>
          </w:p>
          <w:p w14:paraId="1234C1B6" w14:textId="77777777" w:rsidR="002255DB" w:rsidRDefault="002255DB" w:rsidP="002255DB">
            <w:pPr>
              <w:keepNext/>
              <w:spacing w:before="240" w:after="240" w:line="288" w:lineRule="auto"/>
              <w:outlineLvl w:val="1"/>
              <w:rPr>
                <w:rFonts w:cstheme="minorHAnsi"/>
                <w:b/>
                <w:bCs/>
                <w:iCs/>
              </w:rPr>
            </w:pPr>
            <w:r>
              <w:rPr>
                <w:rFonts w:cstheme="minorHAnsi"/>
                <w:b/>
                <w:bCs/>
                <w:iCs/>
              </w:rPr>
              <w:t xml:space="preserve">Metody průzkumu: </w:t>
            </w:r>
          </w:p>
          <w:p w14:paraId="0CF81207" w14:textId="77777777" w:rsidR="002255DB" w:rsidRDefault="002255DB" w:rsidP="002255DB">
            <w:pPr>
              <w:numPr>
                <w:ilvl w:val="0"/>
                <w:numId w:val="4"/>
              </w:numPr>
              <w:tabs>
                <w:tab w:val="num" w:pos="720"/>
              </w:tabs>
              <w:spacing w:line="288" w:lineRule="auto"/>
              <w:contextualSpacing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optická mikroskopie v dopadajícím a procházejícím světle (mikroskop Nikon </w:t>
            </w:r>
            <w:proofErr w:type="spellStart"/>
            <w:r>
              <w:rPr>
                <w:rFonts w:cstheme="minorHAnsi"/>
              </w:rPr>
              <w:t>Optiphot</w:t>
            </w:r>
            <w:proofErr w:type="spellEnd"/>
            <w:r>
              <w:rPr>
                <w:rFonts w:cstheme="minorHAnsi"/>
              </w:rPr>
              <w:t xml:space="preserve"> 2-Pol) </w:t>
            </w:r>
          </w:p>
          <w:p w14:paraId="23D83EC8" w14:textId="77777777" w:rsidR="002255DB" w:rsidRDefault="002255DB" w:rsidP="002255DB">
            <w:pPr>
              <w:numPr>
                <w:ilvl w:val="0"/>
                <w:numId w:val="4"/>
              </w:numPr>
              <w:tabs>
                <w:tab w:val="num" w:pos="426"/>
              </w:tabs>
              <w:spacing w:line="288" w:lineRule="auto"/>
              <w:contextualSpacing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rastrovací elektronová mikroskopie s energo-disperzní analýzou (elektronový mikroskop </w:t>
            </w:r>
            <w:proofErr w:type="spellStart"/>
            <w:r>
              <w:rPr>
                <w:rFonts w:cstheme="minorHAnsi"/>
              </w:rPr>
              <w:t>Tescan</w:t>
            </w:r>
            <w:proofErr w:type="spellEnd"/>
            <w:r>
              <w:rPr>
                <w:rFonts w:cstheme="minorHAnsi"/>
              </w:rPr>
              <w:t xml:space="preserve"> MIRA 3 s analyzátorem </w:t>
            </w:r>
            <w:proofErr w:type="spellStart"/>
            <w:r>
              <w:rPr>
                <w:rFonts w:cstheme="minorHAnsi"/>
              </w:rPr>
              <w:t>Bruker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Quantax</w:t>
            </w:r>
            <w:proofErr w:type="spellEnd"/>
            <w:r>
              <w:rPr>
                <w:rFonts w:cstheme="minorHAnsi"/>
              </w:rPr>
              <w:t>)</w:t>
            </w:r>
          </w:p>
          <w:p w14:paraId="39ED46E3" w14:textId="77777777" w:rsidR="002255DB" w:rsidRDefault="002255DB" w:rsidP="002255DB">
            <w:pPr>
              <w:numPr>
                <w:ilvl w:val="0"/>
                <w:numId w:val="4"/>
              </w:numPr>
              <w:tabs>
                <w:tab w:val="num" w:pos="720"/>
              </w:tabs>
              <w:spacing w:line="288" w:lineRule="auto"/>
              <w:contextualSpacing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mikrochemické reakce – určení přítomnosti a typu přírodních pojiv</w:t>
            </w:r>
          </w:p>
          <w:p w14:paraId="5EC55033" w14:textId="77777777" w:rsidR="002255DB" w:rsidRDefault="002255DB" w:rsidP="002255DB">
            <w:pPr>
              <w:keepNext/>
              <w:spacing w:line="288" w:lineRule="auto"/>
              <w:outlineLvl w:val="1"/>
              <w:rPr>
                <w:rFonts w:cstheme="minorHAnsi"/>
                <w:b/>
                <w:bCs/>
                <w:iCs/>
              </w:rPr>
            </w:pPr>
          </w:p>
          <w:p w14:paraId="52A29748" w14:textId="77777777" w:rsidR="002255DB" w:rsidRDefault="002255DB" w:rsidP="002255DB">
            <w:pPr>
              <w:keepNext/>
              <w:spacing w:before="240" w:after="240" w:line="288" w:lineRule="auto"/>
              <w:outlineLvl w:val="1"/>
              <w:rPr>
                <w:rFonts w:cstheme="minorHAnsi"/>
                <w:b/>
                <w:bCs/>
                <w:iCs/>
              </w:rPr>
            </w:pPr>
            <w:r>
              <w:rPr>
                <w:rFonts w:cstheme="minorHAnsi"/>
                <w:b/>
                <w:bCs/>
                <w:iCs/>
              </w:rPr>
              <w:t>Popis metodiky analýz:</w:t>
            </w:r>
          </w:p>
          <w:p w14:paraId="42928E6E" w14:textId="77777777" w:rsidR="002255DB" w:rsidRDefault="002255DB" w:rsidP="002255DB">
            <w:pPr>
              <w:numPr>
                <w:ilvl w:val="0"/>
                <w:numId w:val="3"/>
              </w:numPr>
              <w:spacing w:before="120" w:after="120" w:line="288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stratigrafie barevných vrstev – vzorek byl zalit do dentální pryskyřice </w:t>
            </w:r>
            <w:proofErr w:type="spellStart"/>
            <w:r>
              <w:rPr>
                <w:rFonts w:cstheme="minorHAnsi"/>
              </w:rPr>
              <w:t>Spofacryl</w:t>
            </w:r>
            <w:proofErr w:type="spellEnd"/>
            <w:r>
              <w:rPr>
                <w:rFonts w:cstheme="minorHAnsi"/>
              </w:rPr>
              <w:t>; příčný řez vzorku byl upraven broušením a leštěním; nábrus byl zkoumán optickým mikroskopem v dopadajícím viditelném, modrém a UV světle</w:t>
            </w:r>
          </w:p>
          <w:p w14:paraId="0B6EF3AC" w14:textId="77777777" w:rsidR="002255DB" w:rsidRDefault="002255DB" w:rsidP="002255DB">
            <w:pPr>
              <w:numPr>
                <w:ilvl w:val="0"/>
                <w:numId w:val="3"/>
              </w:numPr>
              <w:spacing w:before="120" w:after="120" w:line="288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zjištění prvkového složení v jednotlivých vrstvách bylo provedeno na nábrusu pomocí rastrovací elektronové mikroskopie s energo-disperzní analýzou (plošná i bodová analýza)</w:t>
            </w:r>
          </w:p>
          <w:p w14:paraId="3A86BB91" w14:textId="77777777" w:rsidR="002255DB" w:rsidRDefault="002255DB" w:rsidP="002255DB">
            <w:pPr>
              <w:numPr>
                <w:ilvl w:val="0"/>
                <w:numId w:val="3"/>
              </w:numPr>
              <w:spacing w:before="120" w:after="120" w:line="288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určení typu použitého pojiva bylo provedeno přímo na úlomcích vzorku pomocí mikrochemických důkazových reakcí</w:t>
            </w:r>
          </w:p>
          <w:p w14:paraId="5DD67859" w14:textId="77777777" w:rsidR="002255DB" w:rsidRDefault="002255DB" w:rsidP="002255DB">
            <w:pPr>
              <w:numPr>
                <w:ilvl w:val="0"/>
                <w:numId w:val="3"/>
              </w:numPr>
              <w:spacing w:before="120" w:after="120" w:line="288" w:lineRule="auto"/>
              <w:jc w:val="both"/>
              <w:rPr>
                <w:rFonts w:cstheme="minorHAnsi"/>
                <w:b/>
                <w:i/>
              </w:rPr>
            </w:pPr>
            <w:r>
              <w:rPr>
                <w:rFonts w:cstheme="minorHAnsi"/>
              </w:rPr>
              <w:t xml:space="preserve">identifikace vlákninového složení textilní podložky pomocí optické mikroskopie po rozvláknění v destilované vodě a vybarvení </w:t>
            </w:r>
            <w:proofErr w:type="spellStart"/>
            <w:r>
              <w:rPr>
                <w:rFonts w:cstheme="minorHAnsi"/>
              </w:rPr>
              <w:t>Herzbergovým</w:t>
            </w:r>
            <w:proofErr w:type="spellEnd"/>
            <w:r>
              <w:rPr>
                <w:rFonts w:cstheme="minorHAnsi"/>
              </w:rPr>
              <w:t xml:space="preserve"> činidlem a roztokem </w:t>
            </w:r>
            <w:proofErr w:type="spellStart"/>
            <w:r>
              <w:rPr>
                <w:rFonts w:cstheme="minorHAnsi"/>
              </w:rPr>
              <w:t>fluoroglucínu</w:t>
            </w:r>
            <w:proofErr w:type="spellEnd"/>
            <w:r>
              <w:rPr>
                <w:rFonts w:cstheme="minorHAnsi"/>
              </w:rPr>
              <w:t xml:space="preserve"> </w:t>
            </w:r>
          </w:p>
          <w:p w14:paraId="1E185BFF" w14:textId="354F7DB8" w:rsidR="00EB21CC" w:rsidRDefault="00EB21CC" w:rsidP="00821499"/>
          <w:p w14:paraId="0FF8F86A" w14:textId="77777777" w:rsidR="00EB21CC" w:rsidRDefault="00EB21CC" w:rsidP="00821499"/>
          <w:p w14:paraId="611769CC" w14:textId="77777777" w:rsidR="00D072D2" w:rsidRPr="00821499" w:rsidRDefault="00D072D2" w:rsidP="00821499">
            <w:pPr>
              <w:rPr>
                <w:rFonts w:cstheme="minorHAnsi"/>
              </w:rPr>
            </w:pPr>
          </w:p>
          <w:p w14:paraId="1470A77E" w14:textId="4A83216F" w:rsidR="0065280A" w:rsidRPr="00821499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821499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821499" w14:paraId="6588E497" w14:textId="77777777" w:rsidTr="00CF54D3">
        <w:tc>
          <w:tcPr>
            <w:tcW w:w="10060" w:type="dxa"/>
          </w:tcPr>
          <w:p w14:paraId="6A3A9C3E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821499" w14:paraId="24BB7D60" w14:textId="77777777" w:rsidTr="00CF54D3">
        <w:tc>
          <w:tcPr>
            <w:tcW w:w="10060" w:type="dxa"/>
          </w:tcPr>
          <w:p w14:paraId="4FB66E8A" w14:textId="77777777" w:rsidR="00AA48FC" w:rsidRPr="00821499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821499" w:rsidRDefault="0022194F" w:rsidP="00821499">
      <w:pPr>
        <w:spacing w:line="240" w:lineRule="auto"/>
        <w:rPr>
          <w:rFonts w:cstheme="minorHAnsi"/>
        </w:rPr>
      </w:pPr>
    </w:p>
    <w:sectPr w:rsidR="0022194F" w:rsidRPr="00821499" w:rsidSect="002D1C03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E34B7A" w14:textId="77777777" w:rsidR="00E92DD3" w:rsidRDefault="00E92DD3" w:rsidP="00AA48FC">
      <w:pPr>
        <w:spacing w:after="0" w:line="240" w:lineRule="auto"/>
      </w:pPr>
      <w:r>
        <w:separator/>
      </w:r>
    </w:p>
  </w:endnote>
  <w:endnote w:type="continuationSeparator" w:id="0">
    <w:p w14:paraId="27AAAEEA" w14:textId="77777777" w:rsidR="00E92DD3" w:rsidRDefault="00E92DD3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0CD822" w14:textId="77777777" w:rsidR="00E92DD3" w:rsidRDefault="00E92DD3" w:rsidP="00AA48FC">
      <w:pPr>
        <w:spacing w:after="0" w:line="240" w:lineRule="auto"/>
      </w:pPr>
      <w:r>
        <w:separator/>
      </w:r>
    </w:p>
  </w:footnote>
  <w:footnote w:type="continuationSeparator" w:id="0">
    <w:p w14:paraId="174CAB6B" w14:textId="77777777" w:rsidR="00E92DD3" w:rsidRDefault="00E92DD3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865598"/>
    <w:multiLevelType w:val="hybridMultilevel"/>
    <w:tmpl w:val="F648B9F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2243669">
    <w:abstractNumId w:val="0"/>
  </w:num>
  <w:num w:numId="2" w16cid:durableId="1068766367">
    <w:abstractNumId w:val="1"/>
  </w:num>
  <w:num w:numId="3" w16cid:durableId="124599018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81728748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951FC"/>
    <w:rsid w:val="0021097B"/>
    <w:rsid w:val="0022194F"/>
    <w:rsid w:val="002255DB"/>
    <w:rsid w:val="002D1C03"/>
    <w:rsid w:val="002F7CE6"/>
    <w:rsid w:val="003449DF"/>
    <w:rsid w:val="003B48B8"/>
    <w:rsid w:val="003D0950"/>
    <w:rsid w:val="004431D2"/>
    <w:rsid w:val="00494840"/>
    <w:rsid w:val="005A54E0"/>
    <w:rsid w:val="005C155B"/>
    <w:rsid w:val="0065280A"/>
    <w:rsid w:val="006552CE"/>
    <w:rsid w:val="007F425B"/>
    <w:rsid w:val="00821499"/>
    <w:rsid w:val="008B077A"/>
    <w:rsid w:val="009058E3"/>
    <w:rsid w:val="00954559"/>
    <w:rsid w:val="00994EF1"/>
    <w:rsid w:val="009A03AE"/>
    <w:rsid w:val="009A1242"/>
    <w:rsid w:val="00AA48FC"/>
    <w:rsid w:val="00B23A24"/>
    <w:rsid w:val="00B432F6"/>
    <w:rsid w:val="00B61C54"/>
    <w:rsid w:val="00B90C16"/>
    <w:rsid w:val="00BA4AC5"/>
    <w:rsid w:val="00BD02EA"/>
    <w:rsid w:val="00C04964"/>
    <w:rsid w:val="00C30ACE"/>
    <w:rsid w:val="00C657DB"/>
    <w:rsid w:val="00C74C8C"/>
    <w:rsid w:val="00CC1EA8"/>
    <w:rsid w:val="00CF54D3"/>
    <w:rsid w:val="00D072D2"/>
    <w:rsid w:val="00D6299B"/>
    <w:rsid w:val="00E513FE"/>
    <w:rsid w:val="00E7405E"/>
    <w:rsid w:val="00E92DD3"/>
    <w:rsid w:val="00EB0453"/>
    <w:rsid w:val="00EB21CC"/>
    <w:rsid w:val="00EC09C1"/>
    <w:rsid w:val="00F17BAF"/>
    <w:rsid w:val="00F301FB"/>
    <w:rsid w:val="00FD3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230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2023-01-06T10:51:00Z</dcterms:created>
  <dcterms:modified xsi:type="dcterms:W3CDTF">2023-01-31T11:21:00Z</dcterms:modified>
</cp:coreProperties>
</file>