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391AC8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586"/>
        <w:gridCol w:w="7899"/>
      </w:tblGrid>
      <w:tr w:rsidR="00821499" w:rsidRPr="00391AC8" w14:paraId="308E4BCF" w14:textId="77777777" w:rsidTr="00EF685D">
        <w:tc>
          <w:tcPr>
            <w:tcW w:w="4606" w:type="dxa"/>
          </w:tcPr>
          <w:p w14:paraId="42DD7B2F" w14:textId="77777777" w:rsidR="0022194F" w:rsidRPr="00391AC8" w:rsidRDefault="0022194F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6600AF34" w:rsidR="0022194F" w:rsidRPr="00391AC8" w:rsidRDefault="00391AC8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940</w:t>
            </w:r>
            <w:r w:rsidR="007D2026">
              <w:rPr>
                <w:rFonts w:cstheme="minorHAnsi"/>
              </w:rPr>
              <w:t>3</w:t>
            </w:r>
          </w:p>
        </w:tc>
      </w:tr>
      <w:tr w:rsidR="00821499" w:rsidRPr="00391AC8" w14:paraId="616D8CF9" w14:textId="77777777" w:rsidTr="00EF685D">
        <w:tc>
          <w:tcPr>
            <w:tcW w:w="4606" w:type="dxa"/>
          </w:tcPr>
          <w:p w14:paraId="5DFEFE58" w14:textId="77777777" w:rsidR="0022194F" w:rsidRPr="00391AC8" w:rsidRDefault="0022194F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7FF7BC28" w:rsidR="0022194F" w:rsidRPr="00391AC8" w:rsidRDefault="00391AC8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3.</w:t>
            </w:r>
            <w:r w:rsidR="007D2026">
              <w:rPr>
                <w:rFonts w:cstheme="minorHAnsi"/>
              </w:rPr>
              <w:t>3</w:t>
            </w:r>
          </w:p>
        </w:tc>
      </w:tr>
      <w:tr w:rsidR="00821499" w:rsidRPr="00391AC8" w14:paraId="106D8ED7" w14:textId="77777777" w:rsidTr="00EF685D">
        <w:tc>
          <w:tcPr>
            <w:tcW w:w="4606" w:type="dxa"/>
          </w:tcPr>
          <w:p w14:paraId="42C61C07" w14:textId="77777777" w:rsidR="00AA48FC" w:rsidRPr="00391AC8" w:rsidRDefault="00AA48FC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 xml:space="preserve">Pořadové číslo karty vzorku v </w:t>
            </w:r>
            <w:r w:rsidR="000A6440" w:rsidRPr="00391AC8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1893FB53" w:rsidR="00AA48FC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t>201</w:t>
            </w:r>
            <w:r w:rsidR="007D2026">
              <w:rPr>
                <w:rFonts w:cstheme="minorHAnsi"/>
              </w:rPr>
              <w:t>6</w:t>
            </w:r>
          </w:p>
        </w:tc>
      </w:tr>
      <w:tr w:rsidR="00821499" w:rsidRPr="00391AC8" w14:paraId="32CF643C" w14:textId="77777777" w:rsidTr="00EF685D">
        <w:tc>
          <w:tcPr>
            <w:tcW w:w="4606" w:type="dxa"/>
          </w:tcPr>
          <w:p w14:paraId="560D95E3" w14:textId="77777777" w:rsidR="0022194F" w:rsidRPr="00391AC8" w:rsidRDefault="0022194F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4D0147FC" w:rsidR="0022194F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t xml:space="preserve">Litomyšl, Kostel Povýšení sv. Kříže </w:t>
            </w:r>
          </w:p>
        </w:tc>
      </w:tr>
      <w:tr w:rsidR="00821499" w:rsidRPr="00391AC8" w14:paraId="7F8D2B97" w14:textId="77777777" w:rsidTr="00EF685D">
        <w:tc>
          <w:tcPr>
            <w:tcW w:w="4606" w:type="dxa"/>
          </w:tcPr>
          <w:p w14:paraId="59451275" w14:textId="77777777" w:rsidR="0022194F" w:rsidRPr="00391AC8" w:rsidRDefault="0022194F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201BA41E" w:rsidR="0022194F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t>Obraz JEŽÍŠ PADÁ POD KŘÍŽEM, J. Cereghetti</w:t>
            </w:r>
          </w:p>
        </w:tc>
      </w:tr>
      <w:tr w:rsidR="00821499" w:rsidRPr="00391AC8" w14:paraId="54033E58" w14:textId="77777777" w:rsidTr="00EF685D">
        <w:tc>
          <w:tcPr>
            <w:tcW w:w="4606" w:type="dxa"/>
          </w:tcPr>
          <w:p w14:paraId="65CE29A7" w14:textId="77777777" w:rsidR="0022194F" w:rsidRPr="00391AC8" w:rsidRDefault="0022194F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1E65AD16" w:rsidR="0022194F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object w:dxaOrig="8985" w:dyaOrig="3240" w14:anchorId="48C148D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3.7pt;height:138.9pt" o:ole="">
                  <v:imagedata r:id="rId8" o:title=""/>
                </v:shape>
                <o:OLEObject Type="Embed" ProgID="PBrush" ShapeID="_x0000_i1025" DrawAspect="Content" ObjectID="_1733129602" r:id="rId9"/>
              </w:object>
            </w:r>
          </w:p>
        </w:tc>
      </w:tr>
      <w:tr w:rsidR="00821499" w:rsidRPr="00391AC8" w14:paraId="5E1A21DD" w14:textId="77777777" w:rsidTr="00EF685D">
        <w:tc>
          <w:tcPr>
            <w:tcW w:w="4606" w:type="dxa"/>
          </w:tcPr>
          <w:p w14:paraId="1B7B8745" w14:textId="77777777" w:rsidR="0022194F" w:rsidRPr="00391AC8" w:rsidRDefault="0022194F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63CCE53F" w14:textId="4089D993" w:rsidR="0022194F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object w:dxaOrig="6930" w:dyaOrig="11760" w14:anchorId="76967DB9">
                <v:shape id="_x0000_i1031" type="#_x0000_t75" style="width:281.2pt;height:477.75pt" o:ole="">
                  <v:imagedata r:id="rId10" o:title=""/>
                </v:shape>
                <o:OLEObject Type="Embed" ProgID="PBrush" ShapeID="_x0000_i1031" DrawAspect="Content" ObjectID="_1733129603" r:id="rId11"/>
              </w:object>
            </w:r>
          </w:p>
          <w:p w14:paraId="4EEB3E98" w14:textId="28404687" w:rsidR="00391AC8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object w:dxaOrig="7965" w:dyaOrig="11295" w14:anchorId="4FB5F2B3">
                <v:shape id="_x0000_i1034" type="#_x0000_t75" style="width:343.9pt;height:487.05pt" o:ole="">
                  <v:imagedata r:id="rId12" o:title=""/>
                </v:shape>
                <o:OLEObject Type="Embed" ProgID="PBrush" ShapeID="_x0000_i1034" DrawAspect="Content" ObjectID="_1733129604" r:id="rId13"/>
              </w:object>
            </w:r>
          </w:p>
          <w:p w14:paraId="7AA56E15" w14:textId="77777777" w:rsidR="00391AC8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object w:dxaOrig="7965" w:dyaOrig="11535" w14:anchorId="64C0A4D9">
                <v:shape id="_x0000_i1046" type="#_x0000_t75" style="width:354.9pt;height:514.15pt" o:ole="">
                  <v:imagedata r:id="rId14" o:title=""/>
                </v:shape>
                <o:OLEObject Type="Embed" ProgID="PBrush" ShapeID="_x0000_i1046" DrawAspect="Content" ObjectID="_1733129605" r:id="rId15"/>
              </w:object>
            </w:r>
          </w:p>
          <w:p w14:paraId="6D01189D" w14:textId="378A6ABE" w:rsidR="00391AC8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object w:dxaOrig="7950" w:dyaOrig="5595" w14:anchorId="0A95F3EE">
                <v:shape id="_x0000_i1061" type="#_x0000_t75" style="width:313.4pt;height:221.1pt" o:ole="">
                  <v:imagedata r:id="rId16" o:title=""/>
                </v:shape>
                <o:OLEObject Type="Embed" ProgID="PBrush" ShapeID="_x0000_i1061" DrawAspect="Content" ObjectID="_1733129606" r:id="rId17"/>
              </w:object>
            </w:r>
          </w:p>
        </w:tc>
      </w:tr>
      <w:tr w:rsidR="00821499" w:rsidRPr="00391AC8" w14:paraId="0ACABA34" w14:textId="77777777" w:rsidTr="00EF685D">
        <w:tc>
          <w:tcPr>
            <w:tcW w:w="4606" w:type="dxa"/>
          </w:tcPr>
          <w:p w14:paraId="2B920B9B" w14:textId="77777777" w:rsidR="0022194F" w:rsidRPr="00391AC8" w:rsidRDefault="0022194F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2DC1D868" w:rsidR="0022194F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t>Obraz</w:t>
            </w:r>
          </w:p>
        </w:tc>
      </w:tr>
      <w:tr w:rsidR="00821499" w:rsidRPr="00391AC8" w14:paraId="7715CB8F" w14:textId="77777777" w:rsidTr="00EF685D">
        <w:tc>
          <w:tcPr>
            <w:tcW w:w="4606" w:type="dxa"/>
          </w:tcPr>
          <w:p w14:paraId="1E56020F" w14:textId="77777777" w:rsidR="0022194F" w:rsidRPr="00391AC8" w:rsidRDefault="0022194F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27059FEA" w:rsidR="0022194F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t>Textil</w:t>
            </w:r>
          </w:p>
        </w:tc>
      </w:tr>
      <w:tr w:rsidR="00821499" w:rsidRPr="00391AC8" w14:paraId="20A918C5" w14:textId="77777777" w:rsidTr="00EF685D">
        <w:tc>
          <w:tcPr>
            <w:tcW w:w="4606" w:type="dxa"/>
          </w:tcPr>
          <w:p w14:paraId="1A2F26B6" w14:textId="77777777" w:rsidR="0022194F" w:rsidRPr="00391AC8" w:rsidRDefault="0022194F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Datace</w:t>
            </w:r>
            <w:r w:rsidR="00AA48FC" w:rsidRPr="00391AC8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67E4C8D4" w:rsidR="0022194F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t>1773</w:t>
            </w:r>
          </w:p>
        </w:tc>
      </w:tr>
      <w:tr w:rsidR="00821499" w:rsidRPr="00391AC8" w14:paraId="0BF9C387" w14:textId="77777777" w:rsidTr="00EF685D">
        <w:tc>
          <w:tcPr>
            <w:tcW w:w="4606" w:type="dxa"/>
          </w:tcPr>
          <w:p w14:paraId="12280DD1" w14:textId="77777777" w:rsidR="0022194F" w:rsidRPr="00391AC8" w:rsidRDefault="0022194F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5F668B22" w:rsidR="0022194F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t>Lesniaková Petra</w:t>
            </w:r>
          </w:p>
        </w:tc>
      </w:tr>
      <w:tr w:rsidR="00821499" w:rsidRPr="00391AC8" w14:paraId="3B388C43" w14:textId="77777777" w:rsidTr="00EF685D">
        <w:tc>
          <w:tcPr>
            <w:tcW w:w="4606" w:type="dxa"/>
          </w:tcPr>
          <w:p w14:paraId="07CED6AE" w14:textId="77777777" w:rsidR="0022194F" w:rsidRPr="00391AC8" w:rsidRDefault="0022194F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Datum zpracování zprávy</w:t>
            </w:r>
            <w:r w:rsidR="00AA48FC" w:rsidRPr="00391AC8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56132476" w:rsidR="0022194F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t>15. 5. 2019</w:t>
            </w:r>
          </w:p>
        </w:tc>
      </w:tr>
      <w:tr w:rsidR="005A54E0" w:rsidRPr="00391AC8" w14:paraId="39B656B6" w14:textId="77777777" w:rsidTr="00EF685D">
        <w:tc>
          <w:tcPr>
            <w:tcW w:w="4606" w:type="dxa"/>
          </w:tcPr>
          <w:p w14:paraId="0369BDA3" w14:textId="77777777" w:rsidR="005A54E0" w:rsidRPr="00391AC8" w:rsidRDefault="005A54E0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Číslo příslušné zprávy v </w:t>
            </w:r>
            <w:r w:rsidR="000A6440" w:rsidRPr="00391AC8">
              <w:rPr>
                <w:rFonts w:cstheme="minorHAnsi"/>
                <w:b/>
              </w:rPr>
              <w:t>databázi</w:t>
            </w:r>
            <w:r w:rsidRPr="00391AC8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36EDFE29" w:rsidR="005A54E0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t>2019_5</w:t>
            </w:r>
          </w:p>
        </w:tc>
      </w:tr>
    </w:tbl>
    <w:p w14:paraId="2329459B" w14:textId="77777777" w:rsidR="00AA48FC" w:rsidRPr="00391AC8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391AC8" w14:paraId="5F13C4C5" w14:textId="77777777" w:rsidTr="00EF685D">
        <w:tc>
          <w:tcPr>
            <w:tcW w:w="10485" w:type="dxa"/>
          </w:tcPr>
          <w:p w14:paraId="01601BB6" w14:textId="77777777" w:rsidR="00AA48FC" w:rsidRPr="00391AC8" w:rsidRDefault="00AA48FC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Výsledky analýzy</w:t>
            </w:r>
          </w:p>
        </w:tc>
      </w:tr>
      <w:tr w:rsidR="00AA48FC" w:rsidRPr="00391AC8" w14:paraId="40D63742" w14:textId="77777777" w:rsidTr="00EF685D">
        <w:tc>
          <w:tcPr>
            <w:tcW w:w="10485" w:type="dxa"/>
          </w:tcPr>
          <w:p w14:paraId="1C89CE2F" w14:textId="4D6B2534" w:rsidR="00AA48FC" w:rsidRPr="00391AC8" w:rsidRDefault="00AA48FC" w:rsidP="00821499">
            <w:pPr>
              <w:rPr>
                <w:rFonts w:cstheme="minorHAnsi"/>
              </w:rPr>
            </w:pPr>
          </w:p>
          <w:p w14:paraId="0A2506F1" w14:textId="458946DE" w:rsidR="006A304E" w:rsidRPr="00744245" w:rsidRDefault="00744245" w:rsidP="00821499">
            <w:pPr>
              <w:rPr>
                <w:rFonts w:cstheme="minorHAnsi"/>
                <w:b/>
                <w:bCs/>
              </w:rPr>
            </w:pPr>
            <w:r w:rsidRPr="00744245">
              <w:rPr>
                <w:rFonts w:cstheme="minorHAnsi"/>
                <w:b/>
                <w:bCs/>
              </w:rPr>
              <w:t>Stratigrafie a složení vrstev</w:t>
            </w:r>
          </w:p>
          <w:p w14:paraId="3E709481" w14:textId="77777777" w:rsidR="00744245" w:rsidRPr="00391AC8" w:rsidRDefault="00744245" w:rsidP="00821499">
            <w:pPr>
              <w:rPr>
                <w:rFonts w:cstheme="minorHAnsi"/>
              </w:rPr>
            </w:pPr>
          </w:p>
          <w:p w14:paraId="01B13CD2" w14:textId="5A01E591" w:rsidR="006A304E" w:rsidRDefault="007D2026" w:rsidP="00821499">
            <w:r>
              <w:object w:dxaOrig="8010" w:dyaOrig="12060" w14:anchorId="403F5DE5">
                <v:shape id="_x0000_i1102" type="#_x0000_t75" style="width:400.65pt;height:603.1pt" o:ole="">
                  <v:imagedata r:id="rId18" o:title=""/>
                </v:shape>
                <o:OLEObject Type="Embed" ProgID="PBrush" ShapeID="_x0000_i1102" DrawAspect="Content" ObjectID="_1733129607" r:id="rId19"/>
              </w:object>
            </w:r>
          </w:p>
          <w:p w14:paraId="01E15777" w14:textId="77777777" w:rsidR="00744245" w:rsidRPr="00391AC8" w:rsidRDefault="00744245" w:rsidP="00821499">
            <w:pPr>
              <w:rPr>
                <w:rFonts w:cstheme="minorHAnsi"/>
              </w:rPr>
            </w:pPr>
          </w:p>
          <w:p w14:paraId="458C6A33" w14:textId="1FEABE7A" w:rsidR="0065280A" w:rsidRDefault="0065280A" w:rsidP="00821499"/>
          <w:p w14:paraId="33ED6AE8" w14:textId="0F9530F3" w:rsidR="00C014C0" w:rsidRDefault="007D2026" w:rsidP="00821499">
            <w:r>
              <w:object w:dxaOrig="7965" w:dyaOrig="11745" w14:anchorId="5950E605">
                <v:shape id="_x0000_i1106" type="#_x0000_t75" style="width:398.1pt;height:587pt" o:ole="">
                  <v:imagedata r:id="rId20" o:title=""/>
                </v:shape>
                <o:OLEObject Type="Embed" ProgID="PBrush" ShapeID="_x0000_i1106" DrawAspect="Content" ObjectID="_1733129608" r:id="rId21"/>
              </w:object>
            </w:r>
          </w:p>
          <w:p w14:paraId="25199A9E" w14:textId="624D63E2" w:rsidR="00744245" w:rsidRDefault="00744245" w:rsidP="00821499"/>
          <w:p w14:paraId="4DFDAFB0" w14:textId="77777777" w:rsidR="00744245" w:rsidRDefault="00744245" w:rsidP="00821499">
            <w:pPr>
              <w:rPr>
                <w:rFonts w:cstheme="minorHAnsi"/>
              </w:rPr>
            </w:pPr>
          </w:p>
          <w:p w14:paraId="4D9C6652" w14:textId="040E27BE" w:rsidR="00744245" w:rsidRDefault="00744245" w:rsidP="00821499">
            <w:pPr>
              <w:rPr>
                <w:rFonts w:cstheme="minorHAnsi"/>
              </w:rPr>
            </w:pPr>
          </w:p>
          <w:p w14:paraId="2E17503C" w14:textId="77777777" w:rsidR="00744245" w:rsidRPr="00391AC8" w:rsidRDefault="00744245" w:rsidP="00821499">
            <w:pPr>
              <w:rPr>
                <w:rFonts w:cstheme="minorHAnsi"/>
              </w:rPr>
            </w:pPr>
          </w:p>
          <w:p w14:paraId="36D30144" w14:textId="7406239A" w:rsidR="0065280A" w:rsidRPr="00391AC8" w:rsidRDefault="00391AC8" w:rsidP="00821499">
            <w:pPr>
              <w:rPr>
                <w:rFonts w:cstheme="minorHAnsi"/>
                <w:b/>
                <w:bCs/>
              </w:rPr>
            </w:pPr>
            <w:r w:rsidRPr="00391AC8">
              <w:rPr>
                <w:rFonts w:cstheme="minorHAnsi"/>
                <w:b/>
                <w:bCs/>
              </w:rPr>
              <w:t>Závěr</w:t>
            </w:r>
          </w:p>
          <w:p w14:paraId="2A90C53B" w14:textId="77777777" w:rsidR="00391AC8" w:rsidRPr="00391AC8" w:rsidRDefault="00391AC8" w:rsidP="00821499">
            <w:pPr>
              <w:rPr>
                <w:rFonts w:cstheme="minorHAnsi"/>
              </w:rPr>
            </w:pPr>
          </w:p>
          <w:p w14:paraId="3613FABE" w14:textId="77777777" w:rsidR="00391AC8" w:rsidRDefault="00391AC8" w:rsidP="00391AC8">
            <w:pPr>
              <w:jc w:val="both"/>
              <w:rPr>
                <w:rFonts w:cstheme="minorHAnsi"/>
              </w:rPr>
            </w:pPr>
            <w:r w:rsidRPr="00391AC8">
              <w:rPr>
                <w:rFonts w:cstheme="minorHAnsi"/>
              </w:rPr>
              <w:t>Předmětem průzkumu byly vzorky odebrané z  olejomalby na textilní podložce s motivem Pán Ježíš padá pod křížem poprvé. Malba, jejíž autorem byl Josef Cereghetti, vznikla v roce 1773. Průzkum byl zaměřen na stratigrafii a materiálové složení malby, případně přemaleb (9402/3.2 až 9405/3.5) a tmelu s retuší (9401/3.1). Dále bylo studováno vláknové složení části s původní textilní podložkou i druhotné části textilní podložky (9407/3.8, 9406/3.7).</w:t>
            </w:r>
          </w:p>
          <w:p w14:paraId="52AFF138" w14:textId="77777777" w:rsidR="00391AC8" w:rsidRDefault="00391AC8" w:rsidP="00391AC8">
            <w:pPr>
              <w:jc w:val="both"/>
              <w:rPr>
                <w:rFonts w:cstheme="minorHAnsi"/>
              </w:rPr>
            </w:pPr>
          </w:p>
          <w:p w14:paraId="4B5958D3" w14:textId="42C5E1A9" w:rsidR="00391AC8" w:rsidRPr="00391AC8" w:rsidRDefault="00391AC8" w:rsidP="00391AC8">
            <w:pPr>
              <w:jc w:val="both"/>
              <w:rPr>
                <w:rFonts w:cstheme="minorHAnsi"/>
              </w:rPr>
            </w:pPr>
            <w:r w:rsidRPr="00391AC8">
              <w:rPr>
                <w:rFonts w:cstheme="minorHAnsi"/>
              </w:rPr>
              <w:lastRenderedPageBreak/>
              <w:t>K průzkumu byly využity metody optické mikroskopie a skenovací elektronové mikroskopie s prvkovou mikroanalýzou (SEM/EDX). Vláknové složení textilních podložek bylo určeno na základě mikroskopického zkoumání, vybarvovacího testu s roztokem fluoroglucinu a zkoušky stáčení vláken při vysychání. Externě byly analyzovány vrstvy vzorku 9404/3.4 metodou infračervené mikrospektroskopie (µ-FTIR) s cílem ověřit techniku malby (Příloha II). Tyto analýzy provedly RNDr. Svobodová E. Ph.D. a Ing. Kopecká I. z Národního technického muzea v Praze, Oddělení preventivní konzervace. Průzkumem zjištěné informace jsou podrobně uvedeny spolu s fotografickou dokumentací vzorků, případně jejich nábrusů ve výsledcích průzkumu výše (str. 3–14). Lokalizace míst odběrů vzorků a jejich fotografická dokumentace jsou uvedeny v Příloze I na konci dokumentu.</w:t>
            </w:r>
          </w:p>
          <w:p w14:paraId="3DB172E4" w14:textId="77777777" w:rsidR="00391AC8" w:rsidRPr="00391AC8" w:rsidRDefault="00391AC8" w:rsidP="00391AC8">
            <w:pPr>
              <w:jc w:val="both"/>
              <w:rPr>
                <w:rFonts w:cstheme="minorHAnsi"/>
              </w:rPr>
            </w:pPr>
          </w:p>
          <w:p w14:paraId="5B915F4E" w14:textId="542F1152" w:rsidR="00391AC8" w:rsidRDefault="00391AC8" w:rsidP="00391AC8">
            <w:pPr>
              <w:jc w:val="both"/>
              <w:rPr>
                <w:rFonts w:cstheme="minorHAnsi"/>
                <w:noProof/>
              </w:rPr>
            </w:pPr>
            <w:r w:rsidRPr="00391AC8">
              <w:rPr>
                <w:rFonts w:cstheme="minorHAnsi"/>
              </w:rPr>
              <w:t xml:space="preserve">Z průzkumu vyplynulo, že je </w:t>
            </w:r>
            <w:r w:rsidRPr="00391AC8">
              <w:rPr>
                <w:rFonts w:cstheme="minorHAnsi"/>
                <w:u w:val="single"/>
              </w:rPr>
              <w:t>druhotná textilní podložka</w:t>
            </w:r>
            <w:r w:rsidRPr="00391AC8">
              <w:rPr>
                <w:rFonts w:cstheme="minorHAnsi"/>
              </w:rPr>
              <w:t xml:space="preserve"> (9406/3.7) </w:t>
            </w:r>
            <w:r w:rsidRPr="00391AC8">
              <w:rPr>
                <w:rFonts w:cstheme="minorHAnsi"/>
                <w:noProof/>
              </w:rPr>
              <w:t>vyrobena ze lnu.</w:t>
            </w:r>
            <w:r w:rsidRPr="00391AC8">
              <w:rPr>
                <w:rFonts w:cstheme="minorHAnsi"/>
                <w:u w:val="single"/>
              </w:rPr>
              <w:t xml:space="preserve"> Původní textilní podložka</w:t>
            </w:r>
            <w:r w:rsidRPr="00391AC8">
              <w:rPr>
                <w:rFonts w:cstheme="minorHAnsi"/>
              </w:rPr>
              <w:t xml:space="preserve"> (9307/3.8) je také </w:t>
            </w:r>
            <w:r w:rsidRPr="00391AC8">
              <w:rPr>
                <w:rFonts w:cstheme="minorHAnsi"/>
                <w:noProof/>
              </w:rPr>
              <w:t>zhotovena ze lnu.</w:t>
            </w:r>
          </w:p>
          <w:p w14:paraId="2CB86BD4" w14:textId="77777777" w:rsidR="00391AC8" w:rsidRPr="00391AC8" w:rsidRDefault="00391AC8" w:rsidP="00391AC8">
            <w:pPr>
              <w:jc w:val="both"/>
              <w:rPr>
                <w:rFonts w:cstheme="minorHAnsi"/>
                <w:noProof/>
              </w:rPr>
            </w:pPr>
          </w:p>
          <w:p w14:paraId="7302224D" w14:textId="0167300A" w:rsidR="00391AC8" w:rsidRDefault="00391AC8" w:rsidP="00391AC8">
            <w:pPr>
              <w:jc w:val="both"/>
              <w:rPr>
                <w:rFonts w:cstheme="minorHAnsi"/>
                <w:noProof/>
              </w:rPr>
            </w:pPr>
            <w:r w:rsidRPr="00391AC8">
              <w:rPr>
                <w:rFonts w:cstheme="minorHAnsi"/>
                <w:noProof/>
              </w:rPr>
              <w:t xml:space="preserve">Lze předpokládat, že je </w:t>
            </w:r>
            <w:r w:rsidRPr="00391AC8">
              <w:rPr>
                <w:rFonts w:cstheme="minorHAnsi"/>
                <w:noProof/>
                <w:u w:val="single"/>
              </w:rPr>
              <w:t>červený tmel</w:t>
            </w:r>
            <w:r w:rsidRPr="00391AC8">
              <w:rPr>
                <w:rFonts w:cstheme="minorHAnsi"/>
                <w:noProof/>
              </w:rPr>
              <w:t xml:space="preserve"> </w:t>
            </w:r>
            <w:r w:rsidRPr="00391AC8">
              <w:rPr>
                <w:rFonts w:cstheme="minorHAnsi"/>
              </w:rPr>
              <w:t>(9401/3.1)</w:t>
            </w:r>
            <w:r w:rsidRPr="00391AC8">
              <w:rPr>
                <w:rFonts w:cstheme="minorHAnsi"/>
                <w:noProof/>
              </w:rPr>
              <w:t xml:space="preserve"> probarven umělou železitou červení a žlutí. Obsahuje úlomky z jehličnatého dřeva, v menším množství křemenná a jiná silikátová zrna, bílou hlinku, ojediněle relativně větší černé uhlíkaté částice a zřejmě oxid/hydroxid hlinitý. Na tmelu se vyskytuje hnědá retuš probarvená hlinkou a hnědým, patrně organickým pigmentem. Na povrchu se vyskytují fragmenty laku s intenzivní bílo-modrou UV fluorescencí.</w:t>
            </w:r>
          </w:p>
          <w:p w14:paraId="6EAAACB2" w14:textId="77777777" w:rsidR="00391AC8" w:rsidRPr="00391AC8" w:rsidRDefault="00391AC8" w:rsidP="00391AC8">
            <w:pPr>
              <w:jc w:val="both"/>
              <w:rPr>
                <w:rFonts w:cstheme="minorHAnsi"/>
                <w:noProof/>
              </w:rPr>
            </w:pPr>
          </w:p>
          <w:p w14:paraId="15534768" w14:textId="77777777" w:rsidR="00391AC8" w:rsidRDefault="00391AC8" w:rsidP="00391AC8">
            <w:pPr>
              <w:jc w:val="both"/>
              <w:rPr>
                <w:rFonts w:cstheme="minorHAnsi"/>
                <w:noProof/>
              </w:rPr>
            </w:pPr>
            <w:r w:rsidRPr="00391AC8">
              <w:rPr>
                <w:rFonts w:cstheme="minorHAnsi"/>
                <w:noProof/>
              </w:rPr>
              <w:t>Většina vzorků odebraných z </w:t>
            </w:r>
            <w:r w:rsidRPr="00391AC8">
              <w:rPr>
                <w:rFonts w:cstheme="minorHAnsi"/>
                <w:noProof/>
                <w:u w:val="single"/>
              </w:rPr>
              <w:t>malby a přemaleb</w:t>
            </w:r>
            <w:r w:rsidRPr="00391AC8">
              <w:rPr>
                <w:rFonts w:cstheme="minorHAnsi"/>
                <w:noProof/>
              </w:rPr>
              <w:t xml:space="preserve"> </w:t>
            </w:r>
            <w:r w:rsidRPr="00391AC8">
              <w:rPr>
                <w:rFonts w:cstheme="minorHAnsi"/>
              </w:rPr>
              <w:t>(9402/3.2 až 9405/3.5)</w:t>
            </w:r>
            <w:r w:rsidRPr="00391AC8">
              <w:rPr>
                <w:rFonts w:cstheme="minorHAnsi"/>
                <w:noProof/>
              </w:rPr>
              <w:t xml:space="preserve"> obsahuje na spodní straně vlákna z textilní podložky s fragmenty převážně organické nažloutlé vrstvy, zřejmě izolace nebo jiné úpravy plátna, která se vyznačuje intenzivní okrovou UV fluorescencí. </w:t>
            </w:r>
          </w:p>
          <w:p w14:paraId="598B1EF3" w14:textId="77777777" w:rsidR="00391AC8" w:rsidRDefault="00391AC8" w:rsidP="00391AC8">
            <w:pPr>
              <w:jc w:val="both"/>
              <w:rPr>
                <w:rFonts w:cstheme="minorHAnsi"/>
                <w:noProof/>
              </w:rPr>
            </w:pPr>
          </w:p>
          <w:p w14:paraId="33B15894" w14:textId="77777777" w:rsidR="00391AC8" w:rsidRDefault="00391AC8" w:rsidP="00391AC8">
            <w:pPr>
              <w:jc w:val="both"/>
              <w:rPr>
                <w:rFonts w:cstheme="minorHAnsi"/>
                <w:noProof/>
              </w:rPr>
            </w:pPr>
            <w:r w:rsidRPr="00391AC8">
              <w:rPr>
                <w:rFonts w:cstheme="minorHAnsi"/>
                <w:noProof/>
              </w:rPr>
              <w:t xml:space="preserve">Na vzorku červené malby draperie muže s křížem (9403/3.3) byla na předpokládané izolační vrstvě zaznamenána podkladová červeno-hnědá vrstva s hlinkou, pro níž je charakteristický výskyt malých bílých částic na bázi sloučenin titanu, zřejmě přirozené příměsi hlinky. Na ostatních vzorcích nebyla tato vrstva zaznamenána. Následuje červená podkladová vrstva probarvená červenou hlinkou, u níž se předpokládá, že se vyskytuje na všech vzorcích. Červený podklad pod malbu je pojen olejem, případně velmi mastnou temperou – vrstva může obsahovat malé množství proteinů. Následující vrstvy původní malby jsou zřejmě pojeny olejem. Není jisté, zda se na vzorku z červeného roucha muže s křížem (9403/3.3) vyskytuje vrstva červené malby nebo vrstva červeného podkladu nebo souvrství obou vrstev. Tato vrstva, případně souvrství, je probarvena červenou hlinkou, dále obsahuje uhličitan vápenatý a zřejmě bílou hlinku. </w:t>
            </w:r>
          </w:p>
          <w:p w14:paraId="52A576F1" w14:textId="77777777" w:rsidR="00391AC8" w:rsidRDefault="00391AC8" w:rsidP="00391AC8">
            <w:pPr>
              <w:jc w:val="both"/>
              <w:rPr>
                <w:rFonts w:cstheme="minorHAnsi"/>
                <w:noProof/>
              </w:rPr>
            </w:pPr>
          </w:p>
          <w:p w14:paraId="651009CA" w14:textId="359FE874" w:rsidR="00BB7DA3" w:rsidRPr="00391AC8" w:rsidRDefault="00391AC8" w:rsidP="00391AC8">
            <w:pPr>
              <w:jc w:val="both"/>
              <w:rPr>
                <w:rFonts w:cstheme="minorHAnsi"/>
              </w:rPr>
            </w:pPr>
            <w:r w:rsidRPr="00391AC8">
              <w:rPr>
                <w:rFonts w:cstheme="minorHAnsi"/>
                <w:noProof/>
              </w:rPr>
              <w:t xml:space="preserve">U ostatních vzorků (9402/3.2, 9404/3.4, 9405/3.5) se vrstvy malby vyznačují použitím různého množství olovnaté běloby a uhličitanu vápenatého. Hnědá malba kříže dále obsahuje zemité pigmenty, uhlíkatou čerň a zřejmě bílou hlinku. Modrá malba z roucha Panny Marie (9404/3.4) je probarvena pruskou modří na nosiči oxidu/hydroxidu hlinitém. Bílá malba z roucha Krista (vzorek 9405/3.5) může být lazurní. Bylo v ní kromě již zmíněné olovnaté běloby a uhličitanu vápenatého použito malé množství rumělky a zřejmě suříku. Na povrchu malby se místy vyskytují nečistoty a fragmenty předpokládaného staršího laku s intenzivní okrovou UV fluorescencí. Následují vrstvy přemaleb (9402/3.2, 9405/3.5) a vrchního laku, který mohl být zaznamenán na všech vzorcích. Tento lak se vyznačuje intenzivní bílo-modrou UV fluorescencí a rozpustností v 60% (hm.) vodném roztoku isopropanolu (jiná rozpouštědla nebyla zkoušena). Z analýzy infračervenou mikrospektroskopií vzorku </w:t>
            </w:r>
            <w:r w:rsidRPr="00391AC8">
              <w:rPr>
                <w:rFonts w:cstheme="minorHAnsi"/>
              </w:rPr>
              <w:t xml:space="preserve">9404/3.4 </w:t>
            </w:r>
            <w:r w:rsidRPr="00391AC8">
              <w:rPr>
                <w:rFonts w:cstheme="minorHAnsi"/>
                <w:noProof/>
              </w:rPr>
              <w:t xml:space="preserve">vyplývá, že je lak na bázi přírodních pryskyřic, může obsahovat proteiny a oleje. Přemalby </w:t>
            </w:r>
            <w:r w:rsidRPr="00391AC8">
              <w:rPr>
                <w:rFonts w:cstheme="minorHAnsi"/>
              </w:rPr>
              <w:t>(9402/3.2, 9403/3.3)</w:t>
            </w:r>
            <w:r w:rsidRPr="00391AC8">
              <w:rPr>
                <w:rFonts w:cstheme="minorHAnsi"/>
                <w:noProof/>
              </w:rPr>
              <w:t xml:space="preserve"> jsou probarveny hlinkami a uhlíkatou černí, obsahují uhličitan vápenatý.</w:t>
            </w:r>
          </w:p>
          <w:p w14:paraId="1470A77E" w14:textId="0DA3AFC0" w:rsidR="00BB7DA3" w:rsidRPr="00391AC8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391AC8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391AC8" w14:paraId="6588E497" w14:textId="77777777" w:rsidTr="00CF54D3">
        <w:tc>
          <w:tcPr>
            <w:tcW w:w="10060" w:type="dxa"/>
          </w:tcPr>
          <w:p w14:paraId="6A3A9C3E" w14:textId="77777777" w:rsidR="00AA48FC" w:rsidRPr="00391AC8" w:rsidRDefault="00AA48FC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391AC8" w14:paraId="24BB7D60" w14:textId="77777777" w:rsidTr="00CF54D3">
        <w:tc>
          <w:tcPr>
            <w:tcW w:w="10060" w:type="dxa"/>
          </w:tcPr>
          <w:p w14:paraId="4FB66E8A" w14:textId="77777777" w:rsidR="00AA48FC" w:rsidRPr="00391AC8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391AC8" w:rsidRDefault="0022194F" w:rsidP="00821499">
      <w:pPr>
        <w:spacing w:line="240" w:lineRule="auto"/>
        <w:rPr>
          <w:rFonts w:cstheme="minorHAnsi"/>
        </w:rPr>
      </w:pPr>
    </w:p>
    <w:sectPr w:rsidR="0022194F" w:rsidRPr="00391AC8" w:rsidSect="00EF685D">
      <w:headerReference w:type="default" r:id="rId2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3F9AFE" w14:textId="77777777" w:rsidR="000002B5" w:rsidRDefault="000002B5" w:rsidP="00AA48FC">
      <w:pPr>
        <w:spacing w:after="0" w:line="240" w:lineRule="auto"/>
      </w:pPr>
      <w:r>
        <w:separator/>
      </w:r>
    </w:p>
  </w:endnote>
  <w:endnote w:type="continuationSeparator" w:id="0">
    <w:p w14:paraId="41606312" w14:textId="77777777" w:rsidR="000002B5" w:rsidRDefault="000002B5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E828BF" w14:textId="77777777" w:rsidR="000002B5" w:rsidRDefault="000002B5" w:rsidP="00AA48FC">
      <w:pPr>
        <w:spacing w:after="0" w:line="240" w:lineRule="auto"/>
      </w:pPr>
      <w:r>
        <w:separator/>
      </w:r>
    </w:p>
  </w:footnote>
  <w:footnote w:type="continuationSeparator" w:id="0">
    <w:p w14:paraId="798B4033" w14:textId="77777777" w:rsidR="000002B5" w:rsidRDefault="000002B5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002B5"/>
    <w:rsid w:val="0007253D"/>
    <w:rsid w:val="0009631F"/>
    <w:rsid w:val="000A3395"/>
    <w:rsid w:val="000A6440"/>
    <w:rsid w:val="001319CE"/>
    <w:rsid w:val="0021097B"/>
    <w:rsid w:val="0022194F"/>
    <w:rsid w:val="003449DF"/>
    <w:rsid w:val="00391AC8"/>
    <w:rsid w:val="003D0950"/>
    <w:rsid w:val="00494840"/>
    <w:rsid w:val="005A54E0"/>
    <w:rsid w:val="005B436B"/>
    <w:rsid w:val="005C155B"/>
    <w:rsid w:val="00626D50"/>
    <w:rsid w:val="0065280A"/>
    <w:rsid w:val="006A304E"/>
    <w:rsid w:val="00744245"/>
    <w:rsid w:val="007D2026"/>
    <w:rsid w:val="00821499"/>
    <w:rsid w:val="00864BD5"/>
    <w:rsid w:val="00974A34"/>
    <w:rsid w:val="009A03AE"/>
    <w:rsid w:val="009F39F0"/>
    <w:rsid w:val="00A95379"/>
    <w:rsid w:val="00AA48FC"/>
    <w:rsid w:val="00B90C16"/>
    <w:rsid w:val="00BB7DA3"/>
    <w:rsid w:val="00C014C0"/>
    <w:rsid w:val="00C30ACE"/>
    <w:rsid w:val="00C657DB"/>
    <w:rsid w:val="00C74C8C"/>
    <w:rsid w:val="00CC1EA8"/>
    <w:rsid w:val="00CF54D3"/>
    <w:rsid w:val="00D6299B"/>
    <w:rsid w:val="00DB2C31"/>
    <w:rsid w:val="00EB0453"/>
    <w:rsid w:val="00ED1A3F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3" Type="http://schemas.openxmlformats.org/officeDocument/2006/relationships/styles" Target="styles.xml"/><Relationship Id="rId21" Type="http://schemas.openxmlformats.org/officeDocument/2006/relationships/oleObject" Target="embeddings/oleObject7.bin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706A59-ECEF-412B-867B-C8452F4208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714</Words>
  <Characters>4217</Characters>
  <Application>Microsoft Office Word</Application>
  <DocSecurity>0</DocSecurity>
  <Lines>35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2022-12-21T11:04:00Z</dcterms:created>
  <dcterms:modified xsi:type="dcterms:W3CDTF">2022-12-21T11:06:00Z</dcterms:modified>
</cp:coreProperties>
</file>