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6A304E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170"/>
        <w:gridCol w:w="7315"/>
      </w:tblGrid>
      <w:tr w:rsidR="00821499" w:rsidRPr="006A304E" w14:paraId="308E4BCF" w14:textId="77777777" w:rsidTr="00EF685D">
        <w:tc>
          <w:tcPr>
            <w:tcW w:w="4606" w:type="dxa"/>
          </w:tcPr>
          <w:p w14:paraId="42DD7B2F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70A026C6" w:rsidR="0022194F" w:rsidRPr="006A304E" w:rsidRDefault="00BF75AF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927</w:t>
            </w:r>
            <w:r w:rsidR="00BA563A">
              <w:rPr>
                <w:rFonts w:cstheme="minorHAnsi"/>
              </w:rPr>
              <w:t>4, 9275, 9276</w:t>
            </w:r>
          </w:p>
        </w:tc>
      </w:tr>
      <w:tr w:rsidR="00821499" w:rsidRPr="006A304E" w14:paraId="616D8CF9" w14:textId="77777777" w:rsidTr="00EF685D">
        <w:tc>
          <w:tcPr>
            <w:tcW w:w="4606" w:type="dxa"/>
          </w:tcPr>
          <w:p w14:paraId="5DFEFE58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4FDFD03E" w:rsidR="0022194F" w:rsidRPr="006A304E" w:rsidRDefault="00BF75AF" w:rsidP="00821499">
            <w:pPr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Vz</w:t>
            </w:r>
            <w:proofErr w:type="spellEnd"/>
            <w:r>
              <w:rPr>
                <w:rFonts w:cstheme="minorHAnsi"/>
              </w:rPr>
              <w:t xml:space="preserve">. </w:t>
            </w:r>
            <w:r w:rsidR="00BA563A">
              <w:rPr>
                <w:rFonts w:cstheme="minorHAnsi"/>
              </w:rPr>
              <w:t xml:space="preserve">4, </w:t>
            </w:r>
            <w:proofErr w:type="spellStart"/>
            <w:r w:rsidR="00BA563A">
              <w:rPr>
                <w:rFonts w:cstheme="minorHAnsi"/>
              </w:rPr>
              <w:t>Vz</w:t>
            </w:r>
            <w:proofErr w:type="spellEnd"/>
            <w:r w:rsidR="00BA563A">
              <w:rPr>
                <w:rFonts w:cstheme="minorHAnsi"/>
              </w:rPr>
              <w:t xml:space="preserve">. 5, </w:t>
            </w:r>
            <w:proofErr w:type="spellStart"/>
            <w:r w:rsidR="00BA563A">
              <w:rPr>
                <w:rFonts w:cstheme="minorHAnsi"/>
              </w:rPr>
              <w:t>Vz</w:t>
            </w:r>
            <w:proofErr w:type="spellEnd"/>
            <w:r w:rsidR="00BA563A">
              <w:rPr>
                <w:rFonts w:cstheme="minorHAnsi"/>
              </w:rPr>
              <w:t>. 6</w:t>
            </w:r>
          </w:p>
        </w:tc>
      </w:tr>
      <w:tr w:rsidR="00821499" w:rsidRPr="006A304E" w14:paraId="106D8ED7" w14:textId="77777777" w:rsidTr="00EF685D">
        <w:tc>
          <w:tcPr>
            <w:tcW w:w="4606" w:type="dxa"/>
          </w:tcPr>
          <w:p w14:paraId="42C61C07" w14:textId="77777777" w:rsidR="00AA48FC" w:rsidRPr="006A304E" w:rsidRDefault="00AA48FC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 xml:space="preserve">Pořadové číslo karty vzorku v </w:t>
            </w:r>
            <w:r w:rsidR="000A6440" w:rsidRPr="006A304E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0DFEA21C" w:rsidR="00AA48FC" w:rsidRPr="006A304E" w:rsidRDefault="00F40998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200</w:t>
            </w:r>
            <w:r w:rsidR="00BA563A">
              <w:rPr>
                <w:rFonts w:cstheme="minorHAnsi"/>
              </w:rPr>
              <w:t>7</w:t>
            </w:r>
          </w:p>
        </w:tc>
      </w:tr>
      <w:tr w:rsidR="00821499" w:rsidRPr="006A304E" w14:paraId="32CF643C" w14:textId="77777777" w:rsidTr="00EF685D">
        <w:tc>
          <w:tcPr>
            <w:tcW w:w="4606" w:type="dxa"/>
          </w:tcPr>
          <w:p w14:paraId="560D95E3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77777777" w:rsidR="0022194F" w:rsidRPr="006A304E" w:rsidRDefault="0022194F" w:rsidP="00821499">
            <w:pPr>
              <w:rPr>
                <w:rFonts w:cstheme="minorHAnsi"/>
              </w:rPr>
            </w:pPr>
          </w:p>
        </w:tc>
      </w:tr>
      <w:tr w:rsidR="00821499" w:rsidRPr="006A304E" w14:paraId="7F8D2B97" w14:textId="77777777" w:rsidTr="00EF685D">
        <w:tc>
          <w:tcPr>
            <w:tcW w:w="4606" w:type="dxa"/>
          </w:tcPr>
          <w:p w14:paraId="59451275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41E6F113" w:rsidR="0022194F" w:rsidRPr="006A304E" w:rsidRDefault="00F40998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Obraz VÍTÁNÍ VOJÁKA RODINOU. J. PITTERMANN</w:t>
            </w:r>
          </w:p>
        </w:tc>
      </w:tr>
      <w:tr w:rsidR="00821499" w:rsidRPr="006A304E" w14:paraId="54033E58" w14:textId="77777777" w:rsidTr="00EF685D">
        <w:tc>
          <w:tcPr>
            <w:tcW w:w="4606" w:type="dxa"/>
          </w:tcPr>
          <w:p w14:paraId="65CE29A7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74E42E6A" w:rsidR="0022194F" w:rsidRPr="006A304E" w:rsidRDefault="00F40998" w:rsidP="00821499">
            <w:pPr>
              <w:rPr>
                <w:rFonts w:cstheme="minorHAnsi"/>
              </w:rPr>
            </w:pPr>
            <w:r>
              <w:object w:dxaOrig="8985" w:dyaOrig="2355" w14:anchorId="2010901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4.85pt;height:93.45pt" o:ole="">
                  <v:imagedata r:id="rId7" o:title=""/>
                </v:shape>
                <o:OLEObject Type="Embed" ProgID="PBrush" ShapeID="_x0000_i1025" DrawAspect="Content" ObjectID="_1732954780" r:id="rId8"/>
              </w:object>
            </w:r>
          </w:p>
        </w:tc>
      </w:tr>
      <w:tr w:rsidR="00821499" w:rsidRPr="006A304E" w14:paraId="5E1A21DD" w14:textId="77777777" w:rsidTr="00EF685D">
        <w:tc>
          <w:tcPr>
            <w:tcW w:w="4606" w:type="dxa"/>
          </w:tcPr>
          <w:p w14:paraId="1B7B8745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5C566F30" w14:textId="77777777" w:rsidR="0022194F" w:rsidRDefault="00F40998" w:rsidP="00821499">
            <w:r>
              <w:object w:dxaOrig="7560" w:dyaOrig="11640" w14:anchorId="6DB6D587">
                <v:shape id="_x0000_i1031" type="#_x0000_t75" style="width:339.45pt;height:522pt" o:ole="">
                  <v:imagedata r:id="rId9" o:title=""/>
                </v:shape>
                <o:OLEObject Type="Embed" ProgID="PBrush" ShapeID="_x0000_i1031" DrawAspect="Content" ObjectID="_1732954781" r:id="rId10"/>
              </w:object>
            </w:r>
          </w:p>
          <w:p w14:paraId="6A50EDA6" w14:textId="77777777" w:rsidR="00F40998" w:rsidRDefault="00F40998" w:rsidP="00821499">
            <w:r>
              <w:object w:dxaOrig="7830" w:dyaOrig="11460" w14:anchorId="58C8EAB0">
                <v:shape id="_x0000_i1040" type="#_x0000_t75" style="width:330.85pt;height:485.15pt" o:ole="">
                  <v:imagedata r:id="rId11" o:title=""/>
                </v:shape>
                <o:OLEObject Type="Embed" ProgID="PBrush" ShapeID="_x0000_i1040" DrawAspect="Content" ObjectID="_1732954782" r:id="rId12"/>
              </w:object>
            </w:r>
          </w:p>
          <w:p w14:paraId="052BACFB" w14:textId="77777777" w:rsidR="00F40998" w:rsidRDefault="00F40998" w:rsidP="00821499">
            <w:r>
              <w:object w:dxaOrig="7845" w:dyaOrig="11565" w14:anchorId="73751253">
                <v:shape id="_x0000_i1052" type="#_x0000_t75" style="width:324.85pt;height:479.15pt" o:ole="">
                  <v:imagedata r:id="rId13" o:title=""/>
                </v:shape>
                <o:OLEObject Type="Embed" ProgID="PBrush" ShapeID="_x0000_i1052" DrawAspect="Content" ObjectID="_1732954783" r:id="rId14"/>
              </w:object>
            </w:r>
          </w:p>
          <w:p w14:paraId="79614D77" w14:textId="77777777" w:rsidR="00F40998" w:rsidRDefault="00F40998" w:rsidP="00821499">
            <w:r>
              <w:object w:dxaOrig="7860" w:dyaOrig="11565" w14:anchorId="7A8B44B2">
                <v:shape id="_x0000_i1067" type="#_x0000_t75" style="width:336pt;height:494.55pt" o:ole="">
                  <v:imagedata r:id="rId15" o:title=""/>
                </v:shape>
                <o:OLEObject Type="Embed" ProgID="PBrush" ShapeID="_x0000_i1067" DrawAspect="Content" ObjectID="_1732954784" r:id="rId16"/>
              </w:object>
            </w:r>
          </w:p>
          <w:p w14:paraId="6D01189D" w14:textId="7F123AA8" w:rsidR="00F40998" w:rsidRPr="006A304E" w:rsidRDefault="00F40998" w:rsidP="00821499">
            <w:pPr>
              <w:rPr>
                <w:rFonts w:cstheme="minorHAnsi"/>
              </w:rPr>
            </w:pPr>
          </w:p>
        </w:tc>
      </w:tr>
      <w:tr w:rsidR="00821499" w:rsidRPr="006A304E" w14:paraId="0ACABA34" w14:textId="77777777" w:rsidTr="00EF685D">
        <w:tc>
          <w:tcPr>
            <w:tcW w:w="4606" w:type="dxa"/>
          </w:tcPr>
          <w:p w14:paraId="2B920B9B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4FDEB885" w:rsidR="0022194F" w:rsidRPr="006A304E" w:rsidRDefault="00F40998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Obraz</w:t>
            </w:r>
          </w:p>
        </w:tc>
      </w:tr>
      <w:tr w:rsidR="00821499" w:rsidRPr="006A304E" w14:paraId="7715CB8F" w14:textId="77777777" w:rsidTr="00EF685D">
        <w:tc>
          <w:tcPr>
            <w:tcW w:w="4606" w:type="dxa"/>
          </w:tcPr>
          <w:p w14:paraId="1E56020F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5E50EEC4" w:rsidR="0022194F" w:rsidRPr="006A304E" w:rsidRDefault="00F40998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Papír</w:t>
            </w:r>
          </w:p>
        </w:tc>
      </w:tr>
      <w:tr w:rsidR="00821499" w:rsidRPr="006A304E" w14:paraId="20A918C5" w14:textId="77777777" w:rsidTr="00EF685D">
        <w:tc>
          <w:tcPr>
            <w:tcW w:w="4606" w:type="dxa"/>
          </w:tcPr>
          <w:p w14:paraId="1A2F26B6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Datace</w:t>
            </w:r>
            <w:r w:rsidR="00AA48FC" w:rsidRPr="006A304E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6A304E" w:rsidRDefault="0022194F" w:rsidP="00821499">
            <w:pPr>
              <w:rPr>
                <w:rFonts w:cstheme="minorHAnsi"/>
              </w:rPr>
            </w:pPr>
          </w:p>
        </w:tc>
      </w:tr>
      <w:tr w:rsidR="00821499" w:rsidRPr="006A304E" w14:paraId="0BF9C387" w14:textId="77777777" w:rsidTr="00EF685D">
        <w:tc>
          <w:tcPr>
            <w:tcW w:w="4606" w:type="dxa"/>
          </w:tcPr>
          <w:p w14:paraId="12280DD1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07F773D7" w:rsidR="0022194F" w:rsidRPr="006A304E" w:rsidRDefault="00F40998" w:rsidP="00821499">
            <w:pPr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Lesniaková</w:t>
            </w:r>
            <w:proofErr w:type="spellEnd"/>
            <w:r>
              <w:rPr>
                <w:rFonts w:cstheme="minorHAnsi"/>
              </w:rPr>
              <w:t xml:space="preserve"> Petra</w:t>
            </w:r>
          </w:p>
        </w:tc>
      </w:tr>
      <w:tr w:rsidR="00821499" w:rsidRPr="006A304E" w14:paraId="3B388C43" w14:textId="77777777" w:rsidTr="00EF685D">
        <w:tc>
          <w:tcPr>
            <w:tcW w:w="4606" w:type="dxa"/>
          </w:tcPr>
          <w:p w14:paraId="07CED6AE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Datum zpracování zprávy</w:t>
            </w:r>
            <w:r w:rsidR="00AA48FC" w:rsidRPr="006A304E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200D660C" w:rsidR="0022194F" w:rsidRPr="006A304E" w:rsidRDefault="00F40998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23. 7. 2018</w:t>
            </w:r>
          </w:p>
        </w:tc>
      </w:tr>
      <w:tr w:rsidR="005A54E0" w:rsidRPr="006A304E" w14:paraId="39B656B6" w14:textId="77777777" w:rsidTr="00EF685D">
        <w:tc>
          <w:tcPr>
            <w:tcW w:w="4606" w:type="dxa"/>
          </w:tcPr>
          <w:p w14:paraId="0369BDA3" w14:textId="77777777" w:rsidR="005A54E0" w:rsidRPr="006A304E" w:rsidRDefault="005A54E0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Číslo příslušné zprávy v </w:t>
            </w:r>
            <w:r w:rsidR="000A6440" w:rsidRPr="006A304E">
              <w:rPr>
                <w:rFonts w:cstheme="minorHAnsi"/>
                <w:b/>
              </w:rPr>
              <w:t>databázi</w:t>
            </w:r>
            <w:r w:rsidRPr="006A304E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0B4C9EAE" w:rsidR="005A54E0" w:rsidRPr="006A304E" w:rsidRDefault="00F40998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2018_19</w:t>
            </w:r>
          </w:p>
        </w:tc>
      </w:tr>
    </w:tbl>
    <w:p w14:paraId="2329459B" w14:textId="77777777" w:rsidR="00AA48FC" w:rsidRPr="006A304E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6A304E" w14:paraId="5F13C4C5" w14:textId="77777777" w:rsidTr="00EF685D">
        <w:tc>
          <w:tcPr>
            <w:tcW w:w="10485" w:type="dxa"/>
          </w:tcPr>
          <w:p w14:paraId="01601BB6" w14:textId="77777777" w:rsidR="00AA48FC" w:rsidRPr="006A304E" w:rsidRDefault="00AA48FC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Výsledky analýzy</w:t>
            </w:r>
          </w:p>
        </w:tc>
      </w:tr>
      <w:tr w:rsidR="00AA48FC" w:rsidRPr="006A304E" w14:paraId="40D63742" w14:textId="77777777" w:rsidTr="00EF685D">
        <w:tc>
          <w:tcPr>
            <w:tcW w:w="10485" w:type="dxa"/>
          </w:tcPr>
          <w:p w14:paraId="1C89CE2F" w14:textId="539E33D2" w:rsidR="00AA48FC" w:rsidRDefault="00AA48FC" w:rsidP="00821499">
            <w:pPr>
              <w:rPr>
                <w:rFonts w:cstheme="minorHAnsi"/>
              </w:rPr>
            </w:pPr>
          </w:p>
          <w:p w14:paraId="7736E470" w14:textId="4825B304" w:rsidR="00BA563A" w:rsidRDefault="00BA563A" w:rsidP="00821499">
            <w:r>
              <w:object w:dxaOrig="7920" w:dyaOrig="10440" w14:anchorId="54E15501">
                <v:shape id="_x0000_i1109" type="#_x0000_t75" style="width:396pt;height:522pt" o:ole="">
                  <v:imagedata r:id="rId17" o:title=""/>
                </v:shape>
                <o:OLEObject Type="Embed" ProgID="PBrush" ShapeID="_x0000_i1109" DrawAspect="Content" ObjectID="_1732954785" r:id="rId18"/>
              </w:object>
            </w:r>
          </w:p>
          <w:p w14:paraId="69518395" w14:textId="7731D0E1" w:rsidR="00BA563A" w:rsidRDefault="00BA563A" w:rsidP="00821499"/>
          <w:p w14:paraId="4D273B34" w14:textId="2A42E082" w:rsidR="00BA563A" w:rsidRDefault="00BA563A" w:rsidP="00821499">
            <w:r>
              <w:object w:dxaOrig="7875" w:dyaOrig="12180" w14:anchorId="255AB178">
                <v:shape id="_x0000_i1112" type="#_x0000_t75" style="width:393.45pt;height:609.45pt" o:ole="">
                  <v:imagedata r:id="rId19" o:title=""/>
                </v:shape>
                <o:OLEObject Type="Embed" ProgID="PBrush" ShapeID="_x0000_i1112" DrawAspect="Content" ObjectID="_1732954786" r:id="rId20"/>
              </w:object>
            </w:r>
          </w:p>
          <w:p w14:paraId="62AB9931" w14:textId="6C20CEF4" w:rsidR="00BA563A" w:rsidRDefault="00BA563A" w:rsidP="00821499"/>
          <w:p w14:paraId="41B064E5" w14:textId="680DEE37" w:rsidR="00BA563A" w:rsidRDefault="00BA563A" w:rsidP="00821499">
            <w:pPr>
              <w:rPr>
                <w:rFonts w:cstheme="minorHAnsi"/>
              </w:rPr>
            </w:pPr>
            <w:r>
              <w:object w:dxaOrig="7845" w:dyaOrig="10545" w14:anchorId="503A4FA3">
                <v:shape id="_x0000_i1115" type="#_x0000_t75" style="width:392.55pt;height:527.15pt" o:ole="">
                  <v:imagedata r:id="rId21" o:title=""/>
                </v:shape>
                <o:OLEObject Type="Embed" ProgID="PBrush" ShapeID="_x0000_i1115" DrawAspect="Content" ObjectID="_1732954787" r:id="rId22"/>
              </w:object>
            </w:r>
          </w:p>
          <w:p w14:paraId="72ACACCE" w14:textId="48304283" w:rsidR="000E4AAE" w:rsidRDefault="000E4AAE" w:rsidP="00821499"/>
          <w:p w14:paraId="4A75DF92" w14:textId="77777777" w:rsidR="000E4AAE" w:rsidRDefault="000E4AAE" w:rsidP="00821499">
            <w:pPr>
              <w:rPr>
                <w:rFonts w:cstheme="minorHAnsi"/>
              </w:rPr>
            </w:pPr>
          </w:p>
          <w:p w14:paraId="68BB2806" w14:textId="1EBC5DF4" w:rsidR="00DE1B21" w:rsidRDefault="00DE1B21" w:rsidP="00821499"/>
          <w:p w14:paraId="5D52C16F" w14:textId="78087E4E" w:rsidR="00DE1B21" w:rsidRDefault="00DE1B21" w:rsidP="00821499"/>
          <w:p w14:paraId="5B5B1EC3" w14:textId="51B7FA54" w:rsidR="000E4AAE" w:rsidRDefault="000E4AAE" w:rsidP="00821499"/>
          <w:p w14:paraId="0D2DFF78" w14:textId="77777777" w:rsidR="00BA563A" w:rsidRPr="00BA563A" w:rsidRDefault="00BA563A" w:rsidP="00BA563A">
            <w:pPr>
              <w:pStyle w:val="Style1"/>
              <w:numPr>
                <w:ilvl w:val="0"/>
                <w:numId w:val="0"/>
              </w:numPr>
              <w:spacing w:before="0" w:after="0"/>
              <w:rPr>
                <w:rFonts w:asciiTheme="minorHAnsi" w:hAnsiTheme="minorHAnsi" w:cstheme="minorHAnsi"/>
                <w:i w:val="0"/>
                <w:szCs w:val="22"/>
              </w:rPr>
            </w:pPr>
            <w:r w:rsidRPr="00BA563A">
              <w:rPr>
                <w:rFonts w:asciiTheme="minorHAnsi" w:hAnsiTheme="minorHAnsi" w:cstheme="minorHAnsi"/>
                <w:i w:val="0"/>
                <w:szCs w:val="22"/>
                <w:u w:val="single"/>
              </w:rPr>
              <w:t>Shrnutí:</w:t>
            </w:r>
          </w:p>
          <w:p w14:paraId="3310863F" w14:textId="38AE4A0E" w:rsidR="00DE1B21" w:rsidRPr="00BA563A" w:rsidRDefault="00BA563A" w:rsidP="00BA563A">
            <w:pPr>
              <w:rPr>
                <w:rFonts w:cstheme="minorHAnsi"/>
              </w:rPr>
            </w:pPr>
            <w:r w:rsidRPr="00BA563A">
              <w:rPr>
                <w:rFonts w:cstheme="minorHAnsi"/>
              </w:rPr>
              <w:t>Na základě měření metodou infračervené spektrometrie (FTIR) se lze domnívat, že mají vzorky 9274, 9275 a 9276 obdobné složení. Dále bylo touto metodou a na základě mikrochemických testů zjištěno, že vzorky obsahují organické látky, zahrnující bílkoviny, polysacharidy a vosky. Lze předpokládat přítomnost pryskyřic ve vzorcích, jež však nebyly jednoznačně identifikovány. Elektronovou mikroskopií s prvkovou mikroanalýzou bylo zjištěno, že je vzorek 9274 prakticky pouze na organické bázi a obsahuje pylová zrna.</w:t>
            </w:r>
          </w:p>
          <w:p w14:paraId="7D348A9D" w14:textId="52110015" w:rsidR="00BF75AF" w:rsidRDefault="00BF75AF" w:rsidP="00821499"/>
          <w:p w14:paraId="2FDF2B7B" w14:textId="1F93E92C" w:rsidR="00DE1B21" w:rsidRDefault="00DE1B21" w:rsidP="00821499"/>
          <w:p w14:paraId="6EDB39AF" w14:textId="722CF6D7" w:rsidR="00BF75AF" w:rsidRDefault="00BA563A" w:rsidP="00821499">
            <w:r>
              <w:object w:dxaOrig="7860" w:dyaOrig="10980" w14:anchorId="0D464F1A">
                <v:shape id="_x0000_i1119" type="#_x0000_t75" style="width:393.45pt;height:549.45pt" o:ole="">
                  <v:imagedata r:id="rId23" o:title=""/>
                </v:shape>
                <o:OLEObject Type="Embed" ProgID="PBrush" ShapeID="_x0000_i1119" DrawAspect="Content" ObjectID="_1732954788" r:id="rId24"/>
              </w:object>
            </w:r>
          </w:p>
          <w:p w14:paraId="42067BEF" w14:textId="0DCD53F9" w:rsidR="00BA563A" w:rsidRDefault="00BA563A" w:rsidP="00821499"/>
          <w:p w14:paraId="191B2A43" w14:textId="1287F742" w:rsidR="00BA563A" w:rsidRDefault="00BA563A" w:rsidP="00821499">
            <w:r>
              <w:object w:dxaOrig="8145" w:dyaOrig="12105" w14:anchorId="0D5C65F7">
                <v:shape id="_x0000_i1122" type="#_x0000_t75" style="width:407.15pt;height:605.15pt" o:ole="">
                  <v:imagedata r:id="rId25" o:title=""/>
                </v:shape>
                <o:OLEObject Type="Embed" ProgID="PBrush" ShapeID="_x0000_i1122" DrawAspect="Content" ObjectID="_1732954789" r:id="rId26"/>
              </w:object>
            </w:r>
          </w:p>
          <w:p w14:paraId="05255408" w14:textId="04155B1A" w:rsidR="00BA563A" w:rsidRDefault="00BA563A" w:rsidP="00821499"/>
          <w:p w14:paraId="42549DA8" w14:textId="77777777" w:rsidR="00BA563A" w:rsidRDefault="00BA563A" w:rsidP="00821499">
            <w:pPr>
              <w:rPr>
                <w:rFonts w:cstheme="minorHAnsi"/>
              </w:rPr>
            </w:pPr>
          </w:p>
          <w:p w14:paraId="305F451F" w14:textId="77777777" w:rsidR="00BA563A" w:rsidRPr="006A304E" w:rsidRDefault="00BA563A" w:rsidP="00821499">
            <w:pPr>
              <w:rPr>
                <w:rFonts w:cstheme="minorHAnsi"/>
              </w:rPr>
            </w:pPr>
          </w:p>
          <w:p w14:paraId="0A2506F1" w14:textId="49880193" w:rsidR="006A304E" w:rsidRPr="006A304E" w:rsidRDefault="006A304E" w:rsidP="00821499">
            <w:pPr>
              <w:rPr>
                <w:rFonts w:cstheme="minorHAnsi"/>
              </w:rPr>
            </w:pPr>
          </w:p>
          <w:p w14:paraId="01B13CD2" w14:textId="4A61F82C" w:rsidR="006A304E" w:rsidRPr="00BF75AF" w:rsidRDefault="00BF75AF" w:rsidP="00821499">
            <w:pPr>
              <w:rPr>
                <w:rFonts w:cstheme="minorHAnsi"/>
                <w:b/>
                <w:bCs/>
              </w:rPr>
            </w:pPr>
            <w:r w:rsidRPr="00BF75AF">
              <w:rPr>
                <w:rFonts w:cstheme="minorHAnsi"/>
                <w:b/>
                <w:bCs/>
              </w:rPr>
              <w:t>Shrnutí</w:t>
            </w:r>
          </w:p>
          <w:p w14:paraId="16E3B6E1" w14:textId="77777777" w:rsidR="00BF75AF" w:rsidRPr="00BF75AF" w:rsidRDefault="00BF75AF" w:rsidP="00BF75AF">
            <w:pPr>
              <w:jc w:val="both"/>
              <w:rPr>
                <w:rFonts w:cstheme="minorHAnsi"/>
              </w:rPr>
            </w:pPr>
            <w:r w:rsidRPr="00BF75AF">
              <w:rPr>
                <w:rFonts w:cstheme="minorHAnsi"/>
              </w:rPr>
              <w:t xml:space="preserve">Předmětem průzkumu byly vzorky odebrané z malby na papírové podložce s názvem Vítání vojáka rodinou od Josefa </w:t>
            </w:r>
            <w:proofErr w:type="spellStart"/>
            <w:r w:rsidRPr="00BF75AF">
              <w:rPr>
                <w:rFonts w:cstheme="minorHAnsi"/>
              </w:rPr>
              <w:t>Pittermanna</w:t>
            </w:r>
            <w:proofErr w:type="spellEnd"/>
            <w:r w:rsidRPr="00BF75AF">
              <w:rPr>
                <w:rFonts w:cstheme="minorHAnsi"/>
              </w:rPr>
              <w:t xml:space="preserve">. Průzkum byl zaměřen na stratigrafii a složení malby (vzorek 9273/Vz.3.), vlákninové složení papíru (vzorek 9271/Vz.1.) a identifikaci pojiva malby (vzorek 9272/Vz.2.). Dále byly k průzkumu odebrány ze třech míst na obraze vzorky z nahnědlých </w:t>
            </w:r>
            <w:proofErr w:type="spellStart"/>
            <w:r w:rsidRPr="00BF75AF">
              <w:rPr>
                <w:rFonts w:cstheme="minorHAnsi"/>
              </w:rPr>
              <w:t>stékanců</w:t>
            </w:r>
            <w:proofErr w:type="spellEnd"/>
            <w:r w:rsidRPr="00BF75AF">
              <w:rPr>
                <w:rFonts w:cstheme="minorHAnsi"/>
              </w:rPr>
              <w:t xml:space="preserve"> (9274–9276/Vz.4–6). K průzkumu stratigrafie a složení malby byly využity metody optické mikroskopie a skenovací elektronové mikroskopie s prvkovou mikroanalýzou (SEM/EDX). Organické </w:t>
            </w:r>
            <w:r w:rsidRPr="00BF75AF">
              <w:rPr>
                <w:rFonts w:cstheme="minorHAnsi"/>
              </w:rPr>
              <w:lastRenderedPageBreak/>
              <w:t xml:space="preserve">látky byly identifikovány pomocí infračervené spektrometrie a mikrochemických reakcí selektivních pro proteiny, lipidy, případně polysacharidy. Vlákninové složení papíru bylo stanoveno na základě mikroskopického zkoumání a vybarvovací zkoušky </w:t>
            </w:r>
            <w:proofErr w:type="spellStart"/>
            <w:r w:rsidRPr="00BF75AF">
              <w:rPr>
                <w:rFonts w:cstheme="minorHAnsi"/>
              </w:rPr>
              <w:t>Helzbergovým</w:t>
            </w:r>
            <w:proofErr w:type="spellEnd"/>
            <w:r w:rsidRPr="00BF75AF">
              <w:rPr>
                <w:rFonts w:cstheme="minorHAnsi"/>
              </w:rPr>
              <w:t xml:space="preserve"> činidlem. </w:t>
            </w:r>
          </w:p>
          <w:p w14:paraId="38EB93DB" w14:textId="77777777" w:rsidR="00BF75AF" w:rsidRPr="00BF75AF" w:rsidRDefault="00BF75AF" w:rsidP="00BF75AF">
            <w:pPr>
              <w:jc w:val="both"/>
              <w:rPr>
                <w:rFonts w:cstheme="minorHAnsi"/>
              </w:rPr>
            </w:pPr>
          </w:p>
          <w:p w14:paraId="4094024A" w14:textId="77777777" w:rsidR="00BF75AF" w:rsidRPr="00BF75AF" w:rsidRDefault="00BF75AF" w:rsidP="00BF75AF">
            <w:pPr>
              <w:jc w:val="both"/>
              <w:rPr>
                <w:rFonts w:cstheme="minorHAnsi"/>
              </w:rPr>
            </w:pPr>
            <w:r w:rsidRPr="00BF75AF">
              <w:rPr>
                <w:rFonts w:cstheme="minorHAnsi"/>
              </w:rPr>
              <w:t>Z průzkumu vyplynulo, že je podložka pro malbu směsným papírem (vzorek 9271), který obsahuje zejména dřevnou buničinu, v menším množství mechanickou dřevovinu a lýková vlákna.</w:t>
            </w:r>
          </w:p>
          <w:p w14:paraId="0928A089" w14:textId="77777777" w:rsidR="00BF75AF" w:rsidRPr="00BF75AF" w:rsidRDefault="00BF75AF" w:rsidP="00BF75AF">
            <w:pPr>
              <w:jc w:val="both"/>
              <w:rPr>
                <w:rFonts w:cstheme="minorHAnsi"/>
              </w:rPr>
            </w:pPr>
          </w:p>
          <w:p w14:paraId="76A35E77" w14:textId="77777777" w:rsidR="00BF75AF" w:rsidRPr="00BF75AF" w:rsidRDefault="00BF75AF" w:rsidP="00BF75AF">
            <w:pPr>
              <w:jc w:val="both"/>
              <w:rPr>
                <w:rFonts w:cstheme="minorHAnsi"/>
              </w:rPr>
            </w:pPr>
            <w:r w:rsidRPr="00BF75AF">
              <w:rPr>
                <w:rFonts w:cstheme="minorHAnsi"/>
              </w:rPr>
              <w:t>V rámci průzkumu byly studovány stratigrafie a složení dvou vzorků (vzorky 9272, 9273). V obou případech obsahovala malba nahnědlého (vzorek 9272) a šedého odstínu (vzorek 9273) zinkovou bělobu, dále olovnatou bělobu, baryt a kostní čerň a ve velmi malém množství zřejmě organickou červeň. V šedé vrstvě malby vzorku 9273 byl navíc zaznamenán v malém množství žlutý pigment na bázi oxidů železa. Na malbě se vyskytují jedna nebo dvě převážně organické lakové nebo lazurní vrstvy. V některých byly zaznamenány černé částice na organické bázi. Z analýzy celých souvrství malby vyplynula přítomnost proteinů a lipidů, zřejmě vysychavých olejů. Přítomnost dalších organických látek nebyla vzhledem k malému množství vzorků stanovována.</w:t>
            </w:r>
          </w:p>
          <w:p w14:paraId="746BEBFF" w14:textId="77777777" w:rsidR="00BF75AF" w:rsidRPr="00BF75AF" w:rsidRDefault="00BF75AF" w:rsidP="00BF75AF">
            <w:pPr>
              <w:jc w:val="both"/>
              <w:rPr>
                <w:rFonts w:cstheme="minorHAnsi"/>
              </w:rPr>
            </w:pPr>
          </w:p>
          <w:p w14:paraId="6B497DB6" w14:textId="77777777" w:rsidR="00BF75AF" w:rsidRPr="00BF75AF" w:rsidRDefault="00BF75AF" w:rsidP="00BF75AF">
            <w:pPr>
              <w:jc w:val="both"/>
              <w:rPr>
                <w:rFonts w:cstheme="minorHAnsi"/>
              </w:rPr>
            </w:pPr>
            <w:r w:rsidRPr="00BF75AF">
              <w:rPr>
                <w:rFonts w:cstheme="minorHAnsi"/>
              </w:rPr>
              <w:t xml:space="preserve">Z průzkumu dále vyplynulo, že jsou </w:t>
            </w:r>
            <w:proofErr w:type="spellStart"/>
            <w:r w:rsidRPr="00BF75AF">
              <w:rPr>
                <w:rFonts w:cstheme="minorHAnsi"/>
              </w:rPr>
              <w:t>stékance</w:t>
            </w:r>
            <w:proofErr w:type="spellEnd"/>
            <w:r w:rsidRPr="00BF75AF">
              <w:rPr>
                <w:rFonts w:cstheme="minorHAnsi"/>
              </w:rPr>
              <w:t xml:space="preserve"> (vzorky 9274–9276) složeny převážně z organických látek zahrnujících zejména bílkoviny, polysacharidy a vosky. Dále lze předpokládat přítomnost pryskyřic ve vzorcích, přestože ty nebyly jednoznačně identifikovány. Vzhledem k přítomnosti pylových zrn se lze domnívat, že se jedná o organický materiál související s činností včel. </w:t>
            </w:r>
          </w:p>
          <w:p w14:paraId="7D68947E" w14:textId="77777777" w:rsidR="00BF75AF" w:rsidRPr="00BF75AF" w:rsidRDefault="00BF75AF" w:rsidP="00BF75AF">
            <w:pPr>
              <w:rPr>
                <w:rFonts w:cstheme="minorHAnsi"/>
                <w:b/>
                <w:smallCaps/>
              </w:rPr>
            </w:pPr>
          </w:p>
          <w:p w14:paraId="2B7A88ED" w14:textId="77777777" w:rsidR="00BF75AF" w:rsidRPr="006A304E" w:rsidRDefault="00BF75AF" w:rsidP="00821499">
            <w:pPr>
              <w:rPr>
                <w:rFonts w:cstheme="minorHAnsi"/>
              </w:rPr>
            </w:pPr>
          </w:p>
          <w:p w14:paraId="458C6A33" w14:textId="7FC0A695" w:rsidR="0065280A" w:rsidRPr="006A304E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6A304E" w:rsidRDefault="0065280A" w:rsidP="00821499">
            <w:pPr>
              <w:rPr>
                <w:rFonts w:cstheme="minorHAnsi"/>
              </w:rPr>
            </w:pPr>
          </w:p>
          <w:p w14:paraId="651009CA" w14:textId="77777777" w:rsidR="00BB7DA3" w:rsidRPr="006A304E" w:rsidRDefault="00BB7DA3" w:rsidP="00BB7DA3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6A304E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6A304E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6A304E" w14:paraId="6588E497" w14:textId="77777777" w:rsidTr="00CF54D3">
        <w:tc>
          <w:tcPr>
            <w:tcW w:w="10060" w:type="dxa"/>
          </w:tcPr>
          <w:p w14:paraId="6A3A9C3E" w14:textId="77777777" w:rsidR="00AA48FC" w:rsidRPr="006A304E" w:rsidRDefault="00AA48FC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6A304E" w14:paraId="24BB7D60" w14:textId="77777777" w:rsidTr="00CF54D3">
        <w:tc>
          <w:tcPr>
            <w:tcW w:w="10060" w:type="dxa"/>
          </w:tcPr>
          <w:p w14:paraId="4FB66E8A" w14:textId="77777777" w:rsidR="00AA48FC" w:rsidRPr="006A304E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6A304E" w:rsidRDefault="0022194F" w:rsidP="00821499">
      <w:pPr>
        <w:spacing w:line="240" w:lineRule="auto"/>
        <w:rPr>
          <w:rFonts w:cstheme="minorHAnsi"/>
        </w:rPr>
      </w:pPr>
    </w:p>
    <w:sectPr w:rsidR="0022194F" w:rsidRPr="006A304E" w:rsidSect="00EF685D">
      <w:headerReference w:type="defaul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5D984E" w14:textId="77777777" w:rsidR="00BA5E0D" w:rsidRDefault="00BA5E0D" w:rsidP="00AA48FC">
      <w:pPr>
        <w:spacing w:after="0" w:line="240" w:lineRule="auto"/>
      </w:pPr>
      <w:r>
        <w:separator/>
      </w:r>
    </w:p>
  </w:endnote>
  <w:endnote w:type="continuationSeparator" w:id="0">
    <w:p w14:paraId="4900631C" w14:textId="77777777" w:rsidR="00BA5E0D" w:rsidRDefault="00BA5E0D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DD1114" w14:textId="77777777" w:rsidR="00BA5E0D" w:rsidRDefault="00BA5E0D" w:rsidP="00AA48FC">
      <w:pPr>
        <w:spacing w:after="0" w:line="240" w:lineRule="auto"/>
      </w:pPr>
      <w:r>
        <w:separator/>
      </w:r>
    </w:p>
  </w:footnote>
  <w:footnote w:type="continuationSeparator" w:id="0">
    <w:p w14:paraId="65EDB484" w14:textId="77777777" w:rsidR="00BA5E0D" w:rsidRDefault="00BA5E0D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42364"/>
    <w:rsid w:val="0007253D"/>
    <w:rsid w:val="000A3395"/>
    <w:rsid w:val="000A6440"/>
    <w:rsid w:val="000E4AAE"/>
    <w:rsid w:val="001319CE"/>
    <w:rsid w:val="0021097B"/>
    <w:rsid w:val="0022194F"/>
    <w:rsid w:val="003449DF"/>
    <w:rsid w:val="003D0950"/>
    <w:rsid w:val="00413C2B"/>
    <w:rsid w:val="00494840"/>
    <w:rsid w:val="005A54E0"/>
    <w:rsid w:val="005B436B"/>
    <w:rsid w:val="005C155B"/>
    <w:rsid w:val="00626D50"/>
    <w:rsid w:val="0065280A"/>
    <w:rsid w:val="006A304E"/>
    <w:rsid w:val="00821499"/>
    <w:rsid w:val="00974A34"/>
    <w:rsid w:val="009A03AE"/>
    <w:rsid w:val="009F39F0"/>
    <w:rsid w:val="00AA48FC"/>
    <w:rsid w:val="00B90C16"/>
    <w:rsid w:val="00BA563A"/>
    <w:rsid w:val="00BA5E0D"/>
    <w:rsid w:val="00BB7DA3"/>
    <w:rsid w:val="00BF75AF"/>
    <w:rsid w:val="00C30ACE"/>
    <w:rsid w:val="00C657DB"/>
    <w:rsid w:val="00C74C8C"/>
    <w:rsid w:val="00CC1EA8"/>
    <w:rsid w:val="00CF54D3"/>
    <w:rsid w:val="00D02512"/>
    <w:rsid w:val="00D2509D"/>
    <w:rsid w:val="00D6299B"/>
    <w:rsid w:val="00DE1B21"/>
    <w:rsid w:val="00EB0453"/>
    <w:rsid w:val="00ED1A3F"/>
    <w:rsid w:val="00EF685D"/>
    <w:rsid w:val="00F40998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</Pages>
  <Words>490</Words>
  <Characters>2891</Characters>
  <Application>Microsoft Office Word</Application>
  <DocSecurity>0</DocSecurity>
  <Lines>24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2022-12-19T10:27:00Z</dcterms:created>
  <dcterms:modified xsi:type="dcterms:W3CDTF">2022-12-19T10:32:00Z</dcterms:modified>
</cp:coreProperties>
</file>