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6A304E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2679"/>
        <w:gridCol w:w="7806"/>
      </w:tblGrid>
      <w:tr w:rsidR="00821499" w:rsidRPr="006A304E" w14:paraId="308E4BCF" w14:textId="77777777" w:rsidTr="00EF685D">
        <w:tc>
          <w:tcPr>
            <w:tcW w:w="4606" w:type="dxa"/>
          </w:tcPr>
          <w:p w14:paraId="42DD7B2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28ED5326" w:rsidR="0022194F" w:rsidRPr="006A304E" w:rsidRDefault="00E735B2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9043</w:t>
            </w:r>
          </w:p>
        </w:tc>
      </w:tr>
      <w:tr w:rsidR="00821499" w:rsidRPr="006A304E" w14:paraId="616D8CF9" w14:textId="77777777" w:rsidTr="00EF685D">
        <w:tc>
          <w:tcPr>
            <w:tcW w:w="4606" w:type="dxa"/>
          </w:tcPr>
          <w:p w14:paraId="5DFEFE58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72196F8C" w:rsidR="0022194F" w:rsidRPr="006A304E" w:rsidRDefault="00E735B2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T1</w:t>
            </w:r>
          </w:p>
        </w:tc>
      </w:tr>
      <w:tr w:rsidR="00821499" w:rsidRPr="006A304E" w14:paraId="106D8ED7" w14:textId="77777777" w:rsidTr="00EF685D">
        <w:tc>
          <w:tcPr>
            <w:tcW w:w="4606" w:type="dxa"/>
          </w:tcPr>
          <w:p w14:paraId="42C61C07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 xml:space="preserve">Pořadové číslo karty vzorku v </w:t>
            </w:r>
            <w:r w:rsidR="000A6440" w:rsidRPr="006A304E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14494DA2" w:rsidR="00AA48FC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1988</w:t>
            </w:r>
          </w:p>
        </w:tc>
      </w:tr>
      <w:tr w:rsidR="00821499" w:rsidRPr="006A304E" w14:paraId="32CF643C" w14:textId="77777777" w:rsidTr="00EF685D">
        <w:tc>
          <w:tcPr>
            <w:tcW w:w="4606" w:type="dxa"/>
          </w:tcPr>
          <w:p w14:paraId="560D95E3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0C8F3B24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Tábor</w:t>
            </w:r>
          </w:p>
        </w:tc>
      </w:tr>
      <w:tr w:rsidR="00821499" w:rsidRPr="006A304E" w14:paraId="7F8D2B97" w14:textId="77777777" w:rsidTr="00EF685D">
        <w:tc>
          <w:tcPr>
            <w:tcW w:w="4606" w:type="dxa"/>
          </w:tcPr>
          <w:p w14:paraId="5945127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7DA9ED67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Průčelí měšťanského domu čp. 210</w:t>
            </w:r>
          </w:p>
        </w:tc>
      </w:tr>
      <w:tr w:rsidR="00821499" w:rsidRPr="006A304E" w14:paraId="54033E58" w14:textId="77777777" w:rsidTr="00EF685D">
        <w:tc>
          <w:tcPr>
            <w:tcW w:w="4606" w:type="dxa"/>
          </w:tcPr>
          <w:p w14:paraId="65CE29A7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tbl>
            <w:tblPr>
              <w:tblW w:w="7580" w:type="dxa"/>
              <w:tblCellMar>
                <w:left w:w="70" w:type="dxa"/>
                <w:right w:w="70" w:type="dxa"/>
              </w:tblCellMar>
              <w:tblLook w:val="04A0" w:firstRow="1" w:lastRow="0" w:firstColumn="1" w:lastColumn="0" w:noHBand="0" w:noVBand="1"/>
            </w:tblPr>
            <w:tblGrid>
              <w:gridCol w:w="1120"/>
              <w:gridCol w:w="6460"/>
            </w:tblGrid>
            <w:tr w:rsidR="004A0FA3" w:rsidRPr="004A0FA3" w14:paraId="679BBF4B" w14:textId="77777777" w:rsidTr="004A0FA3">
              <w:trPr>
                <w:trHeight w:val="555"/>
              </w:trPr>
              <w:tc>
                <w:tcPr>
                  <w:tcW w:w="1120" w:type="dxa"/>
                  <w:tcBorders>
                    <w:top w:val="single" w:sz="4" w:space="0" w:color="auto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10FDBBC4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  <w:t>Evidenční číslo</w:t>
                  </w:r>
                </w:p>
              </w:tc>
              <w:tc>
                <w:tcPr>
                  <w:tcW w:w="64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119032D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b/>
                      <w:bCs/>
                      <w:color w:val="000000"/>
                      <w:lang w:eastAsia="cs-CZ"/>
                    </w:rPr>
                    <w:t>Označení, lokalizace, popis</w:t>
                  </w:r>
                </w:p>
              </w:tc>
            </w:tr>
            <w:tr w:rsidR="004A0FA3" w:rsidRPr="004A0FA3" w14:paraId="434956EA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D069A74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9043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16037CB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T1 Štít, figura vpravo – ucho. Renesanční omítka, souvrství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  <w:tr w:rsidR="004A0FA3" w:rsidRPr="004A0FA3" w14:paraId="7B880B07" w14:textId="77777777" w:rsidTr="004A0FA3">
              <w:trPr>
                <w:trHeight w:val="9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6F98259F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9044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3AE84411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T2 Štít, dekor mezi okny. Souvrství omítky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překryvných barevných vrstev (hromadně odstraněny 1964). Stratigrafie barevných vrstev.</w:t>
                  </w:r>
                </w:p>
              </w:tc>
            </w:tr>
            <w:tr w:rsidR="004A0FA3" w:rsidRPr="004A0FA3" w14:paraId="21DBF4DE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D1BF6FE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9046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24DF3409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T4 Štít, panna – ňadro. Renesanční omítka, souvrství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intonaca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colorata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 a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  <w:tr w:rsidR="004A0FA3" w:rsidRPr="004A0FA3" w14:paraId="6A60627B" w14:textId="77777777" w:rsidTr="004A0FA3">
              <w:trPr>
                <w:trHeight w:val="600"/>
              </w:trPr>
              <w:tc>
                <w:tcPr>
                  <w:tcW w:w="1120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0E4DB9F3" w14:textId="77777777" w:rsidR="004A0FA3" w:rsidRPr="004A0FA3" w:rsidRDefault="004A0FA3" w:rsidP="004A0FA3">
                  <w:pPr>
                    <w:spacing w:after="0" w:line="240" w:lineRule="auto"/>
                    <w:jc w:val="center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9047</w:t>
                  </w:r>
                </w:p>
              </w:tc>
              <w:tc>
                <w:tcPr>
                  <w:tcW w:w="646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56E355D3" w14:textId="77777777" w:rsidR="004A0FA3" w:rsidRPr="004A0FA3" w:rsidRDefault="004A0FA3" w:rsidP="004A0FA3">
                  <w:pPr>
                    <w:spacing w:after="0" w:line="240" w:lineRule="auto"/>
                    <w:jc w:val="both"/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</w:pPr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 xml:space="preserve">T5 Štít, sloupek – motiv ovoce. Omítka z r. 1964. Složení omítky, stratigrafie více vrstev </w:t>
                  </w:r>
                  <w:proofErr w:type="spellStart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bianca</w:t>
                  </w:r>
                  <w:proofErr w:type="spellEnd"/>
                  <w:r w:rsidRPr="004A0FA3">
                    <w:rPr>
                      <w:rFonts w:ascii="Calibri" w:eastAsia="Times New Roman" w:hAnsi="Calibri" w:cs="Calibri"/>
                      <w:color w:val="000000"/>
                      <w:lang w:eastAsia="cs-CZ"/>
                    </w:rPr>
                    <w:t>.</w:t>
                  </w:r>
                </w:p>
              </w:tc>
            </w:tr>
          </w:tbl>
          <w:p w14:paraId="3120D7CA" w14:textId="5E54C8D5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5E1A21DD" w14:textId="77777777" w:rsidTr="00EF685D">
        <w:tc>
          <w:tcPr>
            <w:tcW w:w="4606" w:type="dxa"/>
          </w:tcPr>
          <w:p w14:paraId="1B7B8745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Místo odběru foto</w:t>
            </w:r>
          </w:p>
        </w:tc>
        <w:tc>
          <w:tcPr>
            <w:tcW w:w="5879" w:type="dxa"/>
          </w:tcPr>
          <w:p w14:paraId="3737CDB6" w14:textId="6F105904" w:rsidR="0022194F" w:rsidRDefault="004A0FA3" w:rsidP="00821499">
            <w:r>
              <w:object w:dxaOrig="8010" w:dyaOrig="11280" w14:anchorId="72EB498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55pt;height:499.8pt" o:ole="">
                  <v:imagedata r:id="rId7" o:title=""/>
                </v:shape>
                <o:OLEObject Type="Embed" ProgID="PBrush" ShapeID="_x0000_i1025" DrawAspect="Content" ObjectID="_1732694021" r:id="rId8"/>
              </w:object>
            </w:r>
          </w:p>
          <w:p w14:paraId="7AF8F8CA" w14:textId="77777777" w:rsidR="004A0FA3" w:rsidRDefault="004A0FA3" w:rsidP="00821499">
            <w:r>
              <w:object w:dxaOrig="7995" w:dyaOrig="11340" w14:anchorId="4CF24AAD">
                <v:shape id="_x0000_i1026" type="#_x0000_t75" style="width:345.75pt;height:490.6pt" o:ole="">
                  <v:imagedata r:id="rId9" o:title=""/>
                </v:shape>
                <o:OLEObject Type="Embed" ProgID="PBrush" ShapeID="_x0000_i1026" DrawAspect="Content" ObjectID="_1732694022" r:id="rId10"/>
              </w:object>
            </w:r>
          </w:p>
          <w:p w14:paraId="60E03878" w14:textId="14E32C76" w:rsidR="004A0FA3" w:rsidRDefault="004A0FA3" w:rsidP="00821499">
            <w:r>
              <w:object w:dxaOrig="8040" w:dyaOrig="11325" w14:anchorId="7C2CA909">
                <v:shape id="_x0000_i1027" type="#_x0000_t75" style="width:349.1pt;height:491.45pt" o:ole="">
                  <v:imagedata r:id="rId11" o:title=""/>
                </v:shape>
                <o:OLEObject Type="Embed" ProgID="PBrush" ShapeID="_x0000_i1027" DrawAspect="Content" ObjectID="_1732694023" r:id="rId12"/>
              </w:object>
            </w:r>
          </w:p>
          <w:p w14:paraId="6A2D6EAD" w14:textId="5CDD088D" w:rsidR="004A0FA3" w:rsidRDefault="004A0FA3" w:rsidP="00821499">
            <w:r>
              <w:object w:dxaOrig="8055" w:dyaOrig="11280" w14:anchorId="7EC565EF">
                <v:shape id="_x0000_i1028" type="#_x0000_t75" style="width:347.45pt;height:486.4pt" o:ole="">
                  <v:imagedata r:id="rId13" o:title=""/>
                </v:shape>
                <o:OLEObject Type="Embed" ProgID="PBrush" ShapeID="_x0000_i1028" DrawAspect="Content" ObjectID="_1732694024" r:id="rId14"/>
              </w:object>
            </w:r>
          </w:p>
          <w:p w14:paraId="269DF38C" w14:textId="206E73BF" w:rsidR="004A0FA3" w:rsidRDefault="004A0FA3" w:rsidP="00821499">
            <w:r>
              <w:object w:dxaOrig="8010" w:dyaOrig="5730" w14:anchorId="7D7EB675">
                <v:shape id="_x0000_i1029" type="#_x0000_t75" style="width:347.45pt;height:247.8pt" o:ole="">
                  <v:imagedata r:id="rId15" o:title=""/>
                </v:shape>
                <o:OLEObject Type="Embed" ProgID="PBrush" ShapeID="_x0000_i1029" DrawAspect="Content" ObjectID="_1732694025" r:id="rId16"/>
              </w:object>
            </w:r>
          </w:p>
          <w:p w14:paraId="6D01189D" w14:textId="5A35E6B3" w:rsidR="004A0FA3" w:rsidRPr="006A304E" w:rsidRDefault="004A0FA3" w:rsidP="00821499">
            <w:pPr>
              <w:rPr>
                <w:rFonts w:cstheme="minorHAnsi"/>
              </w:rPr>
            </w:pPr>
          </w:p>
        </w:tc>
      </w:tr>
      <w:tr w:rsidR="00821499" w:rsidRPr="006A304E" w14:paraId="0ACABA34" w14:textId="77777777" w:rsidTr="00EF685D">
        <w:tc>
          <w:tcPr>
            <w:tcW w:w="4606" w:type="dxa"/>
          </w:tcPr>
          <w:p w14:paraId="2B920B9B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14D941BF" w:rsidR="0022194F" w:rsidRPr="006A304E" w:rsidRDefault="002339C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Fasáda</w:t>
            </w:r>
          </w:p>
        </w:tc>
      </w:tr>
      <w:tr w:rsidR="00821499" w:rsidRPr="006A304E" w14:paraId="7715CB8F" w14:textId="77777777" w:rsidTr="00EF685D">
        <w:tc>
          <w:tcPr>
            <w:tcW w:w="4606" w:type="dxa"/>
          </w:tcPr>
          <w:p w14:paraId="1E56020F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3B4A336C" w:rsidR="0022194F" w:rsidRPr="006A304E" w:rsidRDefault="002339C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Omítka</w:t>
            </w:r>
          </w:p>
        </w:tc>
      </w:tr>
      <w:tr w:rsidR="00821499" w:rsidRPr="006A304E" w14:paraId="20A918C5" w14:textId="77777777" w:rsidTr="00EF685D">
        <w:tc>
          <w:tcPr>
            <w:tcW w:w="4606" w:type="dxa"/>
          </w:tcPr>
          <w:p w14:paraId="1A2F26B6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Datace</w:t>
            </w:r>
            <w:r w:rsidR="00AA48FC" w:rsidRPr="006A304E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6A304E" w:rsidRDefault="0022194F" w:rsidP="00821499">
            <w:pPr>
              <w:rPr>
                <w:rFonts w:cstheme="minorHAnsi"/>
              </w:rPr>
            </w:pPr>
          </w:p>
        </w:tc>
      </w:tr>
      <w:tr w:rsidR="00821499" w:rsidRPr="006A304E" w14:paraId="0BF9C387" w14:textId="77777777" w:rsidTr="00EF685D">
        <w:tc>
          <w:tcPr>
            <w:tcW w:w="4606" w:type="dxa"/>
          </w:tcPr>
          <w:p w14:paraId="12280DD1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0771F483" w:rsidR="0022194F" w:rsidRPr="006A304E" w:rsidRDefault="004A0FA3" w:rsidP="00821499">
            <w:pPr>
              <w:rPr>
                <w:rFonts w:cstheme="minorHAnsi"/>
              </w:rPr>
            </w:pPr>
            <w:proofErr w:type="spellStart"/>
            <w:r>
              <w:rPr>
                <w:rFonts w:cstheme="minorHAnsi"/>
              </w:rPr>
              <w:t>Lesniaková</w:t>
            </w:r>
            <w:proofErr w:type="spellEnd"/>
            <w:r>
              <w:rPr>
                <w:rFonts w:cstheme="minorHAnsi"/>
              </w:rPr>
              <w:t xml:space="preserve"> Petra</w:t>
            </w:r>
          </w:p>
        </w:tc>
      </w:tr>
      <w:tr w:rsidR="00821499" w:rsidRPr="006A304E" w14:paraId="3B388C43" w14:textId="77777777" w:rsidTr="00EF685D">
        <w:tc>
          <w:tcPr>
            <w:tcW w:w="4606" w:type="dxa"/>
          </w:tcPr>
          <w:p w14:paraId="07CED6AE" w14:textId="77777777" w:rsidR="0022194F" w:rsidRPr="006A304E" w:rsidRDefault="0022194F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Datum zpracování zprávy</w:t>
            </w:r>
            <w:r w:rsidR="00AA48FC" w:rsidRPr="006A304E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14C794C0" w:rsidR="0022194F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21. 12. 2017</w:t>
            </w:r>
          </w:p>
        </w:tc>
      </w:tr>
      <w:tr w:rsidR="005A54E0" w:rsidRPr="006A304E" w14:paraId="39B656B6" w14:textId="77777777" w:rsidTr="00EF685D">
        <w:tc>
          <w:tcPr>
            <w:tcW w:w="4606" w:type="dxa"/>
          </w:tcPr>
          <w:p w14:paraId="0369BDA3" w14:textId="77777777" w:rsidR="005A54E0" w:rsidRPr="006A304E" w:rsidRDefault="005A54E0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Číslo příslušné zprávy v </w:t>
            </w:r>
            <w:r w:rsidR="000A6440" w:rsidRPr="006A304E">
              <w:rPr>
                <w:rFonts w:cstheme="minorHAnsi"/>
                <w:b/>
              </w:rPr>
              <w:t>databázi</w:t>
            </w:r>
            <w:r w:rsidRPr="006A304E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283EB053" w:rsidR="005A54E0" w:rsidRPr="006A304E" w:rsidRDefault="004A0FA3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2017_40</w:t>
            </w:r>
          </w:p>
        </w:tc>
      </w:tr>
    </w:tbl>
    <w:p w14:paraId="2329459B" w14:textId="77777777" w:rsidR="00AA48FC" w:rsidRPr="006A304E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6A304E" w14:paraId="5F13C4C5" w14:textId="77777777" w:rsidTr="00EF685D">
        <w:tc>
          <w:tcPr>
            <w:tcW w:w="10485" w:type="dxa"/>
          </w:tcPr>
          <w:p w14:paraId="01601BB6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Výsledky analýzy</w:t>
            </w:r>
          </w:p>
        </w:tc>
      </w:tr>
      <w:tr w:rsidR="00AA48FC" w:rsidRPr="006A304E" w14:paraId="40D63742" w14:textId="77777777" w:rsidTr="00EF685D">
        <w:tc>
          <w:tcPr>
            <w:tcW w:w="10485" w:type="dxa"/>
          </w:tcPr>
          <w:p w14:paraId="1C89CE2F" w14:textId="4D6B2534" w:rsidR="00AA48FC" w:rsidRPr="006A304E" w:rsidRDefault="00AA48FC" w:rsidP="00821499">
            <w:pPr>
              <w:rPr>
                <w:rFonts w:cstheme="minorHAnsi"/>
              </w:rPr>
            </w:pPr>
          </w:p>
          <w:p w14:paraId="0A2506F1" w14:textId="38915592" w:rsidR="006A304E" w:rsidRPr="00E735B2" w:rsidRDefault="00E735B2" w:rsidP="00821499">
            <w:pPr>
              <w:rPr>
                <w:rFonts w:cstheme="minorHAnsi"/>
                <w:b/>
                <w:bCs/>
              </w:rPr>
            </w:pPr>
            <w:r w:rsidRPr="00E735B2">
              <w:rPr>
                <w:rFonts w:cstheme="minorHAnsi"/>
                <w:b/>
                <w:bCs/>
              </w:rPr>
              <w:t>Výsledky průzkumu</w:t>
            </w:r>
          </w:p>
          <w:p w14:paraId="090F1359" w14:textId="573A86BA" w:rsidR="00E735B2" w:rsidRPr="006A304E" w:rsidRDefault="00E735B2" w:rsidP="00821499">
            <w:pPr>
              <w:rPr>
                <w:rFonts w:cstheme="minorHAnsi"/>
              </w:rPr>
            </w:pPr>
            <w:r>
              <w:object w:dxaOrig="8085" w:dyaOrig="12345" w14:anchorId="19406A4B">
                <v:shape id="_x0000_i1030" type="#_x0000_t75" style="width:404.35pt;height:617pt" o:ole="">
                  <v:imagedata r:id="rId17" o:title=""/>
                </v:shape>
                <o:OLEObject Type="Embed" ProgID="PBrush" ShapeID="_x0000_i1030" DrawAspect="Content" ObjectID="_1732694026" r:id="rId18"/>
              </w:object>
            </w:r>
          </w:p>
          <w:p w14:paraId="01B13CD2" w14:textId="3E6D0710" w:rsidR="006A304E" w:rsidRPr="006A304E" w:rsidRDefault="006A304E" w:rsidP="00821499">
            <w:pPr>
              <w:rPr>
                <w:rFonts w:cstheme="minorHAnsi"/>
              </w:rPr>
            </w:pPr>
          </w:p>
          <w:p w14:paraId="458C6A33" w14:textId="7FC0A695" w:rsidR="0065280A" w:rsidRPr="006A304E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6A304E" w:rsidRDefault="0065280A" w:rsidP="00821499">
            <w:pPr>
              <w:rPr>
                <w:rFonts w:cstheme="minorHAnsi"/>
              </w:rPr>
            </w:pPr>
          </w:p>
          <w:p w14:paraId="651009CA" w14:textId="42D5F884" w:rsidR="00BB7DA3" w:rsidRPr="00E11582" w:rsidRDefault="00E11582" w:rsidP="00BB7DA3">
            <w:pPr>
              <w:jc w:val="both"/>
              <w:rPr>
                <w:rFonts w:cstheme="minorHAnsi"/>
                <w:b/>
                <w:bCs/>
              </w:rPr>
            </w:pPr>
            <w:r w:rsidRPr="00E11582">
              <w:rPr>
                <w:rFonts w:cstheme="minorHAnsi"/>
                <w:b/>
                <w:bCs/>
              </w:rPr>
              <w:t>Závěr</w:t>
            </w:r>
          </w:p>
          <w:p w14:paraId="25ABBD04" w14:textId="77777777" w:rsidR="00E11582" w:rsidRDefault="00E11582" w:rsidP="00BB7DA3">
            <w:pPr>
              <w:jc w:val="both"/>
              <w:rPr>
                <w:rFonts w:cstheme="minorHAnsi"/>
              </w:rPr>
            </w:pPr>
          </w:p>
          <w:p w14:paraId="61ACFF9F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Předmětem průzkumu byly vzorky odebrané ze sgrafitové výzdoby průčelí měšťanského domu čp. 210 v Táboře. Průzkum byl zaměřen na stratigrafii povrchových úprav omítek, ve všech případech okrového </w:t>
            </w:r>
            <w:proofErr w:type="spellStart"/>
            <w:r w:rsidRPr="00E11582">
              <w:rPr>
                <w:rFonts w:cstheme="minorHAnsi"/>
              </w:rPr>
              <w:t>intonaca</w:t>
            </w:r>
            <w:proofErr w:type="spellEnd"/>
            <w:r w:rsidRPr="00E11582">
              <w:rPr>
                <w:rFonts w:cstheme="minorHAnsi"/>
              </w:rPr>
              <w:t xml:space="preserve"> </w:t>
            </w:r>
            <w:proofErr w:type="spellStart"/>
            <w:r w:rsidRPr="00E11582">
              <w:rPr>
                <w:rFonts w:cstheme="minorHAnsi"/>
              </w:rPr>
              <w:t>colorata</w:t>
            </w:r>
            <w:proofErr w:type="spellEnd"/>
            <w:r w:rsidRPr="00E11582">
              <w:rPr>
                <w:rFonts w:cstheme="minorHAnsi"/>
              </w:rPr>
              <w:t xml:space="preserve">. K průzkumu byly využity metody světelné mikroskopie a skenovací elektronové mikroskopie (SEM). Detailní popisy </w:t>
            </w:r>
            <w:r w:rsidRPr="00E11582">
              <w:rPr>
                <w:rFonts w:cstheme="minorHAnsi"/>
              </w:rPr>
              <w:lastRenderedPageBreak/>
              <w:t>složení a stratigrafie zaznamenaných vrstev jsou uvedeny u snímků nábrusů jednotlivých vzorků v části výsledků průzkumu výše.</w:t>
            </w:r>
          </w:p>
          <w:p w14:paraId="44D75A7E" w14:textId="77777777" w:rsidR="00E11582" w:rsidRPr="00E11582" w:rsidRDefault="00E11582" w:rsidP="00E11582">
            <w:pPr>
              <w:jc w:val="both"/>
              <w:rPr>
                <w:rFonts w:cstheme="minorHAnsi"/>
                <w:sz w:val="12"/>
                <w:szCs w:val="12"/>
              </w:rPr>
            </w:pPr>
          </w:p>
          <w:p w14:paraId="14B7648D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Z průzkumu vyplývá, že omítky všech vzorků zřejmě obsahují vzdušné vápno. V omítkách nebyly zaznamenány hydraulické částice. Vzhledem k malé velikosti vzorku však nelze vyloučit přítomnost (příměs) hydraulické složky – cementu nebo hydraulického vápna. </w:t>
            </w:r>
          </w:p>
          <w:p w14:paraId="5A99215B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Nelze jednoznačně určit, zda se na vzorku 9043/T1 vyskytují pozůstatky starší </w:t>
            </w:r>
            <w:proofErr w:type="spellStart"/>
            <w:r w:rsidRPr="00E11582">
              <w:rPr>
                <w:rFonts w:cstheme="minorHAnsi"/>
              </w:rPr>
              <w:t>sulfatizované</w:t>
            </w:r>
            <w:proofErr w:type="spellEnd"/>
            <w:r w:rsidRPr="00E11582">
              <w:rPr>
                <w:rFonts w:cstheme="minorHAnsi"/>
              </w:rPr>
              <w:t xml:space="preserve"> bílé vrstvy. Silnější heterogenní béžová povrchová úprava </w:t>
            </w:r>
            <w:proofErr w:type="spellStart"/>
            <w:r w:rsidRPr="00E11582">
              <w:rPr>
                <w:rFonts w:cstheme="minorHAnsi"/>
              </w:rPr>
              <w:t>vzroku</w:t>
            </w:r>
            <w:proofErr w:type="spellEnd"/>
            <w:r w:rsidRPr="00E11582">
              <w:rPr>
                <w:rFonts w:cstheme="minorHAnsi"/>
              </w:rPr>
              <w:t xml:space="preserve"> se zrny plniva je druhotná, lokálně obsahuje sádrovec. Na této vrstvě se zřejmě vyskytují fragmenty tenké bílé vrstvy tvořené sádrovcem.</w:t>
            </w:r>
          </w:p>
          <w:p w14:paraId="3FA17960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 xml:space="preserve">Pouze u vzorku 9044/T2 byl zaznamenán větší počet povrchových úprav omítky. Na omítce byly zaznamenány fragmenty zřejmě světle modré vrstvy se smaltem a nečistoty. Následují druhotné tři bílé zřejmě vápenné vrstvy, dále červená vrstva s uhlíkatou černí, fragment bílé a znovu červené vrstvy, který však může být odloučeným fragmentem z předcházející červené vrstvy, což je zřejmě pravděpodobnější varianta. Dále se zde vyskytují bílá a žlutá vrstva se zelenými částicemi, zřejmě zemí zelenou. Další vrstvy jsou přítomny ve </w:t>
            </w:r>
            <w:proofErr w:type="spellStart"/>
            <w:r w:rsidRPr="00E11582">
              <w:rPr>
                <w:rFonts w:cstheme="minorHAnsi"/>
              </w:rPr>
              <w:t>fragmentální</w:t>
            </w:r>
            <w:proofErr w:type="spellEnd"/>
            <w:r w:rsidRPr="00E11582">
              <w:rPr>
                <w:rFonts w:cstheme="minorHAnsi"/>
              </w:rPr>
              <w:t xml:space="preserve"> podobě. Jedná se o tenkou světlou vrstvu a silnou béžovou vrstvu obsahující sádrovec a zrna plniva, srovnatelnou se silnější béžovou vrstvou vzorku 9043/T1.</w:t>
            </w:r>
          </w:p>
          <w:p w14:paraId="30BA1F22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>Na omítce vzorku 9046/T4 je přítomna jedna bílá tenká vrstva tvořená sádrovcem.</w:t>
            </w:r>
          </w:p>
          <w:p w14:paraId="6F492B39" w14:textId="77777777" w:rsidR="00E11582" w:rsidRPr="00E11582" w:rsidRDefault="00E11582" w:rsidP="00E11582">
            <w:pPr>
              <w:jc w:val="both"/>
              <w:rPr>
                <w:rFonts w:cstheme="minorHAnsi"/>
              </w:rPr>
            </w:pPr>
            <w:r w:rsidRPr="00E11582">
              <w:rPr>
                <w:rFonts w:cstheme="minorHAnsi"/>
              </w:rPr>
              <w:t>Na omítce vzorku 9047/T5 se vyskytuje silnější béžová vrstva se zrny plniva. Zřejmě následují fragmenty tenké bílé vrstvy tvořené sádrovcem.</w:t>
            </w:r>
          </w:p>
          <w:p w14:paraId="650C1BAC" w14:textId="77777777" w:rsidR="00E11582" w:rsidRPr="00E11582" w:rsidRDefault="00E11582" w:rsidP="00E11582">
            <w:pPr>
              <w:pStyle w:val="Style1"/>
              <w:numPr>
                <w:ilvl w:val="0"/>
                <w:numId w:val="0"/>
              </w:numPr>
              <w:spacing w:before="0" w:after="0"/>
              <w:rPr>
                <w:rFonts w:asciiTheme="minorHAnsi" w:hAnsiTheme="minorHAnsi" w:cstheme="minorHAnsi"/>
                <w:i w:val="0"/>
                <w:sz w:val="12"/>
                <w:szCs w:val="12"/>
              </w:rPr>
            </w:pPr>
          </w:p>
          <w:p w14:paraId="7F25A161" w14:textId="77777777" w:rsidR="00E11582" w:rsidRPr="006A304E" w:rsidRDefault="00E11582" w:rsidP="00BB7DA3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6A304E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6A304E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6A304E" w14:paraId="6588E497" w14:textId="77777777" w:rsidTr="00CF54D3">
        <w:tc>
          <w:tcPr>
            <w:tcW w:w="10060" w:type="dxa"/>
          </w:tcPr>
          <w:p w14:paraId="6A3A9C3E" w14:textId="77777777" w:rsidR="00AA48FC" w:rsidRPr="006A304E" w:rsidRDefault="00AA48FC" w:rsidP="00821499">
            <w:pPr>
              <w:rPr>
                <w:rFonts w:cstheme="minorHAnsi"/>
                <w:b/>
              </w:rPr>
            </w:pPr>
            <w:r w:rsidRPr="006A304E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6A304E" w14:paraId="24BB7D60" w14:textId="77777777" w:rsidTr="00CF54D3">
        <w:tc>
          <w:tcPr>
            <w:tcW w:w="10060" w:type="dxa"/>
          </w:tcPr>
          <w:p w14:paraId="4FB66E8A" w14:textId="77777777" w:rsidR="00AA48FC" w:rsidRPr="006A304E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6A304E" w:rsidRDefault="0022194F" w:rsidP="00821499">
      <w:pPr>
        <w:spacing w:line="240" w:lineRule="auto"/>
        <w:rPr>
          <w:rFonts w:cstheme="minorHAnsi"/>
        </w:rPr>
      </w:pPr>
    </w:p>
    <w:sectPr w:rsidR="0022194F" w:rsidRPr="006A304E" w:rsidSect="00EF685D">
      <w:headerReference w:type="default" r:id="rId1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51F78BA" w14:textId="77777777" w:rsidR="00FB77C5" w:rsidRDefault="00FB77C5" w:rsidP="00AA48FC">
      <w:pPr>
        <w:spacing w:after="0" w:line="240" w:lineRule="auto"/>
      </w:pPr>
      <w:r>
        <w:separator/>
      </w:r>
    </w:p>
  </w:endnote>
  <w:endnote w:type="continuationSeparator" w:id="0">
    <w:p w14:paraId="693E6DC5" w14:textId="77777777" w:rsidR="00FB77C5" w:rsidRDefault="00FB77C5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35A67B3" w14:textId="77777777" w:rsidR="00FB77C5" w:rsidRDefault="00FB77C5" w:rsidP="00AA48FC">
      <w:pPr>
        <w:spacing w:after="0" w:line="240" w:lineRule="auto"/>
      </w:pPr>
      <w:r>
        <w:separator/>
      </w:r>
    </w:p>
  </w:footnote>
  <w:footnote w:type="continuationSeparator" w:id="0">
    <w:p w14:paraId="310960A8" w14:textId="77777777" w:rsidR="00FB77C5" w:rsidRDefault="00FB77C5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03BFE"/>
    <w:rsid w:val="0007253D"/>
    <w:rsid w:val="000A3395"/>
    <w:rsid w:val="000A6440"/>
    <w:rsid w:val="001319CE"/>
    <w:rsid w:val="0021097B"/>
    <w:rsid w:val="0022194F"/>
    <w:rsid w:val="002339C3"/>
    <w:rsid w:val="003449DF"/>
    <w:rsid w:val="003D0950"/>
    <w:rsid w:val="00494840"/>
    <w:rsid w:val="004A0FA3"/>
    <w:rsid w:val="005A54E0"/>
    <w:rsid w:val="005B436B"/>
    <w:rsid w:val="005C155B"/>
    <w:rsid w:val="00626D50"/>
    <w:rsid w:val="0065280A"/>
    <w:rsid w:val="006A304E"/>
    <w:rsid w:val="00821499"/>
    <w:rsid w:val="00974A34"/>
    <w:rsid w:val="009A03AE"/>
    <w:rsid w:val="009F39F0"/>
    <w:rsid w:val="00AA48FC"/>
    <w:rsid w:val="00B90C16"/>
    <w:rsid w:val="00BB7DA3"/>
    <w:rsid w:val="00C30ACE"/>
    <w:rsid w:val="00C657DB"/>
    <w:rsid w:val="00C74C8C"/>
    <w:rsid w:val="00CC1EA8"/>
    <w:rsid w:val="00CF54D3"/>
    <w:rsid w:val="00D6299B"/>
    <w:rsid w:val="00E11582"/>
    <w:rsid w:val="00E20C8B"/>
    <w:rsid w:val="00E735B2"/>
    <w:rsid w:val="00EB0453"/>
    <w:rsid w:val="00ED1A3F"/>
    <w:rsid w:val="00EF685D"/>
    <w:rsid w:val="00F7539B"/>
    <w:rsid w:val="00FB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69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10" Type="http://schemas.openxmlformats.org/officeDocument/2006/relationships/oleObject" Target="embeddings/oleObject2.bin"/><Relationship Id="rId19" Type="http://schemas.openxmlformats.org/officeDocument/2006/relationships/header" Target="head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8</Pages>
  <Words>454</Words>
  <Characters>2684</Characters>
  <Application>Microsoft Office Word</Application>
  <DocSecurity>0</DocSecurity>
  <Lines>22</Lines>
  <Paragraphs>6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5</cp:revision>
  <cp:lastPrinted>2021-08-26T10:01:00Z</cp:lastPrinted>
  <dcterms:created xsi:type="dcterms:W3CDTF">2022-12-16T09:35:00Z</dcterms:created>
  <dcterms:modified xsi:type="dcterms:W3CDTF">2022-12-16T10:07:00Z</dcterms:modified>
</cp:coreProperties>
</file>