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4168"/>
        <w:gridCol w:w="6317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36876F3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923</w:t>
            </w:r>
            <w:r w:rsidR="00435C76">
              <w:rPr>
                <w:rFonts w:cstheme="minorHAnsi"/>
              </w:rPr>
              <w:t>3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BE8A25D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Vz.</w:t>
            </w:r>
            <w:r w:rsidR="00435C76">
              <w:rPr>
                <w:rFonts w:cstheme="minorHAnsi"/>
              </w:rPr>
              <w:t>3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924EFEC" w:rsidR="00AA48FC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  <w:r w:rsidR="00AD311E">
              <w:rPr>
                <w:rFonts w:cstheme="minorHAnsi"/>
              </w:rPr>
              <w:t>6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128813B3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Pardubice, Východočeská galerie</w:t>
            </w: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6BB59284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Malba F. MATOUŠKA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61CAB9D" w:rsidR="0022194F" w:rsidRPr="006A304E" w:rsidRDefault="00714A06" w:rsidP="00821499">
            <w:pPr>
              <w:rPr>
                <w:rFonts w:cstheme="minorHAnsi"/>
              </w:rPr>
            </w:pPr>
            <w:r>
              <w:object w:dxaOrig="8985" w:dyaOrig="3000" w14:anchorId="3B6EA4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25pt;height:102pt" o:ole="">
                  <v:imagedata r:id="rId7" o:title=""/>
                </v:shape>
                <o:OLEObject Type="Embed" ProgID="PBrush" ShapeID="_x0000_i1025" DrawAspect="Content" ObjectID="_1732611392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42D025A4" w14:textId="77777777" w:rsidR="0022194F" w:rsidRDefault="00714A06" w:rsidP="00821499">
            <w:r>
              <w:object w:dxaOrig="6285" w:dyaOrig="11865" w14:anchorId="32E19DFD">
                <v:shape id="_x0000_i1026" type="#_x0000_t75" style="width:282.75pt;height:533.25pt" o:ole="">
                  <v:imagedata r:id="rId9" o:title=""/>
                </v:shape>
                <o:OLEObject Type="Embed" ProgID="PBrush" ShapeID="_x0000_i1026" DrawAspect="Content" ObjectID="_1732611393" r:id="rId10"/>
              </w:object>
            </w:r>
          </w:p>
          <w:p w14:paraId="5B315218" w14:textId="18E89A5F" w:rsidR="00714A06" w:rsidRDefault="00714A06" w:rsidP="00821499">
            <w:r>
              <w:object w:dxaOrig="7440" w:dyaOrig="11790" w14:anchorId="7020AD30">
                <v:shape id="_x0000_i1027" type="#_x0000_t75" style="width:273pt;height:6in" o:ole="">
                  <v:imagedata r:id="rId11" o:title=""/>
                </v:shape>
                <o:OLEObject Type="Embed" ProgID="PBrush" ShapeID="_x0000_i1027" DrawAspect="Content" ObjectID="_1732611394" r:id="rId12"/>
              </w:object>
            </w:r>
          </w:p>
          <w:p w14:paraId="1D18F69A" w14:textId="244C5B9D" w:rsidR="00714A06" w:rsidRDefault="00714A06" w:rsidP="00821499">
            <w:r>
              <w:object w:dxaOrig="7260" w:dyaOrig="10395" w14:anchorId="278B08A8">
                <v:shape id="_x0000_i1028" type="#_x0000_t75" style="width:273.75pt;height:392.25pt" o:ole="">
                  <v:imagedata r:id="rId13" o:title=""/>
                </v:shape>
                <o:OLEObject Type="Embed" ProgID="PBrush" ShapeID="_x0000_i1028" DrawAspect="Content" ObjectID="_1732611395" r:id="rId14"/>
              </w:object>
            </w:r>
          </w:p>
          <w:p w14:paraId="6D01189D" w14:textId="6C6FEE61" w:rsidR="00714A06" w:rsidRPr="006A304E" w:rsidRDefault="00714A06" w:rsidP="00821499">
            <w:pPr>
              <w:rPr>
                <w:rFonts w:cstheme="minorHAnsi"/>
              </w:rPr>
            </w:pP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5811E92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8E2FDF7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7503A89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Lesnikaková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8FF1D05" w:rsidR="0022194F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19. 7. 2018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C0F3CA6" w:rsidR="005A54E0" w:rsidRPr="006A304E" w:rsidRDefault="00714A0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2018_13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4D6B2534" w:rsidR="00AA48FC" w:rsidRPr="006A304E" w:rsidRDefault="00AA48FC" w:rsidP="00821499">
            <w:pPr>
              <w:rPr>
                <w:rFonts w:cstheme="minorHAnsi"/>
              </w:rPr>
            </w:pPr>
          </w:p>
          <w:p w14:paraId="0A2506F1" w14:textId="49880193" w:rsidR="006A304E" w:rsidRPr="006A304E" w:rsidRDefault="006A304E" w:rsidP="00821499">
            <w:pPr>
              <w:rPr>
                <w:rFonts w:cstheme="minorHAnsi"/>
              </w:rPr>
            </w:pPr>
          </w:p>
          <w:p w14:paraId="01B13CD2" w14:textId="25B75119" w:rsidR="006A304E" w:rsidRPr="006A304E" w:rsidRDefault="00435C76" w:rsidP="00821499">
            <w:pPr>
              <w:rPr>
                <w:rFonts w:cstheme="minorHAnsi"/>
              </w:rPr>
            </w:pPr>
            <w:r>
              <w:object w:dxaOrig="9150" w:dyaOrig="10140" w14:anchorId="5A12FE6C">
                <v:shape id="_x0000_i1029" type="#_x0000_t75" style="width:457.5pt;height:507pt" o:ole="">
                  <v:imagedata r:id="rId15" o:title=""/>
                </v:shape>
                <o:OLEObject Type="Embed" ProgID="PBrush" ShapeID="_x0000_i1029" DrawAspect="Content" ObjectID="_1732611396" r:id="rId16"/>
              </w:object>
            </w:r>
          </w:p>
          <w:p w14:paraId="458C6A33" w14:textId="4E0A923E" w:rsidR="0065280A" w:rsidRDefault="0065280A" w:rsidP="00821499"/>
          <w:p w14:paraId="0287C3E4" w14:textId="77777777" w:rsidR="00435C76" w:rsidRPr="00435C76" w:rsidRDefault="00435C76" w:rsidP="00435C7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  <w:u w:val="single"/>
              </w:rPr>
            </w:pPr>
            <w:r w:rsidRPr="00435C76">
              <w:rPr>
                <w:rFonts w:asciiTheme="minorHAnsi" w:hAnsiTheme="minorHAnsi" w:cstheme="minorHAnsi"/>
                <w:i w:val="0"/>
                <w:szCs w:val="22"/>
                <w:u w:val="single"/>
              </w:rPr>
              <w:t>Shrnutí</w:t>
            </w:r>
            <w:r w:rsidRPr="00435C76">
              <w:rPr>
                <w:rFonts w:asciiTheme="minorHAnsi" w:hAnsiTheme="minorHAnsi" w:cstheme="minorHAnsi"/>
                <w:i w:val="0"/>
                <w:szCs w:val="22"/>
              </w:rPr>
              <w:t>:</w:t>
            </w:r>
          </w:p>
          <w:p w14:paraId="2D72C3FE" w14:textId="113621D9" w:rsidR="00435C76" w:rsidRDefault="00435C76" w:rsidP="00435C7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  <w:r w:rsidRPr="00435C76">
              <w:rPr>
                <w:rFonts w:asciiTheme="minorHAnsi" w:hAnsiTheme="minorHAnsi" w:cstheme="minorHAnsi"/>
                <w:i w:val="0"/>
                <w:szCs w:val="22"/>
              </w:rPr>
              <w:t>Vzorek se zbarvil po kontaktu s Herzbergovým činidlem modře. Vlákna měla znaky charakteristické pro buňky dřeva. Dále se ve vzorku v menším množství vyskytovala vínově zbarvená vlákna se znaky charakteristickými pro lýková vlákna (např. len, konopí). Z uvedeného vyplývá, že je papírová podložka z dřevné buničiny a obsahuje menší množství lýkových vláken.</w:t>
            </w:r>
          </w:p>
          <w:p w14:paraId="64BD329C" w14:textId="494B6E07" w:rsidR="00435C76" w:rsidRDefault="00435C76" w:rsidP="00435C7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6DC8D6D6" w14:textId="77777777" w:rsidR="00435C76" w:rsidRPr="00435C76" w:rsidRDefault="00435C76" w:rsidP="00435C7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26D5A9AA" w14:textId="77777777" w:rsidR="00435C76" w:rsidRDefault="00435C76" w:rsidP="00435C76">
            <w:pPr>
              <w:rPr>
                <w:rFonts w:ascii="Times New Roman" w:hAnsi="Times New Roman" w:cs="Times New Roman"/>
                <w:i/>
                <w:smallCaps/>
              </w:rPr>
            </w:pPr>
          </w:p>
          <w:p w14:paraId="019F5AC1" w14:textId="77777777" w:rsidR="00714A06" w:rsidRPr="00714A06" w:rsidRDefault="00714A06" w:rsidP="00714A06">
            <w:pPr>
              <w:rPr>
                <w:rFonts w:cstheme="minorHAnsi"/>
              </w:rPr>
            </w:pPr>
          </w:p>
          <w:p w14:paraId="36D30144" w14:textId="77777777" w:rsidR="0065280A" w:rsidRPr="006A304E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6A304E" w:rsidRDefault="00BB7DA3" w:rsidP="00BB7DA3">
            <w:pPr>
              <w:jc w:val="both"/>
              <w:rPr>
                <w:rFonts w:cstheme="minorHAnsi"/>
              </w:rPr>
            </w:pPr>
          </w:p>
          <w:p w14:paraId="24195531" w14:textId="77777777" w:rsidR="00BB7DA3" w:rsidRPr="00714A06" w:rsidRDefault="00714A06" w:rsidP="00821499">
            <w:pPr>
              <w:rPr>
                <w:rFonts w:cstheme="minorHAnsi"/>
                <w:b/>
                <w:bCs/>
              </w:rPr>
            </w:pPr>
            <w:r w:rsidRPr="00714A06">
              <w:rPr>
                <w:rFonts w:cstheme="minorHAnsi"/>
                <w:b/>
                <w:bCs/>
              </w:rPr>
              <w:t>Závěr</w:t>
            </w:r>
          </w:p>
          <w:p w14:paraId="6623FDBC" w14:textId="77777777" w:rsidR="00714A06" w:rsidRDefault="00714A06" w:rsidP="00821499">
            <w:pPr>
              <w:rPr>
                <w:rFonts w:cstheme="minorHAnsi"/>
              </w:rPr>
            </w:pPr>
          </w:p>
          <w:p w14:paraId="5F5A0B60" w14:textId="77777777" w:rsidR="00714A06" w:rsidRDefault="00714A06" w:rsidP="00714A06">
            <w:pPr>
              <w:jc w:val="both"/>
              <w:rPr>
                <w:rFonts w:cstheme="minorHAnsi"/>
              </w:rPr>
            </w:pPr>
            <w:r w:rsidRPr="00714A06">
              <w:rPr>
                <w:rFonts w:cstheme="minorHAnsi"/>
              </w:rPr>
              <w:t xml:space="preserve">Předmětem průzkumu byly vzorky odebrané z malby na papíru od Františka Matouška. Vlastníkem obrazu je Východočeská galerie v Pardubicích. Průzkum byl zaměřen na vlákninové složení papíru (vzorek 9233/Vz.3.), </w:t>
            </w:r>
            <w:r w:rsidRPr="00714A06">
              <w:rPr>
                <w:rFonts w:cstheme="minorHAnsi"/>
              </w:rPr>
              <w:lastRenderedPageBreak/>
              <w:t xml:space="preserve">identifikaci pojiva malby (vzorek 9231/Vz.1., 9232/Vz.2.) a materiálu adheziva sololitového podlepu (vzorky 9234/Vz.4., 9235/Vz.5). </w:t>
            </w:r>
          </w:p>
          <w:p w14:paraId="0D8718FB" w14:textId="77777777" w:rsidR="00714A06" w:rsidRDefault="00714A06" w:rsidP="00714A06">
            <w:pPr>
              <w:jc w:val="both"/>
              <w:rPr>
                <w:rFonts w:cstheme="minorHAnsi"/>
              </w:rPr>
            </w:pPr>
          </w:p>
          <w:p w14:paraId="0DC9F00A" w14:textId="12D61181" w:rsidR="00714A06" w:rsidRDefault="00714A06" w:rsidP="00714A06">
            <w:pPr>
              <w:jc w:val="both"/>
              <w:rPr>
                <w:rFonts w:cstheme="minorHAnsi"/>
              </w:rPr>
            </w:pPr>
            <w:r w:rsidRPr="00714A06">
              <w:rPr>
                <w:rFonts w:cstheme="minorHAnsi"/>
              </w:rPr>
              <w:t>K průzkumu byly využity metody optické mikroskopie, infračervené spektrometrie a mikrochemické reakce. Vlákninové složení papíru bylo stanoveno na základě mikroskopického zkoumání a vybarvovací zkoušky Helzbergovým činidlem.</w:t>
            </w:r>
          </w:p>
          <w:p w14:paraId="396A3DCF" w14:textId="77777777" w:rsidR="00714A06" w:rsidRPr="00714A06" w:rsidRDefault="00714A06" w:rsidP="00714A06">
            <w:pPr>
              <w:jc w:val="both"/>
              <w:rPr>
                <w:rFonts w:cstheme="minorHAnsi"/>
              </w:rPr>
            </w:pPr>
          </w:p>
          <w:p w14:paraId="170A61D6" w14:textId="77777777" w:rsidR="00714A06" w:rsidRPr="00714A06" w:rsidRDefault="00714A06" w:rsidP="00714A0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  <w:r w:rsidRPr="00714A06">
              <w:rPr>
                <w:rFonts w:asciiTheme="minorHAnsi" w:hAnsiTheme="minorHAnsi" w:cstheme="minorHAnsi"/>
                <w:i w:val="0"/>
                <w:szCs w:val="22"/>
              </w:rPr>
              <w:t>Lze předpokládat, že podložka malby je z dřevné buničiny, která obsahuje menší množství lýkových vláken.</w:t>
            </w:r>
          </w:p>
          <w:p w14:paraId="04581D0C" w14:textId="77777777" w:rsidR="00714A06" w:rsidRPr="00714A06" w:rsidRDefault="00714A06" w:rsidP="00714A06">
            <w:pPr>
              <w:jc w:val="both"/>
              <w:rPr>
                <w:rFonts w:cstheme="minorHAnsi"/>
              </w:rPr>
            </w:pPr>
            <w:r w:rsidRPr="00714A06">
              <w:rPr>
                <w:rFonts w:cstheme="minorHAnsi"/>
              </w:rPr>
              <w:t>Z průzkumu vyplynulo, že je adhezivum sololitového podlepu na proteinové bázi.</w:t>
            </w:r>
          </w:p>
          <w:p w14:paraId="435F01B8" w14:textId="77777777" w:rsidR="00714A06" w:rsidRPr="00714A06" w:rsidRDefault="00714A06" w:rsidP="00714A06">
            <w:pPr>
              <w:jc w:val="both"/>
              <w:rPr>
                <w:rFonts w:cstheme="minorHAnsi"/>
              </w:rPr>
            </w:pPr>
            <w:r w:rsidRPr="00714A06">
              <w:rPr>
                <w:rFonts w:cstheme="minorHAnsi"/>
              </w:rPr>
              <w:t>Nepodařilo se zjistit složení pojiva malby, pouze to, že malba zřejmě obsahuje lipidy.</w:t>
            </w:r>
          </w:p>
          <w:p w14:paraId="2ED1B7B4" w14:textId="77777777" w:rsidR="00714A06" w:rsidRPr="00714A06" w:rsidRDefault="00714A06" w:rsidP="00714A06">
            <w:pPr>
              <w:jc w:val="both"/>
              <w:rPr>
                <w:rFonts w:cstheme="minorHAnsi"/>
                <w:i/>
              </w:rPr>
            </w:pPr>
          </w:p>
          <w:p w14:paraId="1470A77E" w14:textId="7AE60A3F" w:rsidR="00714A06" w:rsidRPr="006A304E" w:rsidRDefault="00714A06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F5E21" w14:textId="77777777" w:rsidR="00383352" w:rsidRDefault="00383352" w:rsidP="00AA48FC">
      <w:pPr>
        <w:spacing w:after="0" w:line="240" w:lineRule="auto"/>
      </w:pPr>
      <w:r>
        <w:separator/>
      </w:r>
    </w:p>
  </w:endnote>
  <w:endnote w:type="continuationSeparator" w:id="0">
    <w:p w14:paraId="2A22388D" w14:textId="77777777" w:rsidR="00383352" w:rsidRDefault="0038335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F97A4" w14:textId="77777777" w:rsidR="00383352" w:rsidRDefault="00383352" w:rsidP="00AA48FC">
      <w:pPr>
        <w:spacing w:after="0" w:line="240" w:lineRule="auto"/>
      </w:pPr>
      <w:r>
        <w:separator/>
      </w:r>
    </w:p>
  </w:footnote>
  <w:footnote w:type="continuationSeparator" w:id="0">
    <w:p w14:paraId="6BBB96B7" w14:textId="77777777" w:rsidR="00383352" w:rsidRDefault="0038335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145B62"/>
    <w:rsid w:val="0021097B"/>
    <w:rsid w:val="0022194F"/>
    <w:rsid w:val="002917B1"/>
    <w:rsid w:val="00341A6A"/>
    <w:rsid w:val="003449DF"/>
    <w:rsid w:val="00383352"/>
    <w:rsid w:val="003D0950"/>
    <w:rsid w:val="00435C76"/>
    <w:rsid w:val="00494840"/>
    <w:rsid w:val="005A54E0"/>
    <w:rsid w:val="005B436B"/>
    <w:rsid w:val="005C155B"/>
    <w:rsid w:val="00626D50"/>
    <w:rsid w:val="0065280A"/>
    <w:rsid w:val="006A304E"/>
    <w:rsid w:val="00714A06"/>
    <w:rsid w:val="00821499"/>
    <w:rsid w:val="00974A34"/>
    <w:rsid w:val="009A03AE"/>
    <w:rsid w:val="009F39F0"/>
    <w:rsid w:val="00AA48FC"/>
    <w:rsid w:val="00AD311E"/>
    <w:rsid w:val="00B90C16"/>
    <w:rsid w:val="00BB7DA3"/>
    <w:rsid w:val="00C30ACE"/>
    <w:rsid w:val="00C657DB"/>
    <w:rsid w:val="00C74C8C"/>
    <w:rsid w:val="00CC1EA8"/>
    <w:rsid w:val="00CF54D3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263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2022-12-15T11:03:00Z</dcterms:created>
  <dcterms:modified xsi:type="dcterms:W3CDTF">2022-12-15T11:09:00Z</dcterms:modified>
</cp:coreProperties>
</file>