
<file path=[Content_Types].xml><?xml version="1.0" encoding="utf-8"?>
<Types xmlns="http://schemas.openxmlformats.org/package/2006/content-types">
  <Default Extension="bin" ContentType="application/vnd.openxmlformats-officedocument.oleObjec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FFF5E9D" w14:textId="77777777" w:rsidR="00C30ACE" w:rsidRPr="005F30D0" w:rsidRDefault="00C30AC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3440"/>
        <w:gridCol w:w="7045"/>
      </w:tblGrid>
      <w:tr w:rsidR="00821499" w:rsidRPr="005F30D0" w14:paraId="308E4BCF" w14:textId="77777777" w:rsidTr="00EF685D">
        <w:tc>
          <w:tcPr>
            <w:tcW w:w="4606" w:type="dxa"/>
          </w:tcPr>
          <w:p w14:paraId="42DD7B2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Archivní číslo vzorku</w:t>
            </w:r>
          </w:p>
        </w:tc>
        <w:tc>
          <w:tcPr>
            <w:tcW w:w="5879" w:type="dxa"/>
          </w:tcPr>
          <w:p w14:paraId="45CBA539" w14:textId="178066E5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851</w:t>
            </w:r>
            <w:r w:rsidR="00AA295A">
              <w:rPr>
                <w:rFonts w:cstheme="minorHAnsi"/>
              </w:rPr>
              <w:t>8</w:t>
            </w:r>
          </w:p>
        </w:tc>
      </w:tr>
      <w:tr w:rsidR="00821499" w:rsidRPr="005F30D0" w14:paraId="616D8CF9" w14:textId="77777777" w:rsidTr="00EF685D">
        <w:tc>
          <w:tcPr>
            <w:tcW w:w="4606" w:type="dxa"/>
          </w:tcPr>
          <w:p w14:paraId="5DFEFE58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Odběrové číslo vzorku </w:t>
            </w:r>
          </w:p>
        </w:tc>
        <w:tc>
          <w:tcPr>
            <w:tcW w:w="5879" w:type="dxa"/>
          </w:tcPr>
          <w:p w14:paraId="1A704E03" w14:textId="20B99EB9" w:rsidR="0022194F" w:rsidRPr="005F30D0" w:rsidRDefault="00776D94" w:rsidP="00821499">
            <w:pPr>
              <w:rPr>
                <w:rFonts w:cstheme="minorHAnsi"/>
              </w:rPr>
            </w:pPr>
            <w:r>
              <w:rPr>
                <w:rFonts w:cstheme="minorHAnsi"/>
              </w:rPr>
              <w:t>V</w:t>
            </w:r>
            <w:r w:rsidR="00AA295A">
              <w:rPr>
                <w:rFonts w:cstheme="minorHAnsi"/>
              </w:rPr>
              <w:t>4</w:t>
            </w:r>
          </w:p>
        </w:tc>
      </w:tr>
      <w:tr w:rsidR="00821499" w:rsidRPr="005F30D0" w14:paraId="106D8ED7" w14:textId="77777777" w:rsidTr="00EF685D">
        <w:tc>
          <w:tcPr>
            <w:tcW w:w="4606" w:type="dxa"/>
          </w:tcPr>
          <w:p w14:paraId="42C61C07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 xml:space="preserve">Pořadové číslo karty vzorku v </w:t>
            </w:r>
            <w:r w:rsidR="000A6440" w:rsidRPr="005F30D0">
              <w:rPr>
                <w:rFonts w:cstheme="minorHAnsi"/>
                <w:b/>
              </w:rPr>
              <w:t>databázi</w:t>
            </w:r>
          </w:p>
        </w:tc>
        <w:tc>
          <w:tcPr>
            <w:tcW w:w="5879" w:type="dxa"/>
          </w:tcPr>
          <w:p w14:paraId="452DFDC7" w14:textId="7EEF9B03" w:rsidR="00AA48FC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19</w:t>
            </w:r>
            <w:r w:rsidR="00AA295A">
              <w:rPr>
                <w:rFonts w:cstheme="minorHAnsi"/>
              </w:rPr>
              <w:t>60</w:t>
            </w:r>
          </w:p>
        </w:tc>
      </w:tr>
      <w:tr w:rsidR="00821499" w:rsidRPr="005F30D0" w14:paraId="32CF643C" w14:textId="77777777" w:rsidTr="00EF685D">
        <w:tc>
          <w:tcPr>
            <w:tcW w:w="4606" w:type="dxa"/>
          </w:tcPr>
          <w:p w14:paraId="560D95E3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</w:t>
            </w:r>
          </w:p>
        </w:tc>
        <w:tc>
          <w:tcPr>
            <w:tcW w:w="5879" w:type="dxa"/>
          </w:tcPr>
          <w:p w14:paraId="623BFFC0" w14:textId="3CD68A81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Uherčice u Znojma</w:t>
            </w:r>
          </w:p>
        </w:tc>
      </w:tr>
      <w:tr w:rsidR="00821499" w:rsidRPr="005F30D0" w14:paraId="7F8D2B97" w14:textId="77777777" w:rsidTr="00EF685D">
        <w:tc>
          <w:tcPr>
            <w:tcW w:w="4606" w:type="dxa"/>
          </w:tcPr>
          <w:p w14:paraId="5945127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Objekt</w:t>
            </w:r>
          </w:p>
        </w:tc>
        <w:tc>
          <w:tcPr>
            <w:tcW w:w="5879" w:type="dxa"/>
          </w:tcPr>
          <w:p w14:paraId="49E20957" w14:textId="2DF8190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 OZBROJENCE (BOHA MARTA)</w:t>
            </w:r>
          </w:p>
        </w:tc>
      </w:tr>
      <w:tr w:rsidR="00821499" w:rsidRPr="005F30D0" w14:paraId="54033E58" w14:textId="77777777" w:rsidTr="00EF685D">
        <w:tc>
          <w:tcPr>
            <w:tcW w:w="4606" w:type="dxa"/>
          </w:tcPr>
          <w:p w14:paraId="65CE29A7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popis</w:t>
            </w:r>
          </w:p>
        </w:tc>
        <w:tc>
          <w:tcPr>
            <w:tcW w:w="5879" w:type="dxa"/>
          </w:tcPr>
          <w:p w14:paraId="3120D7CA" w14:textId="783A499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8985" w:dyaOrig="5085" w14:anchorId="7CCD885E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_x0000_i1025" type="#_x0000_t75" style="width:341.6pt;height:193.4pt" o:ole="">
                  <v:imagedata r:id="rId7" o:title=""/>
                </v:shape>
                <o:OLEObject Type="Embed" ProgID="PBrush" ShapeID="_x0000_i1025" DrawAspect="Content" ObjectID="_1732610036" r:id="rId8"/>
              </w:object>
            </w:r>
          </w:p>
        </w:tc>
      </w:tr>
      <w:tr w:rsidR="00821499" w:rsidRPr="005F30D0" w14:paraId="5E1A21DD" w14:textId="77777777" w:rsidTr="00EF685D">
        <w:tc>
          <w:tcPr>
            <w:tcW w:w="4606" w:type="dxa"/>
          </w:tcPr>
          <w:p w14:paraId="1B7B8745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Místo odběru foto</w:t>
            </w:r>
          </w:p>
        </w:tc>
        <w:tc>
          <w:tcPr>
            <w:tcW w:w="5879" w:type="dxa"/>
          </w:tcPr>
          <w:p w14:paraId="07207B64" w14:textId="67FF9C74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575" w:dyaOrig="10245" w14:anchorId="37C6F76B">
                <v:shape id="_x0000_i1026" type="#_x0000_t75" style="width:307.25pt;height:415.25pt" o:ole="">
                  <v:imagedata r:id="rId9" o:title=""/>
                </v:shape>
                <o:OLEObject Type="Embed" ProgID="PBrush" ShapeID="_x0000_i1026" DrawAspect="Content" ObjectID="_1732610037" r:id="rId10"/>
              </w:object>
            </w:r>
          </w:p>
          <w:p w14:paraId="4DEE536B" w14:textId="4CDDBC2B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6435" w:dyaOrig="11235" w14:anchorId="6B1D5773">
                <v:shape id="_x0000_i1027" type="#_x0000_t75" style="width:269.6pt;height:470.5pt" o:ole="">
                  <v:imagedata r:id="rId11" o:title=""/>
                </v:shape>
                <o:OLEObject Type="Embed" ProgID="PBrush" ShapeID="_x0000_i1027" DrawAspect="Content" ObjectID="_1732610038" r:id="rId12"/>
              </w:object>
            </w:r>
          </w:p>
          <w:p w14:paraId="6A40E5E8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035" w:dyaOrig="11850" w14:anchorId="39F3B00C">
                <v:shape id="_x0000_i1028" type="#_x0000_t75" style="width:185.85pt;height:545pt" o:ole="">
                  <v:imagedata r:id="rId13" o:title=""/>
                </v:shape>
                <o:OLEObject Type="Embed" ProgID="PBrush" ShapeID="_x0000_i1028" DrawAspect="Content" ObjectID="_1732610039" r:id="rId14"/>
              </w:object>
            </w:r>
          </w:p>
          <w:p w14:paraId="0A138F8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605" w:dyaOrig="12150" w14:anchorId="01B82701">
                <v:shape id="_x0000_i1029" type="#_x0000_t75" style="width:230.25pt;height:607.8pt" o:ole="">
                  <v:imagedata r:id="rId15" o:title=""/>
                </v:shape>
                <o:OLEObject Type="Embed" ProgID="PBrush" ShapeID="_x0000_i1029" DrawAspect="Content" ObjectID="_1732610040" r:id="rId16"/>
              </w:object>
            </w:r>
          </w:p>
          <w:p w14:paraId="2D578156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140" w:dyaOrig="12075" w14:anchorId="1AAF988F">
                <v:shape id="_x0000_i1030" type="#_x0000_t75" style="width:206.8pt;height:603.65pt" o:ole="">
                  <v:imagedata r:id="rId17" o:title=""/>
                </v:shape>
                <o:OLEObject Type="Embed" ProgID="PBrush" ShapeID="_x0000_i1030" DrawAspect="Content" ObjectID="_1732610041" r:id="rId18"/>
              </w:object>
            </w:r>
          </w:p>
          <w:p w14:paraId="68289327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5490" w:dyaOrig="12135" w14:anchorId="62EFDB83">
                <v:shape id="_x0000_i1031" type="#_x0000_t75" style="width:274.6pt;height:607pt" o:ole="">
                  <v:imagedata r:id="rId19" o:title=""/>
                </v:shape>
                <o:OLEObject Type="Embed" ProgID="PBrush" ShapeID="_x0000_i1031" DrawAspect="Content" ObjectID="_1732610042" r:id="rId20"/>
              </w:object>
            </w:r>
          </w:p>
          <w:p w14:paraId="2903A91C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800" w:dyaOrig="11655" w14:anchorId="7E6FCAA8">
                <v:shape id="_x0000_i1032" type="#_x0000_t75" style="width:240.3pt;height:582.7pt" o:ole="">
                  <v:imagedata r:id="rId21" o:title=""/>
                </v:shape>
                <o:OLEObject Type="Embed" ProgID="PBrush" ShapeID="_x0000_i1032" DrawAspect="Content" ObjectID="_1732610043" r:id="rId22"/>
              </w:object>
            </w:r>
          </w:p>
          <w:p w14:paraId="6ED15684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7215" w:dyaOrig="11790" w14:anchorId="3F832186">
                <v:shape id="_x0000_i1033" type="#_x0000_t75" style="width:330.7pt;height:540.85pt" o:ole="">
                  <v:imagedata r:id="rId23" o:title=""/>
                </v:shape>
                <o:OLEObject Type="Embed" ProgID="PBrush" ShapeID="_x0000_i1033" DrawAspect="Content" ObjectID="_1732610044" r:id="rId24"/>
              </w:object>
            </w:r>
          </w:p>
          <w:p w14:paraId="586998EF" w14:textId="77777777" w:rsidR="004C08E8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object w:dxaOrig="4995" w:dyaOrig="11595" w14:anchorId="7028A619">
                <v:shape id="_x0000_i1034" type="#_x0000_t75" style="width:249.5pt;height:579.35pt" o:ole="">
                  <v:imagedata r:id="rId25" o:title=""/>
                </v:shape>
                <o:OLEObject Type="Embed" ProgID="PBrush" ShapeID="_x0000_i1034" DrawAspect="Content" ObjectID="_1732610045" r:id="rId26"/>
              </w:object>
            </w:r>
          </w:p>
          <w:p w14:paraId="6D01189D" w14:textId="1FDC104A" w:rsidR="004C08E8" w:rsidRPr="005F30D0" w:rsidRDefault="004C08E8" w:rsidP="00821499">
            <w:pPr>
              <w:rPr>
                <w:rFonts w:cstheme="minorHAnsi"/>
              </w:rPr>
            </w:pPr>
          </w:p>
        </w:tc>
      </w:tr>
      <w:tr w:rsidR="00821499" w:rsidRPr="005F30D0" w14:paraId="0ACABA34" w14:textId="77777777" w:rsidTr="00EF685D">
        <w:tc>
          <w:tcPr>
            <w:tcW w:w="4606" w:type="dxa"/>
          </w:tcPr>
          <w:p w14:paraId="2B920B9B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Typ díla</w:t>
            </w:r>
          </w:p>
        </w:tc>
        <w:tc>
          <w:tcPr>
            <w:tcW w:w="5879" w:type="dxa"/>
          </w:tcPr>
          <w:p w14:paraId="1CD3F780" w14:textId="03B4E5AB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Socha</w:t>
            </w:r>
          </w:p>
        </w:tc>
      </w:tr>
      <w:tr w:rsidR="00821499" w:rsidRPr="005F30D0" w14:paraId="7715CB8F" w14:textId="77777777" w:rsidTr="00EF685D">
        <w:tc>
          <w:tcPr>
            <w:tcW w:w="4606" w:type="dxa"/>
          </w:tcPr>
          <w:p w14:paraId="1E56020F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Typ podložky (v případě vzorků povrchových úprav / barevných vrstev)</w:t>
            </w:r>
          </w:p>
        </w:tc>
        <w:tc>
          <w:tcPr>
            <w:tcW w:w="5879" w:type="dxa"/>
          </w:tcPr>
          <w:p w14:paraId="6499B085" w14:textId="71617C4E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Kámen</w:t>
            </w:r>
          </w:p>
        </w:tc>
      </w:tr>
      <w:tr w:rsidR="00821499" w:rsidRPr="005F30D0" w14:paraId="20A918C5" w14:textId="77777777" w:rsidTr="00EF685D">
        <w:tc>
          <w:tcPr>
            <w:tcW w:w="4606" w:type="dxa"/>
          </w:tcPr>
          <w:p w14:paraId="1A2F26B6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Datace</w:t>
            </w:r>
            <w:r w:rsidR="00AA48FC" w:rsidRPr="005F30D0">
              <w:rPr>
                <w:rFonts w:cstheme="minorHAnsi"/>
                <w:b/>
              </w:rPr>
              <w:t xml:space="preserve"> objektu</w:t>
            </w:r>
          </w:p>
        </w:tc>
        <w:tc>
          <w:tcPr>
            <w:tcW w:w="5879" w:type="dxa"/>
          </w:tcPr>
          <w:p w14:paraId="1DECCE0A" w14:textId="77777777" w:rsidR="0022194F" w:rsidRPr="005F30D0" w:rsidRDefault="0022194F" w:rsidP="00821499">
            <w:pPr>
              <w:rPr>
                <w:rFonts w:cstheme="minorHAnsi"/>
              </w:rPr>
            </w:pPr>
          </w:p>
        </w:tc>
      </w:tr>
      <w:tr w:rsidR="00821499" w:rsidRPr="005F30D0" w14:paraId="0BF9C387" w14:textId="77777777" w:rsidTr="00EF685D">
        <w:tc>
          <w:tcPr>
            <w:tcW w:w="4606" w:type="dxa"/>
          </w:tcPr>
          <w:p w14:paraId="12280DD1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Zpracovatel analýzy</w:t>
            </w:r>
          </w:p>
        </w:tc>
        <w:tc>
          <w:tcPr>
            <w:tcW w:w="5879" w:type="dxa"/>
          </w:tcPr>
          <w:p w14:paraId="25A6D302" w14:textId="1B4139FA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Lesniaková Petra</w:t>
            </w:r>
          </w:p>
        </w:tc>
      </w:tr>
      <w:tr w:rsidR="00821499" w:rsidRPr="005F30D0" w14:paraId="3B388C43" w14:textId="77777777" w:rsidTr="00EF685D">
        <w:tc>
          <w:tcPr>
            <w:tcW w:w="4606" w:type="dxa"/>
          </w:tcPr>
          <w:p w14:paraId="07CED6AE" w14:textId="77777777" w:rsidR="0022194F" w:rsidRPr="005F30D0" w:rsidRDefault="0022194F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Datum zpracování zprávy</w:t>
            </w:r>
            <w:r w:rsidR="00AA48FC" w:rsidRPr="005F30D0">
              <w:rPr>
                <w:rFonts w:cstheme="minorHAnsi"/>
                <w:b/>
              </w:rPr>
              <w:t xml:space="preserve"> k analýze</w:t>
            </w:r>
          </w:p>
        </w:tc>
        <w:tc>
          <w:tcPr>
            <w:tcW w:w="5879" w:type="dxa"/>
          </w:tcPr>
          <w:p w14:paraId="250E9360" w14:textId="0A2508E0" w:rsidR="0022194F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6. 8. 2019</w:t>
            </w:r>
          </w:p>
        </w:tc>
      </w:tr>
      <w:tr w:rsidR="005A54E0" w:rsidRPr="005F30D0" w14:paraId="39B656B6" w14:textId="77777777" w:rsidTr="00EF685D">
        <w:tc>
          <w:tcPr>
            <w:tcW w:w="4606" w:type="dxa"/>
          </w:tcPr>
          <w:p w14:paraId="0369BDA3" w14:textId="77777777" w:rsidR="005A54E0" w:rsidRPr="005F30D0" w:rsidRDefault="005A54E0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Číslo příslušné zprávy v </w:t>
            </w:r>
            <w:r w:rsidR="000A6440" w:rsidRPr="005F30D0">
              <w:rPr>
                <w:rFonts w:cstheme="minorHAnsi"/>
                <w:b/>
              </w:rPr>
              <w:t>databázi</w:t>
            </w:r>
            <w:r w:rsidRPr="005F30D0">
              <w:rPr>
                <w:rFonts w:cstheme="minorHAnsi"/>
                <w:b/>
              </w:rPr>
              <w:t xml:space="preserve"> zpráv </w:t>
            </w:r>
          </w:p>
        </w:tc>
        <w:tc>
          <w:tcPr>
            <w:tcW w:w="5879" w:type="dxa"/>
          </w:tcPr>
          <w:p w14:paraId="0A9CBAC9" w14:textId="0771E188" w:rsidR="005A54E0" w:rsidRPr="005F30D0" w:rsidRDefault="004C08E8" w:rsidP="00821499">
            <w:pPr>
              <w:rPr>
                <w:rFonts w:cstheme="minorHAnsi"/>
              </w:rPr>
            </w:pPr>
            <w:r w:rsidRPr="005F30D0">
              <w:rPr>
                <w:rFonts w:cstheme="minorHAnsi"/>
              </w:rPr>
              <w:t>2019_</w:t>
            </w:r>
            <w:r w:rsidR="001A30B4">
              <w:rPr>
                <w:rFonts w:cstheme="minorHAnsi"/>
              </w:rPr>
              <w:t>3</w:t>
            </w:r>
          </w:p>
        </w:tc>
      </w:tr>
    </w:tbl>
    <w:p w14:paraId="2329459B" w14:textId="77777777" w:rsidR="00AA48FC" w:rsidRPr="005F30D0" w:rsidRDefault="00AA48FC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485" w:type="dxa"/>
        <w:tblLook w:val="04A0" w:firstRow="1" w:lastRow="0" w:firstColumn="1" w:lastColumn="0" w:noHBand="0" w:noVBand="1"/>
      </w:tblPr>
      <w:tblGrid>
        <w:gridCol w:w="10485"/>
      </w:tblGrid>
      <w:tr w:rsidR="00821499" w:rsidRPr="005F30D0" w14:paraId="5F13C4C5" w14:textId="77777777" w:rsidTr="00EF685D">
        <w:tc>
          <w:tcPr>
            <w:tcW w:w="10485" w:type="dxa"/>
          </w:tcPr>
          <w:p w14:paraId="01601BB6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lastRenderedPageBreak/>
              <w:t>Výsledky analýzy</w:t>
            </w:r>
          </w:p>
        </w:tc>
      </w:tr>
      <w:tr w:rsidR="00AA48FC" w:rsidRPr="005F30D0" w14:paraId="40D63742" w14:textId="77777777" w:rsidTr="00EF685D">
        <w:tc>
          <w:tcPr>
            <w:tcW w:w="10485" w:type="dxa"/>
          </w:tcPr>
          <w:p w14:paraId="1C89CE2F" w14:textId="4D6B2534" w:rsidR="00AA48FC" w:rsidRPr="005F30D0" w:rsidRDefault="00AA48FC" w:rsidP="00821499">
            <w:pPr>
              <w:rPr>
                <w:rFonts w:cstheme="minorHAnsi"/>
              </w:rPr>
            </w:pPr>
          </w:p>
          <w:p w14:paraId="1A63BB49" w14:textId="33F81524" w:rsidR="005F30D0" w:rsidRDefault="00776D94" w:rsidP="00821499">
            <w:pPr>
              <w:rPr>
                <w:rFonts w:cstheme="minorHAnsi"/>
                <w:b/>
                <w:bCs/>
              </w:rPr>
            </w:pPr>
            <w:r w:rsidRPr="00776D94">
              <w:rPr>
                <w:rFonts w:cstheme="minorHAnsi"/>
                <w:b/>
                <w:bCs/>
              </w:rPr>
              <w:t>Stratigrafie barevných vrstev</w:t>
            </w:r>
          </w:p>
          <w:p w14:paraId="4F4FD786" w14:textId="450C1A87" w:rsidR="00AA295A" w:rsidRDefault="00AA295A" w:rsidP="00821499">
            <w:pPr>
              <w:rPr>
                <w:rFonts w:cstheme="minorHAnsi"/>
                <w:b/>
                <w:bCs/>
              </w:rPr>
            </w:pPr>
          </w:p>
          <w:p w14:paraId="7C6287A1" w14:textId="4B61C801" w:rsidR="00AA295A" w:rsidRPr="00776D94" w:rsidRDefault="00AA295A" w:rsidP="00821499">
            <w:pPr>
              <w:rPr>
                <w:rFonts w:cstheme="minorHAnsi"/>
                <w:b/>
                <w:bCs/>
              </w:rPr>
            </w:pPr>
            <w:r>
              <w:object w:dxaOrig="8070" w:dyaOrig="12330" w14:anchorId="2F758AFD">
                <v:shape id="_x0000_i1035" type="#_x0000_t75" style="width:403.55pt;height:616.2pt" o:ole="">
                  <v:imagedata r:id="rId27" o:title=""/>
                </v:shape>
                <o:OLEObject Type="Embed" ProgID="PBrush" ShapeID="_x0000_i1035" DrawAspect="Content" ObjectID="_1732610046" r:id="rId28"/>
              </w:object>
            </w:r>
          </w:p>
          <w:p w14:paraId="57D5DE94" w14:textId="1C63195B" w:rsidR="005F30D0" w:rsidRPr="005F30D0" w:rsidRDefault="005F30D0" w:rsidP="00821499">
            <w:pPr>
              <w:rPr>
                <w:rFonts w:cstheme="minorHAnsi"/>
              </w:rPr>
            </w:pPr>
          </w:p>
          <w:p w14:paraId="458C6A33" w14:textId="085C61F4" w:rsidR="0065280A" w:rsidRPr="005F30D0" w:rsidRDefault="0065280A" w:rsidP="00821499">
            <w:pPr>
              <w:rPr>
                <w:rFonts w:cstheme="minorHAnsi"/>
              </w:rPr>
            </w:pPr>
          </w:p>
          <w:p w14:paraId="36D30144" w14:textId="77777777" w:rsidR="0065280A" w:rsidRPr="005F30D0" w:rsidRDefault="0065280A" w:rsidP="00821499">
            <w:pPr>
              <w:rPr>
                <w:rFonts w:cstheme="minorHAnsi"/>
              </w:rPr>
            </w:pPr>
          </w:p>
          <w:p w14:paraId="32B3793E" w14:textId="5B269545" w:rsidR="00526B69" w:rsidRPr="005F30D0" w:rsidRDefault="00526B69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2396AC7" w14:textId="1FC25805" w:rsidR="005F30D0" w:rsidRPr="005F30D0" w:rsidRDefault="005F30D0" w:rsidP="00BB7DA3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7DB777E0" w14:textId="77777777" w:rsidR="005F30D0" w:rsidRPr="005F30D0" w:rsidRDefault="005F30D0" w:rsidP="00BB7DA3">
            <w:pPr>
              <w:jc w:val="both"/>
              <w:rPr>
                <w:rFonts w:cstheme="minorHAnsi"/>
              </w:rPr>
            </w:pPr>
          </w:p>
          <w:p w14:paraId="52411082" w14:textId="1D868C68" w:rsidR="00526B69" w:rsidRPr="005F30D0" w:rsidRDefault="00526B69" w:rsidP="00BB7DA3">
            <w:pPr>
              <w:jc w:val="both"/>
              <w:rPr>
                <w:rFonts w:cstheme="minorHAnsi"/>
                <w:b/>
                <w:bCs/>
              </w:rPr>
            </w:pPr>
            <w:r w:rsidRPr="005F30D0">
              <w:rPr>
                <w:rFonts w:cstheme="minorHAnsi"/>
                <w:b/>
                <w:bCs/>
              </w:rPr>
              <w:t>Závěr</w:t>
            </w:r>
          </w:p>
          <w:p w14:paraId="4DC53870" w14:textId="77777777" w:rsidR="00526B69" w:rsidRPr="005F30D0" w:rsidRDefault="00526B69" w:rsidP="00BB7DA3">
            <w:pPr>
              <w:jc w:val="both"/>
              <w:rPr>
                <w:rFonts w:cstheme="minorHAnsi"/>
              </w:rPr>
            </w:pPr>
          </w:p>
          <w:p w14:paraId="49DA4F32" w14:textId="1CC95B28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 xml:space="preserve">Chemicko-technologický průzkum byl proveden v souvislosti s restaurováním vápencové sochy ozbrojence (boha Marta) ze státního zámku Uherčice na Moravě. Hlavními cíli průzkumu bylo posouzení stavu vápence, stanovení obsahů vodorozpustných solí a vyhodnocení účinnosti odsolování. Dalším cílem průzkumu bylo zjistit materiálové složení a stratigrafii kompaktních úlomků vzorků souvrství povrchových úprav, tmelů a krust. Tři vzorky černých krust s fragmenty horniny byly dodatečně odebrány z ploch určených k provedení zkoušek odstraňování/redukce černých krust z povrchu vápence vybranými metodami čištění. </w:t>
            </w:r>
          </w:p>
          <w:p w14:paraId="73BAD1D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71D01B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Stav kamene byl posuzován pomocí metody ultrazvukové transmise. Množství vodorozpustných solí bylo stanovováno ve vodných výluzích odebraných vzorků vrtné moučky a vzorků odsolovacích zábalů metodou UV-VIS spektroskopie. Průzkum stratigrafie a složení povrchových úprav, tmelů a krust byl uskutečněn metodami optické mikroskopie, případně elektronové mikroskopie s prvkovou mikroanalýzou (SEM/EDX). Výsledky chemicko-technologického průzkumu jsou shrnuty v následujících odstavcích.</w:t>
            </w:r>
          </w:p>
          <w:p w14:paraId="0ED7871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F33617A" w14:textId="368F7771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 xml:space="preserve">MNOŽSTVÍ VODOROZPUSTNÝCH SOLÍ – SÍRANŮ, DUSIČNANŮ A CHLORIDŮ / </w:t>
            </w:r>
            <w:r w:rsidRPr="005F30D0">
              <w:rPr>
                <w:rFonts w:cstheme="minorHAnsi"/>
                <w:b/>
                <w:bCs/>
              </w:rPr>
              <w:t xml:space="preserve">UV-VIS </w:t>
            </w:r>
            <w:r w:rsidRPr="005F30D0">
              <w:rPr>
                <w:rFonts w:cstheme="minorHAnsi"/>
                <w:b/>
                <w:bCs/>
                <w:smallCaps/>
              </w:rPr>
              <w:t>SPEKTROSKOPIE VODNÝCH VÝLUHŮ VZORKŮ</w:t>
            </w:r>
          </w:p>
          <w:p w14:paraId="312F5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01797889" w14:textId="3DC31D94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Z průzkumu vyplývá přítomnost velmi vysokého množství síranů a vyššího množství chloridů ve hloubce přibližně do 1 cm od povrchu vápence. Ve hloubce od 1 do 3 cm bylo zjištěno vyšší množství těchto aniontů vodorozpustných solí. Z hlediska rizika poškození vápence je množství dusičnanů zanedbatelné. Lze předpokládat, že je velmi vysoký obsah síranů v povrchové části způsobem sulfatizací vápence a přítomností síranových krust.</w:t>
            </w:r>
          </w:p>
          <w:p w14:paraId="015299C0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2C11D831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 xml:space="preserve">V jednotlivých složkách odsolovacích zábalů nebyla před jejich použitím k odsolování zjištěna přítomnost vodorozpustných solí. Množství vodorozpustných solí bylo stanovováno v jílu, Arbocelu a dvou typech písků. </w:t>
            </w:r>
          </w:p>
          <w:p w14:paraId="439FA106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  <w:r w:rsidRPr="005F30D0">
              <w:rPr>
                <w:rFonts w:eastAsia="Times New Roman" w:cstheme="minorHAnsi"/>
                <w:color w:val="000000" w:themeColor="text1"/>
                <w:lang w:eastAsia="cs-CZ"/>
              </w:rPr>
              <w:t>Podle předpokladů nebyla v odsolovacích zábalech zjištěna přítomnost dusičnanových aniontů. Pravděpodobně došlo k určité extrakci chloridů v prvním odsolovacím cyklu a síranů ve druhém odsolovacím cyklu do odsolovacích zábalů. Na základě získaných výsledků stanovení množství vodorozpustných solí nelze jednoznačně posoudit efektivitu odsolování. Lze pouze konstatovat, že pravděpodobně došlo k určité redukci síranových a dusičnanových aniontů ve hmotě vápence.</w:t>
            </w:r>
          </w:p>
          <w:p w14:paraId="5DF1449F" w14:textId="77777777" w:rsidR="00526B69" w:rsidRPr="005F30D0" w:rsidRDefault="00526B69" w:rsidP="00526B69">
            <w:pPr>
              <w:jc w:val="both"/>
              <w:rPr>
                <w:rFonts w:eastAsia="Times New Roman" w:cstheme="minorHAnsi"/>
                <w:color w:val="000000" w:themeColor="text1"/>
                <w:lang w:eastAsia="cs-CZ"/>
              </w:rPr>
            </w:pPr>
          </w:p>
          <w:p w14:paraId="0BE27D67" w14:textId="5B68E518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STAV KAMENE / ULTRAZVUKOVÁ TRANSMISE</w:t>
            </w:r>
          </w:p>
          <w:p w14:paraId="0AF192A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935639" w14:textId="38E5FA60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Průměrné naměřené rychlosti ultrazvukového signálu odpovídají nezvětralému kultnohorskému vápenci, pohybují se mezi hodnotami 3 až 3,5 km/s. Průměrné nižší rychlosti průchodu ultrazvuku byly zjištěny v subtilnějších částech sochy, což by mohlo vypovídat o vyšší degradaci povrchu vápence v porovnání s jeho vnitřní hmotou. Nižší rychlosti ultrazvukové transmise naměřené v některých robustnějších částech sochy nebo utlumení signálu by mohly poukazovat na vnitřní poškození v těchto místech, například na přítomnost skrytých prasklin nebo na nižší kompaktnost, která může taktéž souviset s degradací horniny</w:t>
            </w:r>
          </w:p>
          <w:p w14:paraId="69C303E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F5FAED5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A7F3EBB" w14:textId="12D140EA" w:rsidR="00526B69" w:rsidRPr="005F30D0" w:rsidRDefault="00526B69" w:rsidP="00526B69">
            <w:pPr>
              <w:jc w:val="both"/>
              <w:rPr>
                <w:rFonts w:cstheme="minorHAnsi"/>
                <w:b/>
                <w:bCs/>
                <w:smallCaps/>
              </w:rPr>
            </w:pPr>
            <w:r w:rsidRPr="005F30D0">
              <w:rPr>
                <w:rFonts w:cstheme="minorHAnsi"/>
                <w:b/>
                <w:bCs/>
                <w:smallCaps/>
              </w:rPr>
              <w:t>STRATIGRAFIE A MATERIÁLOVÉ SLOŽENÍ POVRCHOVÝCH ÚPRAV A TMELŮ / OPTICKÁ MIKROSKOPIE, ELEKTRONOVÁ MIKROSKOPIE S PRVKOVOU MIKROANALÝZOU</w:t>
            </w:r>
          </w:p>
          <w:p w14:paraId="71AA5F87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301FA85E" w14:textId="2213058B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Detailní popisy zaznamenaných vrstev jsou uvedeny v části výsledků (str. 7–14). Místa odběrů vzorků určených k průzkumu stratigrafie a složení vrstev byla vytipována na základě prohlídky sochy v bílém světle, UV fluorescenci a průzkumu při větším zvětšení (lupa, stereoskopický mikroskop). Na soše se povrchové úpravy vyskytovaly ojediněle ve fragmentální podobě, v některých případech byly skryté pod černými krustami. Některé povrchové úpravy se vyznačovaly intenzivní nažloutlou UV fluorescencí. Z průzkumu vyplynulo, že je povrchová část vápence zřejmě sulfatizovaná nebo kontaminovaná sírany. Z průzkumu vzorků černých krust odebraných z ploch určených pro zkoušky čištění krust podle očekávání vyplynulo, že se krusty vyznačují odlišnou tloušťkou a v některých místech se pod nimi vyskytují zbytky povrchových úprav. Výsledky průzkumu jsou shrnuty v následujících odstavcích.</w:t>
            </w:r>
          </w:p>
          <w:p w14:paraId="4EC86BB4" w14:textId="79D8B9CB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999F56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8515/V1 levá ruka – barevné souvrství</w:t>
            </w:r>
          </w:p>
          <w:p w14:paraId="42684ED4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lastRenderedPageBreak/>
              <w:t>Vzorek sestává z fragmentu souvrství povrchových úprav (vrstvy 1, 2) a předpokládaného povrchového depozitu (vrstva 3). Nejprve byla zaznamenána světle oranžová vrstva 1 se silikátovými zrny. Následující světlá/bílá povrchová úprava (vrstva 2) obsahuje olovnatou bělobou, baryt a uhličitan vápenatý.</w:t>
            </w:r>
          </w:p>
          <w:p w14:paraId="36A4EFC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708ED006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8516/V2 draperie ve spodní části na levé straně, tmel</w:t>
            </w:r>
          </w:p>
          <w:p w14:paraId="31CF5B42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je zřejmě fragmentem tmelu, případně dvou tmelů obdobných vlastností, s cementovým pojivem (vrstvy 1, 2). Nelze vyloučit přítomnost bílého vzdušného vápna v pojivu, charakteristické vápenné pojivové částice však nebyly na nábrusu vzorku zaznamenány. Plnivem tmelu je pravděpodobně křemičitý písek. Tmel dále obsahuje zrna na bázi uhličitanu vápenatého, nelze však vzhledem k malé velikosti vzorku rozlišit, zda se jedná o záměrně přidané plnivo nebo zrna uvolněná z podkladu (vápence). Následuje tenká šedá vrstva 3 s uhličitanem a síranem vápenatým, může se jednat o depozity a/nebo sulfatizovanou vrstvu.</w:t>
            </w:r>
          </w:p>
          <w:p w14:paraId="7AECCE29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</w:p>
          <w:p w14:paraId="69ADFD44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8517/V3 vrchní tmel na meči</w:t>
            </w:r>
          </w:p>
          <w:p w14:paraId="52DA1C01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sestává z několika vrstev pojených zřejmě portlandským cementem. Nelze vyloučit přítomnost bílého vzdušného vápna v pojivu všech vrstev, charakteristické vápenné pojivové částice však nebyly ani v jedné vrstvě zaznamenány. Plnivem první světlé silné vrstvy 1 je směs křemičitého písku a zrn na bázi uhličitanu vápenatého (např. vápence, mramoru). Následuje tmavě šedá vrstva 2, která obsahuje ojedinělá křemičitá zrna, dále zrna na bázi uhličitanu vápenatého (např. vápence, mramoru) a zřejmě uhlíkatou čerň. Další silná vrstva 3 světle šedého odstínu neobsahuje plnivo. Byla v ní zaznamenána příměs uhlíkaté černi. Poslední bílá vrstva 4 bez plniva je zřejmě pojena struskoportlandským cementem.</w:t>
            </w:r>
          </w:p>
          <w:p w14:paraId="14712756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3FEC0F8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8518/V4 spodní tmel na meči</w:t>
            </w:r>
          </w:p>
          <w:p w14:paraId="6F3DC2CE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 malý fragment vápence. Dominantně je však tvořen následující vrstvou světlého tmelu s portlandským cementem. Nelze vyloučit přítomnost bílého vzdušného vápna v pojivu, charakteristické vápenné pojivové částice však nebyly na nábrusu vzorku zaznamenány. Plnivo je na bázi uhličitanu vápenatého (např. drcený vápenec, mramor).</w:t>
            </w:r>
          </w:p>
          <w:p w14:paraId="2F675B70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2B2BA23E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8519/V5 černá krusta na zádech</w:t>
            </w:r>
          </w:p>
          <w:p w14:paraId="43FBF419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Vzorek obsahuje fragment sulfatizovaného nebo sírany kontaminovaného vápence (vrstva 1). Na vápenci se vyskytuje fragment šedé a světlé vrstvy 1, 2, vrstvy obsahují uhličitan a síran vápenatý, jsou pravděpodobně sulfatizované a kontaminované depozity. Vrstva 1 může být černou krustou.</w:t>
            </w:r>
          </w:p>
          <w:p w14:paraId="33D0392D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562E41DF" w14:textId="77777777" w:rsidR="00526B69" w:rsidRPr="005F30D0" w:rsidRDefault="00526B69" w:rsidP="00526B69">
            <w:pPr>
              <w:jc w:val="both"/>
              <w:rPr>
                <w:rFonts w:cstheme="minorHAnsi"/>
                <w:u w:val="single"/>
              </w:rPr>
            </w:pPr>
            <w:r w:rsidRPr="005F30D0">
              <w:rPr>
                <w:rFonts w:cstheme="minorHAnsi"/>
                <w:u w:val="single"/>
              </w:rPr>
              <w:t>8778/Č1-V1, 8779/Č2-V2, 8780/Č3-V3 černé krusty</w:t>
            </w:r>
          </w:p>
          <w:p w14:paraId="47A1EFA3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  <w:r w:rsidRPr="005F30D0">
              <w:rPr>
                <w:rFonts w:cstheme="minorHAnsi"/>
              </w:rPr>
              <w:t>Vzorky byly odebrány s cílem zdokumentovat charakter černých krust a přibližné rozdíly v jejich tloušťce, případně přítomnost zbytků povrchových úprav skrytých pod krustami. Z průzkumu vyplynulo, že se krusty pravděpodobně vyznačují nehomogenní tloušťkou. V místě odběru vzorků 8778/Č1-V1 a 8779/Č2-V2 se pod krustami nalézají fragmenty pozůstatků povrchových úprav. U vzorku 8779/Č2-V2 jsou tyto fragmenty nejsilnější, vyznačují se okrovo-oranžovou UV fluorescencí. Již na základě průzkumu UV fluorescence sochy bylo zřejmé, že se pod krustami mohou pozůstatky povrchových úprav vyskytovat.</w:t>
            </w:r>
          </w:p>
          <w:p w14:paraId="0A5CA60C" w14:textId="77777777" w:rsidR="00526B69" w:rsidRPr="005F30D0" w:rsidRDefault="00526B69" w:rsidP="00526B69">
            <w:pPr>
              <w:jc w:val="both"/>
              <w:rPr>
                <w:rFonts w:cstheme="minorHAnsi"/>
              </w:rPr>
            </w:pPr>
          </w:p>
          <w:p w14:paraId="1470A77E" w14:textId="0DA3AFC0" w:rsidR="00BB7DA3" w:rsidRPr="005F30D0" w:rsidRDefault="00BB7DA3" w:rsidP="00821499">
            <w:pPr>
              <w:rPr>
                <w:rFonts w:cstheme="minorHAnsi"/>
              </w:rPr>
            </w:pPr>
          </w:p>
        </w:tc>
      </w:tr>
    </w:tbl>
    <w:p w14:paraId="7512B870" w14:textId="77777777" w:rsidR="009A03AE" w:rsidRPr="005F30D0" w:rsidRDefault="009A03AE" w:rsidP="00821499">
      <w:pPr>
        <w:spacing w:line="240" w:lineRule="auto"/>
        <w:rPr>
          <w:rFonts w:cstheme="minorHAnsi"/>
        </w:rPr>
      </w:pPr>
    </w:p>
    <w:tbl>
      <w:tblPr>
        <w:tblStyle w:val="Mkatabulky"/>
        <w:tblW w:w="10060" w:type="dxa"/>
        <w:tblLook w:val="04A0" w:firstRow="1" w:lastRow="0" w:firstColumn="1" w:lastColumn="0" w:noHBand="0" w:noVBand="1"/>
      </w:tblPr>
      <w:tblGrid>
        <w:gridCol w:w="10060"/>
      </w:tblGrid>
      <w:tr w:rsidR="00821499" w:rsidRPr="005F30D0" w14:paraId="6588E497" w14:textId="77777777" w:rsidTr="00CF54D3">
        <w:tc>
          <w:tcPr>
            <w:tcW w:w="10060" w:type="dxa"/>
          </w:tcPr>
          <w:p w14:paraId="6A3A9C3E" w14:textId="77777777" w:rsidR="00AA48FC" w:rsidRPr="005F30D0" w:rsidRDefault="00AA48FC" w:rsidP="00821499">
            <w:pPr>
              <w:rPr>
                <w:rFonts w:cstheme="minorHAnsi"/>
                <w:b/>
              </w:rPr>
            </w:pPr>
            <w:r w:rsidRPr="005F30D0">
              <w:rPr>
                <w:rFonts w:cstheme="minorHAnsi"/>
                <w:b/>
              </w:rPr>
              <w:t>Fotodokumentace analýzy</w:t>
            </w:r>
          </w:p>
        </w:tc>
      </w:tr>
      <w:tr w:rsidR="00AA48FC" w:rsidRPr="005F30D0" w14:paraId="24BB7D60" w14:textId="77777777" w:rsidTr="00CF54D3">
        <w:tc>
          <w:tcPr>
            <w:tcW w:w="10060" w:type="dxa"/>
          </w:tcPr>
          <w:p w14:paraId="4FB66E8A" w14:textId="77777777" w:rsidR="00AA48FC" w:rsidRPr="005F30D0" w:rsidRDefault="00AA48FC" w:rsidP="00821499">
            <w:pPr>
              <w:rPr>
                <w:rFonts w:cstheme="minorHAnsi"/>
              </w:rPr>
            </w:pPr>
          </w:p>
        </w:tc>
      </w:tr>
    </w:tbl>
    <w:p w14:paraId="47C58C2A" w14:textId="77777777" w:rsidR="0022194F" w:rsidRPr="005F30D0" w:rsidRDefault="0022194F" w:rsidP="00821499">
      <w:pPr>
        <w:spacing w:line="240" w:lineRule="auto"/>
        <w:rPr>
          <w:rFonts w:cstheme="minorHAnsi"/>
        </w:rPr>
      </w:pPr>
    </w:p>
    <w:sectPr w:rsidR="0022194F" w:rsidRPr="005F30D0" w:rsidSect="00EF685D">
      <w:headerReference w:type="default" r:id="rId29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97619D6" w14:textId="77777777" w:rsidR="003E6B0B" w:rsidRDefault="003E6B0B" w:rsidP="00AA48FC">
      <w:pPr>
        <w:spacing w:after="0" w:line="240" w:lineRule="auto"/>
      </w:pPr>
      <w:r>
        <w:separator/>
      </w:r>
    </w:p>
  </w:endnote>
  <w:endnote w:type="continuationSeparator" w:id="0">
    <w:p w14:paraId="5D25C79D" w14:textId="77777777" w:rsidR="003E6B0B" w:rsidRDefault="003E6B0B" w:rsidP="00AA48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5B7B2BA4" w14:textId="77777777" w:rsidR="003E6B0B" w:rsidRDefault="003E6B0B" w:rsidP="00AA48FC">
      <w:pPr>
        <w:spacing w:after="0" w:line="240" w:lineRule="auto"/>
      </w:pPr>
      <w:r>
        <w:separator/>
      </w:r>
    </w:p>
  </w:footnote>
  <w:footnote w:type="continuationSeparator" w:id="0">
    <w:p w14:paraId="5F905CEF" w14:textId="77777777" w:rsidR="003E6B0B" w:rsidRDefault="003E6B0B" w:rsidP="00AA48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3E5F9C9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Databáze analýz katedry chemické technologie Fakulty restaurování Univerzity Pardubice</w:t>
    </w:r>
  </w:p>
  <w:p w14:paraId="38AC7BF2" w14:textId="77777777" w:rsidR="00AA48FC" w:rsidRPr="00AA48FC" w:rsidRDefault="00AA48FC">
    <w:pPr>
      <w:pStyle w:val="Zhlav"/>
      <w:rPr>
        <w:i/>
        <w:sz w:val="20"/>
        <w:szCs w:val="20"/>
      </w:rPr>
    </w:pPr>
    <w:r w:rsidRPr="00AA48FC">
      <w:rPr>
        <w:i/>
        <w:sz w:val="20"/>
        <w:szCs w:val="20"/>
      </w:rPr>
      <w:t>Karta vzorku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6CF518D"/>
    <w:multiLevelType w:val="hybridMultilevel"/>
    <w:tmpl w:val="D59E9216"/>
    <w:lvl w:ilvl="0" w:tplc="DD384D60">
      <w:start w:val="1"/>
      <w:numFmt w:val="bullet"/>
      <w:pStyle w:val="Styl1"/>
      <w:lvlText w:val="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2B797313"/>
    <w:multiLevelType w:val="hybridMultilevel"/>
    <w:tmpl w:val="FE943C78"/>
    <w:lvl w:ilvl="0" w:tplc="DD384D60">
      <w:start w:val="1"/>
      <w:numFmt w:val="bullet"/>
      <w:pStyle w:val="Style1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05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9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2194F"/>
    <w:rsid w:val="0007253D"/>
    <w:rsid w:val="000A3395"/>
    <w:rsid w:val="000A6440"/>
    <w:rsid w:val="000B0AAB"/>
    <w:rsid w:val="000D1C0C"/>
    <w:rsid w:val="00110ABD"/>
    <w:rsid w:val="001319CE"/>
    <w:rsid w:val="001A30B4"/>
    <w:rsid w:val="0021097B"/>
    <w:rsid w:val="0022194F"/>
    <w:rsid w:val="003449DF"/>
    <w:rsid w:val="003A3A5D"/>
    <w:rsid w:val="003D0950"/>
    <w:rsid w:val="003E183B"/>
    <w:rsid w:val="003E6B0B"/>
    <w:rsid w:val="0042259C"/>
    <w:rsid w:val="00494840"/>
    <w:rsid w:val="004C08E8"/>
    <w:rsid w:val="00526B69"/>
    <w:rsid w:val="005A54E0"/>
    <w:rsid w:val="005B436B"/>
    <w:rsid w:val="005C155B"/>
    <w:rsid w:val="005F30D0"/>
    <w:rsid w:val="00626D50"/>
    <w:rsid w:val="0065280A"/>
    <w:rsid w:val="006A304E"/>
    <w:rsid w:val="006A4B54"/>
    <w:rsid w:val="00776D94"/>
    <w:rsid w:val="00821499"/>
    <w:rsid w:val="009563D2"/>
    <w:rsid w:val="00974A34"/>
    <w:rsid w:val="009A03AE"/>
    <w:rsid w:val="009F39F0"/>
    <w:rsid w:val="00A2497B"/>
    <w:rsid w:val="00AA295A"/>
    <w:rsid w:val="00AA48FC"/>
    <w:rsid w:val="00B90C16"/>
    <w:rsid w:val="00BB7DA3"/>
    <w:rsid w:val="00C30ACE"/>
    <w:rsid w:val="00C657DB"/>
    <w:rsid w:val="00C74C8C"/>
    <w:rsid w:val="00C804B4"/>
    <w:rsid w:val="00CC1EA8"/>
    <w:rsid w:val="00CF54D3"/>
    <w:rsid w:val="00D6184C"/>
    <w:rsid w:val="00D6299B"/>
    <w:rsid w:val="00DC27C0"/>
    <w:rsid w:val="00E65DDE"/>
    <w:rsid w:val="00EB0453"/>
    <w:rsid w:val="00ED1A3F"/>
    <w:rsid w:val="00EF685D"/>
    <w:rsid w:val="00F7539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CEBACAD"/>
  <w15:docId w15:val="{B2691BDF-8224-4DDA-B2CB-6395CE0FFA8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0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821499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styleId="Nadpis3">
    <w:name w:val="heading 3"/>
    <w:basedOn w:val="Normln"/>
    <w:next w:val="Normln"/>
    <w:link w:val="Nadpis3Char"/>
    <w:qFormat/>
    <w:rsid w:val="0065280A"/>
    <w:pPr>
      <w:keepNext/>
      <w:spacing w:before="120" w:after="120" w:line="240" w:lineRule="auto"/>
      <w:jc w:val="both"/>
      <w:outlineLvl w:val="2"/>
    </w:pPr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table" w:styleId="Mkatabulky">
    <w:name w:val="Table Grid"/>
    <w:basedOn w:val="Normlntabulka"/>
    <w:uiPriority w:val="59"/>
    <w:rsid w:val="0022194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Zhlav">
    <w:name w:val="header"/>
    <w:basedOn w:val="Normln"/>
    <w:link w:val="Zhlav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AA48FC"/>
  </w:style>
  <w:style w:type="paragraph" w:styleId="Zpat">
    <w:name w:val="footer"/>
    <w:basedOn w:val="Normln"/>
    <w:link w:val="ZpatChar"/>
    <w:uiPriority w:val="99"/>
    <w:unhideWhenUsed/>
    <w:rsid w:val="00AA48FC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AA48FC"/>
  </w:style>
  <w:style w:type="paragraph" w:styleId="Textbubliny">
    <w:name w:val="Balloon Text"/>
    <w:basedOn w:val="Normln"/>
    <w:link w:val="TextbublinyChar"/>
    <w:uiPriority w:val="99"/>
    <w:semiHidden/>
    <w:unhideWhenUsed/>
    <w:rsid w:val="003D095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3D0950"/>
    <w:rPr>
      <w:rFonts w:ascii="Segoe UI" w:hAnsi="Segoe UI" w:cs="Segoe UI"/>
      <w:sz w:val="18"/>
      <w:szCs w:val="18"/>
    </w:rPr>
  </w:style>
  <w:style w:type="character" w:customStyle="1" w:styleId="Nadpis3Char">
    <w:name w:val="Nadpis 3 Char"/>
    <w:basedOn w:val="Standardnpsmoodstavce"/>
    <w:link w:val="Nadpis3"/>
    <w:rsid w:val="0065280A"/>
    <w:rPr>
      <w:rFonts w:ascii="Arial" w:eastAsia="Times New Roman" w:hAnsi="Arial" w:cs="Times New Roman"/>
      <w:b/>
      <w:bCs/>
      <w:i/>
      <w:szCs w:val="26"/>
      <w:lang w:val="x-none" w:eastAsia="x-none"/>
    </w:rPr>
  </w:style>
  <w:style w:type="paragraph" w:customStyle="1" w:styleId="Styl1">
    <w:name w:val="Styl1"/>
    <w:basedOn w:val="Normln"/>
    <w:link w:val="Styl1Char"/>
    <w:rsid w:val="0065280A"/>
    <w:pPr>
      <w:numPr>
        <w:numId w:val="1"/>
      </w:numPr>
      <w:spacing w:after="0" w:line="240" w:lineRule="auto"/>
      <w:jc w:val="both"/>
    </w:pPr>
    <w:rPr>
      <w:rFonts w:ascii="Arial" w:eastAsia="Times New Roman" w:hAnsi="Arial" w:cs="Times New Roman"/>
      <w:szCs w:val="24"/>
      <w:lang w:eastAsia="cs-CZ"/>
    </w:rPr>
  </w:style>
  <w:style w:type="character" w:customStyle="1" w:styleId="Styl1Char">
    <w:name w:val="Styl1 Char"/>
    <w:link w:val="Styl1"/>
    <w:rsid w:val="0065280A"/>
    <w:rPr>
      <w:rFonts w:ascii="Arial" w:eastAsia="Times New Roman" w:hAnsi="Arial" w:cs="Times New Roman"/>
      <w:szCs w:val="24"/>
      <w:lang w:eastAsia="cs-CZ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821499"/>
    <w:rPr>
      <w:rFonts w:asciiTheme="majorHAnsi" w:eastAsiaTheme="majorEastAsia" w:hAnsiTheme="majorHAnsi" w:cstheme="majorBidi"/>
      <w:color w:val="365F91" w:themeColor="accent1" w:themeShade="BF"/>
      <w:sz w:val="26"/>
      <w:szCs w:val="26"/>
    </w:rPr>
  </w:style>
  <w:style w:type="paragraph" w:customStyle="1" w:styleId="Style1">
    <w:name w:val="Style1"/>
    <w:basedOn w:val="Normln"/>
    <w:link w:val="Style1CharChar"/>
    <w:rsid w:val="00821499"/>
    <w:pPr>
      <w:numPr>
        <w:numId w:val="2"/>
      </w:numPr>
      <w:spacing w:before="120" w:after="120" w:line="240" w:lineRule="auto"/>
      <w:jc w:val="both"/>
    </w:pPr>
    <w:rPr>
      <w:rFonts w:ascii="Arial" w:eastAsia="Times New Roman" w:hAnsi="Arial" w:cs="Times New Roman"/>
      <w:i/>
      <w:szCs w:val="24"/>
      <w:lang w:eastAsia="cs-CZ"/>
    </w:rPr>
  </w:style>
  <w:style w:type="character" w:customStyle="1" w:styleId="Style1CharChar">
    <w:name w:val="Style1 Char Char"/>
    <w:link w:val="Style1"/>
    <w:rsid w:val="00821499"/>
    <w:rPr>
      <w:rFonts w:ascii="Arial" w:eastAsia="Times New Roman" w:hAnsi="Arial" w:cs="Times New Roman"/>
      <w:i/>
      <w:szCs w:val="24"/>
      <w:lang w:eastAsia="cs-CZ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10951760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3454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oleObject" Target="embeddings/oleObject1.bin"/><Relationship Id="rId13" Type="http://schemas.openxmlformats.org/officeDocument/2006/relationships/image" Target="media/image4.png"/><Relationship Id="rId18" Type="http://schemas.openxmlformats.org/officeDocument/2006/relationships/oleObject" Target="embeddings/oleObject6.bin"/><Relationship Id="rId26" Type="http://schemas.openxmlformats.org/officeDocument/2006/relationships/oleObject" Target="embeddings/oleObject10.bin"/><Relationship Id="rId3" Type="http://schemas.openxmlformats.org/officeDocument/2006/relationships/settings" Target="settings.xml"/><Relationship Id="rId21" Type="http://schemas.openxmlformats.org/officeDocument/2006/relationships/image" Target="media/image8.png"/><Relationship Id="rId7" Type="http://schemas.openxmlformats.org/officeDocument/2006/relationships/image" Target="media/image1.png"/><Relationship Id="rId12" Type="http://schemas.openxmlformats.org/officeDocument/2006/relationships/oleObject" Target="embeddings/oleObject3.bin"/><Relationship Id="rId17" Type="http://schemas.openxmlformats.org/officeDocument/2006/relationships/image" Target="media/image6.png"/><Relationship Id="rId25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oleObject" Target="embeddings/oleObject5.bin"/><Relationship Id="rId20" Type="http://schemas.openxmlformats.org/officeDocument/2006/relationships/oleObject" Target="embeddings/oleObject7.bin"/><Relationship Id="rId29" Type="http://schemas.openxmlformats.org/officeDocument/2006/relationships/header" Target="header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oleObject" Target="embeddings/oleObject9.bin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9.png"/><Relationship Id="rId28" Type="http://schemas.openxmlformats.org/officeDocument/2006/relationships/oleObject" Target="embeddings/oleObject11.bin"/><Relationship Id="rId10" Type="http://schemas.openxmlformats.org/officeDocument/2006/relationships/oleObject" Target="embeddings/oleObject2.bin"/><Relationship Id="rId19" Type="http://schemas.openxmlformats.org/officeDocument/2006/relationships/image" Target="media/image7.png"/><Relationship Id="rId31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openxmlformats.org/officeDocument/2006/relationships/oleObject" Target="embeddings/oleObject4.bin"/><Relationship Id="rId22" Type="http://schemas.openxmlformats.org/officeDocument/2006/relationships/oleObject" Target="embeddings/oleObject8.bin"/><Relationship Id="rId27" Type="http://schemas.openxmlformats.org/officeDocument/2006/relationships/image" Target="media/image11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Motiv systému Office">
  <a:themeElements>
    <a:clrScheme name="Kancelář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Kancelář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12</Pages>
  <Words>1129</Words>
  <Characters>6662</Characters>
  <Application>Microsoft Office Word</Application>
  <DocSecurity>0</DocSecurity>
  <Lines>55</Lines>
  <Paragraphs>15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7776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Admin</dc:creator>
  <cp:lastModifiedBy>Beckova Eliska</cp:lastModifiedBy>
  <cp:revision>4</cp:revision>
  <cp:lastPrinted>2021-08-26T10:01:00Z</cp:lastPrinted>
  <dcterms:created xsi:type="dcterms:W3CDTF">2022-12-15T10:24:00Z</dcterms:created>
  <dcterms:modified xsi:type="dcterms:W3CDTF">2022-12-15T10:47:00Z</dcterms:modified>
</cp:coreProperties>
</file>