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3C5E57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58"/>
        <w:gridCol w:w="7027"/>
      </w:tblGrid>
      <w:tr w:rsidR="00821499" w:rsidRPr="003C5E57" w14:paraId="308E4BCF" w14:textId="77777777" w:rsidTr="00EF685D">
        <w:tc>
          <w:tcPr>
            <w:tcW w:w="4606" w:type="dxa"/>
          </w:tcPr>
          <w:p w14:paraId="42DD7B2F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1901108B" w:rsidR="0022194F" w:rsidRPr="003C5E57" w:rsidRDefault="0091546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770</w:t>
            </w:r>
            <w:r w:rsidR="00F419C7">
              <w:rPr>
                <w:rFonts w:cstheme="minorHAnsi"/>
              </w:rPr>
              <w:t>6</w:t>
            </w:r>
          </w:p>
        </w:tc>
      </w:tr>
      <w:tr w:rsidR="00821499" w:rsidRPr="003C5E57" w14:paraId="616D8CF9" w14:textId="77777777" w:rsidTr="00EF685D">
        <w:tc>
          <w:tcPr>
            <w:tcW w:w="4606" w:type="dxa"/>
          </w:tcPr>
          <w:p w14:paraId="5DFEFE58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8E72680" w:rsidR="0022194F" w:rsidRPr="003C5E57" w:rsidRDefault="005A17EB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JN P</w:t>
            </w:r>
            <w:r w:rsidR="00F419C7">
              <w:rPr>
                <w:rFonts w:cstheme="minorHAnsi"/>
              </w:rPr>
              <w:t>2</w:t>
            </w:r>
          </w:p>
        </w:tc>
      </w:tr>
      <w:tr w:rsidR="00821499" w:rsidRPr="003C5E57" w14:paraId="106D8ED7" w14:textId="77777777" w:rsidTr="00EF685D">
        <w:tc>
          <w:tcPr>
            <w:tcW w:w="4606" w:type="dxa"/>
          </w:tcPr>
          <w:p w14:paraId="42C61C07" w14:textId="77777777" w:rsidR="00AA48FC" w:rsidRPr="003C5E57" w:rsidRDefault="00AA48FC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 xml:space="preserve">Pořadové číslo karty vzorku v </w:t>
            </w:r>
            <w:r w:rsidR="000A6440" w:rsidRPr="003C5E57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A6FD3B2" w:rsidR="00AA48FC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192</w:t>
            </w:r>
            <w:r w:rsidR="00F419C7">
              <w:rPr>
                <w:rFonts w:cstheme="minorHAnsi"/>
              </w:rPr>
              <w:t>6</w:t>
            </w:r>
          </w:p>
        </w:tc>
      </w:tr>
      <w:tr w:rsidR="00821499" w:rsidRPr="003C5E57" w14:paraId="32CF643C" w14:textId="77777777" w:rsidTr="00EF685D">
        <w:tc>
          <w:tcPr>
            <w:tcW w:w="4606" w:type="dxa"/>
          </w:tcPr>
          <w:p w14:paraId="560D95E3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0802AAE4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Česká Rybná</w:t>
            </w:r>
          </w:p>
        </w:tc>
      </w:tr>
      <w:tr w:rsidR="00821499" w:rsidRPr="003C5E57" w14:paraId="7F8D2B97" w14:textId="77777777" w:rsidTr="00EF685D">
        <w:tc>
          <w:tcPr>
            <w:tcW w:w="4606" w:type="dxa"/>
          </w:tcPr>
          <w:p w14:paraId="59451275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7D20F5F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Polychromovaná socha SV. J. NEPOMUCKÉHO</w:t>
            </w:r>
          </w:p>
        </w:tc>
      </w:tr>
      <w:tr w:rsidR="00821499" w:rsidRPr="003C5E57" w14:paraId="54033E58" w14:textId="77777777" w:rsidTr="00EF685D">
        <w:tc>
          <w:tcPr>
            <w:tcW w:w="4606" w:type="dxa"/>
          </w:tcPr>
          <w:p w14:paraId="65CE29A7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5C951345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object w:dxaOrig="8985" w:dyaOrig="4845" w14:anchorId="61C94F4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0.9pt;height:183.9pt" o:ole="">
                  <v:imagedata r:id="rId7" o:title=""/>
                </v:shape>
                <o:OLEObject Type="Embed" ProgID="PBrush" ShapeID="_x0000_i1025" DrawAspect="Content" ObjectID="_1732524934" r:id="rId8"/>
              </w:object>
            </w:r>
          </w:p>
        </w:tc>
      </w:tr>
      <w:tr w:rsidR="00821499" w:rsidRPr="003C5E57" w14:paraId="5E1A21DD" w14:textId="77777777" w:rsidTr="00EF685D">
        <w:tc>
          <w:tcPr>
            <w:tcW w:w="4606" w:type="dxa"/>
          </w:tcPr>
          <w:p w14:paraId="1B7B8745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1F69A33B" w14:textId="77777777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object w:dxaOrig="5145" w:dyaOrig="10800" w14:anchorId="10BB5F01">
                <v:shape id="_x0000_i1034" type="#_x0000_t75" style="width:226.4pt;height:475.35pt" o:ole="">
                  <v:imagedata r:id="rId9" o:title=""/>
                </v:shape>
                <o:OLEObject Type="Embed" ProgID="PBrush" ShapeID="_x0000_i1034" DrawAspect="Content" ObjectID="_1732524935" r:id="rId10"/>
              </w:object>
            </w:r>
          </w:p>
          <w:p w14:paraId="612E6334" w14:textId="6C749BBD" w:rsidR="003C5E57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object w:dxaOrig="5190" w:dyaOrig="11010" w14:anchorId="08C5EA9B">
                <v:shape id="_x0000_i1037" type="#_x0000_t75" style="width:248.95pt;height:528.3pt" o:ole="">
                  <v:imagedata r:id="rId11" o:title=""/>
                </v:shape>
                <o:OLEObject Type="Embed" ProgID="PBrush" ShapeID="_x0000_i1037" DrawAspect="Content" ObjectID="_1732524936" r:id="rId12"/>
              </w:object>
            </w:r>
          </w:p>
          <w:p w14:paraId="68825158" w14:textId="77777777" w:rsidR="003C5E57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object w:dxaOrig="5175" w:dyaOrig="11025" w14:anchorId="1B60FFD9">
                <v:shape id="_x0000_i1040" type="#_x0000_t75" style="width:240.3pt;height:511.8pt" o:ole="">
                  <v:imagedata r:id="rId13" o:title=""/>
                </v:shape>
                <o:OLEObject Type="Embed" ProgID="PBrush" ShapeID="_x0000_i1040" DrawAspect="Content" ObjectID="_1732524937" r:id="rId14"/>
              </w:object>
            </w:r>
          </w:p>
          <w:p w14:paraId="014AAA2B" w14:textId="77777777" w:rsidR="003C5E57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object w:dxaOrig="5160" w:dyaOrig="11085" w14:anchorId="1F0D852C">
                <v:shape id="_x0000_i1043" type="#_x0000_t75" style="width:233.35pt;height:500.55pt" o:ole="">
                  <v:imagedata r:id="rId15" o:title=""/>
                </v:shape>
                <o:OLEObject Type="Embed" ProgID="PBrush" ShapeID="_x0000_i1043" DrawAspect="Content" ObjectID="_1732524938" r:id="rId16"/>
              </w:object>
            </w:r>
          </w:p>
          <w:p w14:paraId="6D01189D" w14:textId="2B1C8C9A" w:rsidR="003C5E57" w:rsidRPr="003C5E57" w:rsidRDefault="003C5E57" w:rsidP="00821499">
            <w:pPr>
              <w:rPr>
                <w:rFonts w:cstheme="minorHAnsi"/>
              </w:rPr>
            </w:pPr>
          </w:p>
        </w:tc>
      </w:tr>
      <w:tr w:rsidR="00821499" w:rsidRPr="003C5E57" w14:paraId="0ACABA34" w14:textId="77777777" w:rsidTr="00EF685D">
        <w:tc>
          <w:tcPr>
            <w:tcW w:w="4606" w:type="dxa"/>
          </w:tcPr>
          <w:p w14:paraId="2B920B9B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720B23D9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Socha</w:t>
            </w:r>
          </w:p>
        </w:tc>
      </w:tr>
      <w:tr w:rsidR="00821499" w:rsidRPr="003C5E57" w14:paraId="7715CB8F" w14:textId="77777777" w:rsidTr="00EF685D">
        <w:tc>
          <w:tcPr>
            <w:tcW w:w="4606" w:type="dxa"/>
          </w:tcPr>
          <w:p w14:paraId="1E56020F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4C8190B6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Kámen</w:t>
            </w:r>
          </w:p>
        </w:tc>
      </w:tr>
      <w:tr w:rsidR="00821499" w:rsidRPr="003C5E57" w14:paraId="20A918C5" w14:textId="77777777" w:rsidTr="00EF685D">
        <w:tc>
          <w:tcPr>
            <w:tcW w:w="4606" w:type="dxa"/>
          </w:tcPr>
          <w:p w14:paraId="1A2F26B6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Datace</w:t>
            </w:r>
            <w:r w:rsidR="00AA48FC" w:rsidRPr="003C5E57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3C5E57" w:rsidRDefault="0022194F" w:rsidP="00821499">
            <w:pPr>
              <w:rPr>
                <w:rFonts w:cstheme="minorHAnsi"/>
              </w:rPr>
            </w:pPr>
          </w:p>
        </w:tc>
      </w:tr>
      <w:tr w:rsidR="00821499" w:rsidRPr="003C5E57" w14:paraId="0BF9C387" w14:textId="77777777" w:rsidTr="00EF685D">
        <w:tc>
          <w:tcPr>
            <w:tcW w:w="4606" w:type="dxa"/>
          </w:tcPr>
          <w:p w14:paraId="12280DD1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28B22B8" w:rsidR="0022194F" w:rsidRPr="003C5E57" w:rsidRDefault="003C5E57" w:rsidP="00821499">
            <w:pPr>
              <w:rPr>
                <w:rFonts w:cstheme="minorHAnsi"/>
              </w:rPr>
            </w:pPr>
            <w:proofErr w:type="spellStart"/>
            <w:r w:rsidRPr="003C5E57">
              <w:rPr>
                <w:rFonts w:cstheme="minorHAnsi"/>
              </w:rPr>
              <w:t>Lesniaková</w:t>
            </w:r>
            <w:proofErr w:type="spellEnd"/>
            <w:r w:rsidRPr="003C5E57">
              <w:rPr>
                <w:rFonts w:cstheme="minorHAnsi"/>
              </w:rPr>
              <w:t xml:space="preserve"> Petra</w:t>
            </w:r>
          </w:p>
        </w:tc>
      </w:tr>
      <w:tr w:rsidR="00821499" w:rsidRPr="003C5E57" w14:paraId="3B388C43" w14:textId="77777777" w:rsidTr="00EF685D">
        <w:tc>
          <w:tcPr>
            <w:tcW w:w="4606" w:type="dxa"/>
          </w:tcPr>
          <w:p w14:paraId="07CED6AE" w14:textId="77777777" w:rsidR="0022194F" w:rsidRPr="003C5E57" w:rsidRDefault="0022194F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Datum zpracování zprávy</w:t>
            </w:r>
            <w:r w:rsidR="00AA48FC" w:rsidRPr="003C5E57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D946C50" w:rsidR="0022194F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25. 7. 2016</w:t>
            </w:r>
          </w:p>
        </w:tc>
      </w:tr>
      <w:tr w:rsidR="005A54E0" w:rsidRPr="003C5E57" w14:paraId="39B656B6" w14:textId="77777777" w:rsidTr="00EF685D">
        <w:tc>
          <w:tcPr>
            <w:tcW w:w="4606" w:type="dxa"/>
          </w:tcPr>
          <w:p w14:paraId="0369BDA3" w14:textId="77777777" w:rsidR="005A54E0" w:rsidRPr="003C5E57" w:rsidRDefault="005A54E0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Číslo příslušné zprávy v </w:t>
            </w:r>
            <w:r w:rsidR="000A6440" w:rsidRPr="003C5E57">
              <w:rPr>
                <w:rFonts w:cstheme="minorHAnsi"/>
                <w:b/>
              </w:rPr>
              <w:t>databázi</w:t>
            </w:r>
            <w:r w:rsidRPr="003C5E57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53C5E492" w:rsidR="005A54E0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t>2016_32</w:t>
            </w:r>
          </w:p>
        </w:tc>
      </w:tr>
    </w:tbl>
    <w:p w14:paraId="2329459B" w14:textId="77777777" w:rsidR="00AA48FC" w:rsidRPr="003C5E57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671"/>
      </w:tblGrid>
      <w:tr w:rsidR="00821499" w:rsidRPr="003C5E57" w14:paraId="5F13C4C5" w14:textId="77777777" w:rsidTr="00EF685D">
        <w:tc>
          <w:tcPr>
            <w:tcW w:w="10485" w:type="dxa"/>
          </w:tcPr>
          <w:p w14:paraId="01601BB6" w14:textId="77777777" w:rsidR="00AA48FC" w:rsidRPr="003C5E57" w:rsidRDefault="00AA48FC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Výsledky analýzy</w:t>
            </w:r>
          </w:p>
        </w:tc>
      </w:tr>
      <w:tr w:rsidR="00AA48FC" w:rsidRPr="003C5E57" w14:paraId="40D63742" w14:textId="77777777" w:rsidTr="00EF685D">
        <w:tc>
          <w:tcPr>
            <w:tcW w:w="10485" w:type="dxa"/>
          </w:tcPr>
          <w:p w14:paraId="1C89CE2F" w14:textId="4D6B2534" w:rsidR="00AA48FC" w:rsidRPr="003C5E57" w:rsidRDefault="00AA48FC" w:rsidP="00821499">
            <w:pPr>
              <w:rPr>
                <w:rFonts w:cstheme="minorHAnsi"/>
              </w:rPr>
            </w:pPr>
          </w:p>
          <w:p w14:paraId="0A2506F1" w14:textId="2A2C7318" w:rsidR="006A304E" w:rsidRPr="003C5E57" w:rsidRDefault="003C5E57" w:rsidP="00821499">
            <w:pPr>
              <w:rPr>
                <w:rFonts w:cstheme="minorHAnsi"/>
              </w:rPr>
            </w:pPr>
            <w:r w:rsidRPr="003C5E57">
              <w:rPr>
                <w:rFonts w:cstheme="minorHAnsi"/>
              </w:rPr>
              <w:object w:dxaOrig="14460" w:dyaOrig="8700" w14:anchorId="254B8E39">
                <v:shape id="_x0000_i1031" type="#_x0000_t75" style="width:523.1pt;height:314.9pt" o:ole="">
                  <v:imagedata r:id="rId17" o:title=""/>
                </v:shape>
                <o:OLEObject Type="Embed" ProgID="PBrush" ShapeID="_x0000_i1031" DrawAspect="Content" ObjectID="_1732524939" r:id="rId18"/>
              </w:object>
            </w:r>
          </w:p>
          <w:p w14:paraId="06482EC6" w14:textId="1A37073F" w:rsidR="003C5E57" w:rsidRPr="003C5E57" w:rsidRDefault="003C5E57" w:rsidP="00821499">
            <w:pPr>
              <w:rPr>
                <w:rFonts w:cstheme="minorHAnsi"/>
              </w:rPr>
            </w:pPr>
          </w:p>
          <w:p w14:paraId="4C1DC0E5" w14:textId="2C7DF632" w:rsidR="003C5E57" w:rsidRPr="003C5E57" w:rsidRDefault="003C5E57" w:rsidP="00821499">
            <w:pPr>
              <w:rPr>
                <w:rFonts w:cstheme="minorHAnsi"/>
              </w:rPr>
            </w:pPr>
          </w:p>
          <w:p w14:paraId="775AB04E" w14:textId="77777777" w:rsidR="003C5E57" w:rsidRPr="003C5E57" w:rsidRDefault="003C5E57" w:rsidP="00821499">
            <w:pPr>
              <w:rPr>
                <w:rFonts w:cstheme="minorHAnsi"/>
              </w:rPr>
            </w:pPr>
          </w:p>
          <w:p w14:paraId="01B13CD2" w14:textId="3E6D0710" w:rsidR="006A304E" w:rsidRPr="003C5E57" w:rsidRDefault="006A304E" w:rsidP="00821499">
            <w:pPr>
              <w:rPr>
                <w:rFonts w:cstheme="minorHAnsi"/>
              </w:rPr>
            </w:pPr>
          </w:p>
          <w:p w14:paraId="458C6A33" w14:textId="6F522DF0" w:rsidR="0065280A" w:rsidRPr="00915463" w:rsidRDefault="00915463" w:rsidP="00821499">
            <w:pPr>
              <w:rPr>
                <w:rFonts w:cstheme="minorHAnsi"/>
                <w:b/>
                <w:bCs/>
              </w:rPr>
            </w:pPr>
            <w:r w:rsidRPr="00915463">
              <w:rPr>
                <w:rFonts w:cstheme="minorHAnsi"/>
                <w:b/>
                <w:bCs/>
              </w:rPr>
              <w:t>Průzkum povrchových úprav</w:t>
            </w:r>
          </w:p>
          <w:p w14:paraId="36D30144" w14:textId="3EB935F1" w:rsidR="0065280A" w:rsidRDefault="0065280A" w:rsidP="00821499">
            <w:pPr>
              <w:rPr>
                <w:rFonts w:cstheme="minorHAnsi"/>
              </w:rPr>
            </w:pPr>
          </w:p>
          <w:p w14:paraId="62572BCD" w14:textId="15AA4E00" w:rsidR="00915463" w:rsidRDefault="00F419C7" w:rsidP="00821499">
            <w:r>
              <w:object w:dxaOrig="7890" w:dyaOrig="12285" w14:anchorId="4455B9A8">
                <v:shape id="_x0000_i1077" type="#_x0000_t75" style="width:394.7pt;height:614.15pt" o:ole="">
                  <v:imagedata r:id="rId19" o:title=""/>
                </v:shape>
                <o:OLEObject Type="Embed" ProgID="PBrush" ShapeID="_x0000_i1077" DrawAspect="Content" ObjectID="_1732524940" r:id="rId20"/>
              </w:object>
            </w:r>
          </w:p>
          <w:p w14:paraId="417F165D" w14:textId="4389C8C0" w:rsidR="00F419C7" w:rsidRDefault="00F419C7" w:rsidP="00821499"/>
          <w:p w14:paraId="17E734DC" w14:textId="198E33F9" w:rsidR="00F419C7" w:rsidRDefault="00F419C7" w:rsidP="00821499">
            <w:r>
              <w:object w:dxaOrig="7845" w:dyaOrig="12105" w14:anchorId="6A5D07DB">
                <v:shape id="_x0000_i1080" type="#_x0000_t75" style="width:392.1pt;height:605.5pt" o:ole="">
                  <v:imagedata r:id="rId21" o:title=""/>
                </v:shape>
                <o:OLEObject Type="Embed" ProgID="PBrush" ShapeID="_x0000_i1080" DrawAspect="Content" ObjectID="_1732524941" r:id="rId22"/>
              </w:object>
            </w:r>
          </w:p>
          <w:p w14:paraId="7F6C9246" w14:textId="77777777" w:rsidR="00F419C7" w:rsidRDefault="00F419C7" w:rsidP="00821499"/>
          <w:p w14:paraId="57D830E2" w14:textId="1BD832CF" w:rsidR="00F419C7" w:rsidRDefault="00F419C7" w:rsidP="00821499"/>
          <w:p w14:paraId="5021E778" w14:textId="7461B656" w:rsidR="00F419C7" w:rsidRDefault="00F419C7" w:rsidP="00821499">
            <w:r>
              <w:object w:dxaOrig="7755" w:dyaOrig="10770" w14:anchorId="3BB6F1A9">
                <v:shape id="_x0000_i1083" type="#_x0000_t75" style="width:387.75pt;height:538.7pt" o:ole="">
                  <v:imagedata r:id="rId23" o:title=""/>
                </v:shape>
                <o:OLEObject Type="Embed" ProgID="PBrush" ShapeID="_x0000_i1083" DrawAspect="Content" ObjectID="_1732524942" r:id="rId24"/>
              </w:object>
            </w:r>
          </w:p>
          <w:p w14:paraId="3BF104DB" w14:textId="28540912" w:rsidR="00915463" w:rsidRDefault="00915463" w:rsidP="00821499"/>
          <w:p w14:paraId="3AECC444" w14:textId="1F0BCFB2" w:rsidR="00915463" w:rsidRPr="003C5E57" w:rsidRDefault="00915463" w:rsidP="00821499">
            <w:pPr>
              <w:rPr>
                <w:rFonts w:cstheme="minorHAnsi"/>
              </w:rPr>
            </w:pPr>
          </w:p>
          <w:p w14:paraId="651009CA" w14:textId="59E7C545" w:rsidR="00BB7DA3" w:rsidRPr="003C5E57" w:rsidRDefault="00BB7DA3" w:rsidP="00BB7DA3">
            <w:pPr>
              <w:jc w:val="both"/>
              <w:rPr>
                <w:rFonts w:cstheme="minorHAnsi"/>
              </w:rPr>
            </w:pPr>
          </w:p>
          <w:p w14:paraId="2B87C235" w14:textId="12323270" w:rsidR="003C5E57" w:rsidRPr="003C5E57" w:rsidRDefault="003C5E57" w:rsidP="00BB7DA3">
            <w:pPr>
              <w:jc w:val="both"/>
              <w:rPr>
                <w:rFonts w:cstheme="minorHAnsi"/>
              </w:rPr>
            </w:pPr>
          </w:p>
          <w:p w14:paraId="2AC5BB98" w14:textId="7EBA85F0" w:rsidR="003C5E57" w:rsidRPr="003C5E57" w:rsidRDefault="003C5E57" w:rsidP="00BB7DA3">
            <w:pPr>
              <w:jc w:val="both"/>
              <w:rPr>
                <w:rFonts w:cstheme="minorHAnsi"/>
              </w:rPr>
            </w:pPr>
          </w:p>
          <w:p w14:paraId="54B15294" w14:textId="31B9E47D" w:rsidR="003C5E57" w:rsidRPr="003C5E57" w:rsidRDefault="003C5E57" w:rsidP="00BB7DA3">
            <w:pPr>
              <w:jc w:val="both"/>
              <w:rPr>
                <w:rFonts w:cstheme="minorHAnsi"/>
              </w:rPr>
            </w:pPr>
          </w:p>
          <w:p w14:paraId="437F5864" w14:textId="076ECB06" w:rsidR="003C5E57" w:rsidRPr="003C5E57" w:rsidRDefault="003C5E57" w:rsidP="00BB7DA3">
            <w:pPr>
              <w:jc w:val="both"/>
              <w:rPr>
                <w:rFonts w:cstheme="minorHAnsi"/>
              </w:rPr>
            </w:pPr>
          </w:p>
          <w:p w14:paraId="406F5EBA" w14:textId="4349B950" w:rsidR="003C5E57" w:rsidRPr="003C5E57" w:rsidRDefault="003C5E57" w:rsidP="00BB7DA3">
            <w:pPr>
              <w:jc w:val="both"/>
              <w:rPr>
                <w:rFonts w:cstheme="minorHAnsi"/>
                <w:b/>
                <w:bCs/>
              </w:rPr>
            </w:pPr>
            <w:r w:rsidRPr="003C5E57">
              <w:rPr>
                <w:rFonts w:cstheme="minorHAnsi"/>
                <w:b/>
                <w:bCs/>
              </w:rPr>
              <w:t>Závěr</w:t>
            </w:r>
          </w:p>
          <w:p w14:paraId="7E570455" w14:textId="77777777" w:rsidR="003C5E57" w:rsidRPr="003C5E57" w:rsidRDefault="003C5E57" w:rsidP="00BB7DA3">
            <w:pPr>
              <w:jc w:val="both"/>
              <w:rPr>
                <w:rFonts w:cstheme="minorHAnsi"/>
                <w:b/>
                <w:bCs/>
              </w:rPr>
            </w:pPr>
          </w:p>
          <w:p w14:paraId="4D4CD313" w14:textId="6B4E1BA6" w:rsidR="003C5E57" w:rsidRPr="003C5E57" w:rsidRDefault="003C5E57" w:rsidP="003C5E57">
            <w:pPr>
              <w:spacing w:line="288" w:lineRule="auto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V rámci mikroskopického průzkumu byly studovány vzorky povrchových úprav pískovcové sochy sv. Jana Nepomuckého pocházející z obce Česká Rybná. Z průzkumu vyplývá přítomnost minimálně pěti fází povrchových úprav sochy světce, jejichž přehled s hypotetickým vzájemným rozřazením barevných vrstev je uveden v příloze (Příloha II). Na základě provedeného průzkumu lze předpokládat přítomnost dvou starších fází povrchových úprav v polychromní podobě. Následují pravděpodobně dvě monochromní úpravy a nejmladší pohledově uplatněná polychromie.</w:t>
            </w:r>
          </w:p>
          <w:p w14:paraId="2E87A95D" w14:textId="77777777" w:rsidR="003C5E57" w:rsidRPr="003C5E57" w:rsidRDefault="003C5E57" w:rsidP="003C5E57">
            <w:pPr>
              <w:spacing w:line="288" w:lineRule="auto"/>
              <w:jc w:val="both"/>
              <w:rPr>
                <w:rFonts w:cstheme="minorHAnsi"/>
                <w:lang w:eastAsia="cs-CZ"/>
              </w:rPr>
            </w:pPr>
          </w:p>
          <w:p w14:paraId="346348C8" w14:textId="77777777" w:rsidR="003C5E57" w:rsidRPr="003C5E57" w:rsidRDefault="003C5E57" w:rsidP="003C5E57">
            <w:pPr>
              <w:spacing w:line="288" w:lineRule="auto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 xml:space="preserve">Pouze na vybraných vzorcích (7706, 7708, 7707) byl realizován materiálový průzkum barevných vrstev metodou elektronové mikroskopie s energiově-disperzní analýzou (SEM/EDX). Z průzkumu vyplývá, že předpokládané nejstarší dochované povrchové úpravy, například podklady pro zlacení plátkovým zlatem, obsahují chromovou žluť (1815) nebo mletý baryt (1810-1820). Lze tedy předpokládat, že nejstarší dochované povrchové úpravy nevznikly dříve než přibližně po roce 1815. </w:t>
            </w:r>
          </w:p>
          <w:p w14:paraId="79BF39C6" w14:textId="77777777" w:rsidR="003C5E57" w:rsidRPr="003C5E57" w:rsidRDefault="003C5E57" w:rsidP="003C5E57">
            <w:pPr>
              <w:spacing w:line="288" w:lineRule="auto"/>
              <w:jc w:val="both"/>
              <w:rPr>
                <w:rFonts w:cstheme="minorHAnsi"/>
                <w:lang w:eastAsia="cs-CZ"/>
              </w:rPr>
            </w:pPr>
          </w:p>
          <w:p w14:paraId="174A5433" w14:textId="5FEBF267" w:rsidR="003C5E57" w:rsidRPr="003C5E57" w:rsidRDefault="003C5E57" w:rsidP="003C5E57">
            <w:pPr>
              <w:spacing w:line="288" w:lineRule="auto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Ve vybraných analyzovaných povrchových úpravách byly identifikovány následující pigmenty, případně plniva a kovy, které jsou součástí pozlacovačských technik:</w:t>
            </w:r>
          </w:p>
          <w:p w14:paraId="198CE945" w14:textId="77777777" w:rsidR="003C5E57" w:rsidRPr="003C5E57" w:rsidRDefault="003C5E57" w:rsidP="003C5E57">
            <w:pPr>
              <w:spacing w:line="288" w:lineRule="auto"/>
              <w:ind w:left="540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Bílá, průhledná: olovnatá běloba, barytová běloba / mletý baryt (1810-1820), křemenná zrna, zinková běloba (1834), titanová běloba (1920), uhličitan vápenatý</w:t>
            </w:r>
          </w:p>
          <w:p w14:paraId="4DDDAD25" w14:textId="77777777" w:rsidR="003C5E57" w:rsidRPr="003C5E57" w:rsidRDefault="003C5E57" w:rsidP="003C5E57">
            <w:pPr>
              <w:spacing w:line="288" w:lineRule="auto"/>
              <w:ind w:left="540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Žlutá/okrová: chromová žluť (1815), okr</w:t>
            </w:r>
          </w:p>
          <w:p w14:paraId="4C483D4E" w14:textId="77777777" w:rsidR="003C5E57" w:rsidRPr="003C5E57" w:rsidRDefault="003C5E57" w:rsidP="003C5E57">
            <w:pPr>
              <w:spacing w:line="288" w:lineRule="auto"/>
              <w:ind w:left="540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Červená: suřík, železitá červeň</w:t>
            </w:r>
          </w:p>
          <w:p w14:paraId="0A64C383" w14:textId="77777777" w:rsidR="003C5E57" w:rsidRPr="003C5E57" w:rsidRDefault="003C5E57" w:rsidP="003C5E57">
            <w:pPr>
              <w:spacing w:line="288" w:lineRule="auto"/>
              <w:ind w:left="540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Modrá: ultramarín, pruská modř (1750)</w:t>
            </w:r>
          </w:p>
          <w:p w14:paraId="56AD3AD3" w14:textId="77777777" w:rsidR="003C5E57" w:rsidRPr="003C5E57" w:rsidRDefault="003C5E57" w:rsidP="003C5E57">
            <w:pPr>
              <w:spacing w:line="288" w:lineRule="auto"/>
              <w:ind w:left="540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Šedá, černá: pigmenty na bázi uhlíku</w:t>
            </w:r>
          </w:p>
          <w:p w14:paraId="4EB6A05F" w14:textId="77777777" w:rsidR="003C5E57" w:rsidRPr="003C5E57" w:rsidRDefault="003C5E57" w:rsidP="003C5E57">
            <w:pPr>
              <w:spacing w:line="288" w:lineRule="auto"/>
              <w:ind w:left="540"/>
              <w:jc w:val="both"/>
              <w:rPr>
                <w:rFonts w:cstheme="minorHAnsi"/>
                <w:lang w:eastAsia="cs-CZ"/>
              </w:rPr>
            </w:pPr>
            <w:r w:rsidRPr="003C5E57">
              <w:rPr>
                <w:rFonts w:cstheme="minorHAnsi"/>
                <w:lang w:eastAsia="cs-CZ"/>
              </w:rPr>
              <w:t>Zlacení: plátkové zlato, prášková bronz (šupiny mědi s příměsí zinku)</w:t>
            </w:r>
          </w:p>
          <w:p w14:paraId="4F332FAE" w14:textId="77777777" w:rsidR="003C5E57" w:rsidRPr="003C5E57" w:rsidRDefault="003C5E57" w:rsidP="003C5E57">
            <w:pPr>
              <w:ind w:firstLine="450"/>
              <w:jc w:val="both"/>
              <w:rPr>
                <w:rFonts w:cstheme="minorHAnsi"/>
                <w:lang w:eastAsia="cs-CZ"/>
              </w:rPr>
            </w:pPr>
          </w:p>
          <w:p w14:paraId="7EB05228" w14:textId="77777777" w:rsidR="003C5E57" w:rsidRPr="003C5E57" w:rsidRDefault="003C5E57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3C5E57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3C5E57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3C5E57" w14:paraId="6588E497" w14:textId="77777777" w:rsidTr="00CF54D3">
        <w:tc>
          <w:tcPr>
            <w:tcW w:w="10060" w:type="dxa"/>
          </w:tcPr>
          <w:p w14:paraId="6A3A9C3E" w14:textId="77777777" w:rsidR="00AA48FC" w:rsidRPr="003C5E57" w:rsidRDefault="00AA48FC" w:rsidP="00821499">
            <w:pPr>
              <w:rPr>
                <w:rFonts w:cstheme="minorHAnsi"/>
                <w:b/>
              </w:rPr>
            </w:pPr>
            <w:r w:rsidRPr="003C5E57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3C5E57" w14:paraId="24BB7D60" w14:textId="77777777" w:rsidTr="00CF54D3">
        <w:tc>
          <w:tcPr>
            <w:tcW w:w="10060" w:type="dxa"/>
          </w:tcPr>
          <w:p w14:paraId="4FB66E8A" w14:textId="77777777" w:rsidR="00AA48FC" w:rsidRPr="003C5E57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3C5E57" w:rsidRDefault="0022194F" w:rsidP="00821499">
      <w:pPr>
        <w:spacing w:line="240" w:lineRule="auto"/>
        <w:rPr>
          <w:rFonts w:cstheme="minorHAnsi"/>
        </w:rPr>
      </w:pPr>
    </w:p>
    <w:sectPr w:rsidR="0022194F" w:rsidRPr="003C5E57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97B562" w14:textId="77777777" w:rsidR="00E94CDB" w:rsidRDefault="00E94CDB" w:rsidP="00AA48FC">
      <w:pPr>
        <w:spacing w:after="0" w:line="240" w:lineRule="auto"/>
      </w:pPr>
      <w:r>
        <w:separator/>
      </w:r>
    </w:p>
  </w:endnote>
  <w:endnote w:type="continuationSeparator" w:id="0">
    <w:p w14:paraId="3B19C8F2" w14:textId="77777777" w:rsidR="00E94CDB" w:rsidRDefault="00E94CD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BBB4BA" w14:textId="77777777" w:rsidR="00E94CDB" w:rsidRDefault="00E94CDB" w:rsidP="00AA48FC">
      <w:pPr>
        <w:spacing w:after="0" w:line="240" w:lineRule="auto"/>
      </w:pPr>
      <w:r>
        <w:separator/>
      </w:r>
    </w:p>
  </w:footnote>
  <w:footnote w:type="continuationSeparator" w:id="0">
    <w:p w14:paraId="47E7963E" w14:textId="77777777" w:rsidR="00E94CDB" w:rsidRDefault="00E94CD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319CE"/>
    <w:rsid w:val="0021097B"/>
    <w:rsid w:val="0022194F"/>
    <w:rsid w:val="003449DF"/>
    <w:rsid w:val="003C5E57"/>
    <w:rsid w:val="003D0950"/>
    <w:rsid w:val="00494840"/>
    <w:rsid w:val="00593EB9"/>
    <w:rsid w:val="005A17EB"/>
    <w:rsid w:val="005A54E0"/>
    <w:rsid w:val="005B436B"/>
    <w:rsid w:val="005C155B"/>
    <w:rsid w:val="00626D50"/>
    <w:rsid w:val="0065280A"/>
    <w:rsid w:val="006A304E"/>
    <w:rsid w:val="00821499"/>
    <w:rsid w:val="00915463"/>
    <w:rsid w:val="00974A34"/>
    <w:rsid w:val="00995A6C"/>
    <w:rsid w:val="009A03AE"/>
    <w:rsid w:val="009F39F0"/>
    <w:rsid w:val="00A52088"/>
    <w:rsid w:val="00AA48FC"/>
    <w:rsid w:val="00B90C16"/>
    <w:rsid w:val="00BB7DA3"/>
    <w:rsid w:val="00C30ACE"/>
    <w:rsid w:val="00C657DB"/>
    <w:rsid w:val="00C74C8C"/>
    <w:rsid w:val="00CC1EA8"/>
    <w:rsid w:val="00CF54D3"/>
    <w:rsid w:val="00D6299B"/>
    <w:rsid w:val="00E94CDB"/>
    <w:rsid w:val="00EB0453"/>
    <w:rsid w:val="00ED1A3F"/>
    <w:rsid w:val="00EF685D"/>
    <w:rsid w:val="00F419C7"/>
    <w:rsid w:val="00F7539B"/>
    <w:rsid w:val="00F91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330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2022-12-14T11:05:00Z</dcterms:created>
  <dcterms:modified xsi:type="dcterms:W3CDTF">2022-12-14T11:08:00Z</dcterms:modified>
</cp:coreProperties>
</file>