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C1D2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155"/>
        <w:gridCol w:w="7330"/>
      </w:tblGrid>
      <w:tr w:rsidR="00821499" w:rsidRPr="000C1D26" w14:paraId="308E4BCF" w14:textId="77777777" w:rsidTr="00EF685D">
        <w:tc>
          <w:tcPr>
            <w:tcW w:w="4606" w:type="dxa"/>
          </w:tcPr>
          <w:p w14:paraId="42DD7B2F" w14:textId="77777777" w:rsidR="0022194F" w:rsidRPr="000C1D26" w:rsidRDefault="0022194F" w:rsidP="00821499">
            <w:pPr>
              <w:rPr>
                <w:rFonts w:cstheme="minorHAnsi"/>
                <w:b/>
              </w:rPr>
            </w:pPr>
            <w:r w:rsidRPr="000C1D26">
              <w:rPr>
                <w:rFonts w:cstheme="minorHAnsi"/>
                <w:b/>
              </w:rPr>
              <w:t>Archivní číslo vzorku</w:t>
            </w:r>
          </w:p>
        </w:tc>
        <w:tc>
          <w:tcPr>
            <w:tcW w:w="5879" w:type="dxa"/>
          </w:tcPr>
          <w:p w14:paraId="45CBA539" w14:textId="69F6E62C" w:rsidR="0022194F" w:rsidRPr="000C1D26" w:rsidRDefault="001E7FAF" w:rsidP="00821499">
            <w:pPr>
              <w:rPr>
                <w:rFonts w:cstheme="minorHAnsi"/>
              </w:rPr>
            </w:pPr>
            <w:r>
              <w:rPr>
                <w:rFonts w:cstheme="minorHAnsi"/>
              </w:rPr>
              <w:t>7752</w:t>
            </w:r>
          </w:p>
        </w:tc>
      </w:tr>
      <w:tr w:rsidR="00821499" w:rsidRPr="000C1D26" w14:paraId="616D8CF9" w14:textId="77777777" w:rsidTr="00EF685D">
        <w:tc>
          <w:tcPr>
            <w:tcW w:w="4606" w:type="dxa"/>
          </w:tcPr>
          <w:p w14:paraId="5DFEFE58" w14:textId="77777777" w:rsidR="0022194F" w:rsidRPr="000C1D26" w:rsidRDefault="0022194F" w:rsidP="00821499">
            <w:pPr>
              <w:rPr>
                <w:rFonts w:cstheme="minorHAnsi"/>
                <w:b/>
              </w:rPr>
            </w:pPr>
            <w:r w:rsidRPr="000C1D26">
              <w:rPr>
                <w:rFonts w:cstheme="minorHAnsi"/>
                <w:b/>
              </w:rPr>
              <w:t xml:space="preserve">Odběrové číslo vzorku </w:t>
            </w:r>
          </w:p>
        </w:tc>
        <w:tc>
          <w:tcPr>
            <w:tcW w:w="5879" w:type="dxa"/>
          </w:tcPr>
          <w:p w14:paraId="1A704E03" w14:textId="72BF8F1E" w:rsidR="0022194F" w:rsidRPr="000C1D26" w:rsidRDefault="001E7FAF" w:rsidP="00821499">
            <w:pPr>
              <w:rPr>
                <w:rFonts w:cstheme="minorHAnsi"/>
              </w:rPr>
            </w:pPr>
            <w:r>
              <w:rPr>
                <w:rFonts w:cstheme="minorHAnsi"/>
              </w:rPr>
              <w:t>VM1</w:t>
            </w:r>
          </w:p>
        </w:tc>
      </w:tr>
      <w:tr w:rsidR="00821499" w:rsidRPr="000C1D26" w14:paraId="106D8ED7" w14:textId="77777777" w:rsidTr="00EF685D">
        <w:tc>
          <w:tcPr>
            <w:tcW w:w="4606" w:type="dxa"/>
          </w:tcPr>
          <w:p w14:paraId="42C61C07" w14:textId="77777777" w:rsidR="00AA48FC" w:rsidRPr="000C1D26" w:rsidRDefault="00AA48FC" w:rsidP="00821499">
            <w:pPr>
              <w:rPr>
                <w:rFonts w:cstheme="minorHAnsi"/>
                <w:b/>
              </w:rPr>
            </w:pPr>
            <w:r w:rsidRPr="000C1D26">
              <w:rPr>
                <w:rFonts w:cstheme="minorHAnsi"/>
                <w:b/>
              </w:rPr>
              <w:t xml:space="preserve">Pořadové číslo karty vzorku v </w:t>
            </w:r>
            <w:r w:rsidR="000A6440" w:rsidRPr="000C1D26">
              <w:rPr>
                <w:rFonts w:cstheme="minorHAnsi"/>
                <w:b/>
              </w:rPr>
              <w:t>databázi</w:t>
            </w:r>
          </w:p>
        </w:tc>
        <w:tc>
          <w:tcPr>
            <w:tcW w:w="5879" w:type="dxa"/>
          </w:tcPr>
          <w:p w14:paraId="452DFDC7" w14:textId="4449FA3C" w:rsidR="00AA48FC" w:rsidRPr="000C1D26" w:rsidRDefault="00CA0D19" w:rsidP="00821499">
            <w:pPr>
              <w:rPr>
                <w:rFonts w:cstheme="minorHAnsi"/>
              </w:rPr>
            </w:pPr>
            <w:r w:rsidRPr="000C1D26">
              <w:rPr>
                <w:rFonts w:cstheme="minorHAnsi"/>
              </w:rPr>
              <w:t>1921</w:t>
            </w:r>
          </w:p>
        </w:tc>
      </w:tr>
      <w:tr w:rsidR="00821499" w:rsidRPr="000C1D26" w14:paraId="32CF643C" w14:textId="77777777" w:rsidTr="00EF685D">
        <w:tc>
          <w:tcPr>
            <w:tcW w:w="4606" w:type="dxa"/>
          </w:tcPr>
          <w:p w14:paraId="560D95E3" w14:textId="77777777" w:rsidR="0022194F" w:rsidRPr="000C1D26" w:rsidRDefault="0022194F" w:rsidP="00821499">
            <w:pPr>
              <w:rPr>
                <w:rFonts w:cstheme="minorHAnsi"/>
                <w:b/>
              </w:rPr>
            </w:pPr>
            <w:r w:rsidRPr="000C1D26">
              <w:rPr>
                <w:rFonts w:cstheme="minorHAnsi"/>
                <w:b/>
              </w:rPr>
              <w:t>Místo</w:t>
            </w:r>
          </w:p>
        </w:tc>
        <w:tc>
          <w:tcPr>
            <w:tcW w:w="5879" w:type="dxa"/>
          </w:tcPr>
          <w:p w14:paraId="623BFFC0" w14:textId="42F13A73" w:rsidR="0022194F" w:rsidRPr="000C1D26" w:rsidRDefault="00CA0D19" w:rsidP="00821499">
            <w:pPr>
              <w:rPr>
                <w:rFonts w:cstheme="minorHAnsi"/>
              </w:rPr>
            </w:pPr>
            <w:r w:rsidRPr="000C1D26">
              <w:rPr>
                <w:rFonts w:cstheme="minorHAnsi"/>
              </w:rPr>
              <w:t>Klokoty</w:t>
            </w:r>
          </w:p>
        </w:tc>
      </w:tr>
      <w:tr w:rsidR="00821499" w:rsidRPr="000C1D26" w14:paraId="7F8D2B97" w14:textId="77777777" w:rsidTr="00EF685D">
        <w:tc>
          <w:tcPr>
            <w:tcW w:w="4606" w:type="dxa"/>
          </w:tcPr>
          <w:p w14:paraId="59451275" w14:textId="77777777" w:rsidR="0022194F" w:rsidRPr="000C1D26" w:rsidRDefault="0022194F" w:rsidP="00821499">
            <w:pPr>
              <w:rPr>
                <w:rFonts w:cstheme="minorHAnsi"/>
                <w:b/>
              </w:rPr>
            </w:pPr>
            <w:r w:rsidRPr="000C1D26">
              <w:rPr>
                <w:rFonts w:cstheme="minorHAnsi"/>
                <w:b/>
              </w:rPr>
              <w:t>Objekt</w:t>
            </w:r>
          </w:p>
        </w:tc>
        <w:tc>
          <w:tcPr>
            <w:tcW w:w="5879" w:type="dxa"/>
          </w:tcPr>
          <w:p w14:paraId="49E20957" w14:textId="5C891E73" w:rsidR="0022194F" w:rsidRPr="000C1D26" w:rsidRDefault="00CA0D19" w:rsidP="00821499">
            <w:pPr>
              <w:rPr>
                <w:rFonts w:cstheme="minorHAnsi"/>
              </w:rPr>
            </w:pPr>
            <w:r w:rsidRPr="000C1D26">
              <w:rPr>
                <w:rFonts w:cstheme="minorHAnsi"/>
              </w:rPr>
              <w:t>Kostel NENEBEVZETRÍ P. M., nástěnná malba uvnitř zrcadel</w:t>
            </w:r>
          </w:p>
        </w:tc>
      </w:tr>
      <w:tr w:rsidR="00821499" w:rsidRPr="000C1D26" w14:paraId="54033E58" w14:textId="77777777" w:rsidTr="00EF685D">
        <w:tc>
          <w:tcPr>
            <w:tcW w:w="4606" w:type="dxa"/>
          </w:tcPr>
          <w:p w14:paraId="65CE29A7" w14:textId="77777777" w:rsidR="0022194F" w:rsidRPr="000C1D26" w:rsidRDefault="0022194F" w:rsidP="00821499">
            <w:pPr>
              <w:rPr>
                <w:rFonts w:cstheme="minorHAnsi"/>
                <w:b/>
              </w:rPr>
            </w:pPr>
            <w:r w:rsidRPr="000C1D26">
              <w:rPr>
                <w:rFonts w:cstheme="minorHAnsi"/>
                <w:b/>
              </w:rPr>
              <w:t>Místo odběru popis</w:t>
            </w:r>
          </w:p>
        </w:tc>
        <w:tc>
          <w:tcPr>
            <w:tcW w:w="5879" w:type="dxa"/>
          </w:tcPr>
          <w:p w14:paraId="3120D7CA" w14:textId="03392124" w:rsidR="0022194F" w:rsidRPr="000C1D26" w:rsidRDefault="00CA0D19" w:rsidP="00821499">
            <w:pPr>
              <w:rPr>
                <w:rFonts w:cstheme="minorHAnsi"/>
              </w:rPr>
            </w:pPr>
            <w:r w:rsidRPr="000C1D26">
              <w:rPr>
                <w:rFonts w:cstheme="minorHAnsi"/>
              </w:rPr>
              <w:object w:dxaOrig="9030" w:dyaOrig="2310" w14:anchorId="7A6E4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85pt;height:86.55pt" o:ole="">
                  <v:imagedata r:id="rId7" o:title=""/>
                </v:shape>
                <o:OLEObject Type="Embed" ProgID="PBrush" ShapeID="_x0000_i1025" DrawAspect="Content" ObjectID="_1732521715" r:id="rId8"/>
              </w:object>
            </w:r>
          </w:p>
        </w:tc>
      </w:tr>
      <w:tr w:rsidR="00821499" w:rsidRPr="000C1D26" w14:paraId="5E1A21DD" w14:textId="77777777" w:rsidTr="00EF685D">
        <w:tc>
          <w:tcPr>
            <w:tcW w:w="4606" w:type="dxa"/>
          </w:tcPr>
          <w:p w14:paraId="1B7B8745" w14:textId="77777777" w:rsidR="0022194F" w:rsidRPr="000C1D26" w:rsidRDefault="0022194F" w:rsidP="00821499">
            <w:pPr>
              <w:rPr>
                <w:rFonts w:cstheme="minorHAnsi"/>
                <w:b/>
              </w:rPr>
            </w:pPr>
            <w:r w:rsidRPr="000C1D26">
              <w:rPr>
                <w:rFonts w:cstheme="minorHAnsi"/>
                <w:b/>
              </w:rPr>
              <w:t>Místo odběru foto</w:t>
            </w:r>
          </w:p>
        </w:tc>
        <w:tc>
          <w:tcPr>
            <w:tcW w:w="5879" w:type="dxa"/>
          </w:tcPr>
          <w:p w14:paraId="31D29B4F" w14:textId="77777777" w:rsidR="0022194F" w:rsidRPr="000C1D26" w:rsidRDefault="00CA0D19" w:rsidP="00821499">
            <w:pPr>
              <w:rPr>
                <w:rFonts w:cstheme="minorHAnsi"/>
              </w:rPr>
            </w:pPr>
            <w:r w:rsidRPr="000C1D26">
              <w:rPr>
                <w:rFonts w:cstheme="minorHAnsi"/>
              </w:rPr>
              <w:object w:dxaOrig="8040" w:dyaOrig="11325" w14:anchorId="2680CF4E">
                <v:shape id="_x0000_i1031" type="#_x0000_t75" style="width:343.7pt;height:484.3pt" o:ole="">
                  <v:imagedata r:id="rId9" o:title=""/>
                </v:shape>
                <o:OLEObject Type="Embed" ProgID="PBrush" ShapeID="_x0000_i1031" DrawAspect="Content" ObjectID="_1732521716" r:id="rId10"/>
              </w:object>
            </w:r>
          </w:p>
          <w:p w14:paraId="764C8368" w14:textId="77777777" w:rsidR="00CA0D19" w:rsidRPr="000C1D26" w:rsidRDefault="00CA0D19" w:rsidP="00821499">
            <w:pPr>
              <w:rPr>
                <w:rFonts w:cstheme="minorHAnsi"/>
              </w:rPr>
            </w:pPr>
            <w:r w:rsidRPr="000C1D26">
              <w:rPr>
                <w:rFonts w:cstheme="minorHAnsi"/>
              </w:rPr>
              <w:object w:dxaOrig="8130" w:dyaOrig="11730" w14:anchorId="679DA568">
                <v:shape id="_x0000_i1040" type="#_x0000_t75" style="width:355.7pt;height:513.45pt" o:ole="">
                  <v:imagedata r:id="rId11" o:title=""/>
                </v:shape>
                <o:OLEObject Type="Embed" ProgID="PBrush" ShapeID="_x0000_i1040" DrawAspect="Content" ObjectID="_1732521717" r:id="rId12"/>
              </w:object>
            </w:r>
          </w:p>
          <w:p w14:paraId="0FAA6608" w14:textId="77777777" w:rsidR="00CA0D19" w:rsidRPr="000C1D26" w:rsidRDefault="00CA0D19" w:rsidP="00821499">
            <w:pPr>
              <w:rPr>
                <w:rFonts w:cstheme="minorHAnsi"/>
              </w:rPr>
            </w:pPr>
            <w:r w:rsidRPr="000C1D26">
              <w:rPr>
                <w:rFonts w:cstheme="minorHAnsi"/>
              </w:rPr>
              <w:object w:dxaOrig="8085" w:dyaOrig="11670" w14:anchorId="3668F7BE">
                <v:shape id="_x0000_i1052" type="#_x0000_t75" style="width:352.3pt;height:508.3pt" o:ole="">
                  <v:imagedata r:id="rId13" o:title=""/>
                </v:shape>
                <o:OLEObject Type="Embed" ProgID="PBrush" ShapeID="_x0000_i1052" DrawAspect="Content" ObjectID="_1732521718" r:id="rId14"/>
              </w:object>
            </w:r>
          </w:p>
          <w:p w14:paraId="6D01189D" w14:textId="0D1C3F05" w:rsidR="00CA0D19" w:rsidRPr="000C1D26" w:rsidRDefault="00CA0D19" w:rsidP="00821499">
            <w:pPr>
              <w:rPr>
                <w:rFonts w:cstheme="minorHAnsi"/>
              </w:rPr>
            </w:pPr>
          </w:p>
        </w:tc>
      </w:tr>
      <w:tr w:rsidR="00821499" w:rsidRPr="000C1D26" w14:paraId="0ACABA34" w14:textId="77777777" w:rsidTr="00EF685D">
        <w:tc>
          <w:tcPr>
            <w:tcW w:w="4606" w:type="dxa"/>
          </w:tcPr>
          <w:p w14:paraId="2B920B9B" w14:textId="77777777" w:rsidR="0022194F" w:rsidRPr="000C1D26" w:rsidRDefault="0022194F" w:rsidP="00821499">
            <w:pPr>
              <w:rPr>
                <w:rFonts w:cstheme="minorHAnsi"/>
                <w:b/>
              </w:rPr>
            </w:pPr>
            <w:r w:rsidRPr="000C1D26">
              <w:rPr>
                <w:rFonts w:cstheme="minorHAnsi"/>
                <w:b/>
              </w:rPr>
              <w:lastRenderedPageBreak/>
              <w:t>Typ díla</w:t>
            </w:r>
          </w:p>
        </w:tc>
        <w:tc>
          <w:tcPr>
            <w:tcW w:w="5879" w:type="dxa"/>
          </w:tcPr>
          <w:p w14:paraId="1CD3F780" w14:textId="7EC2CECB" w:rsidR="0022194F" w:rsidRPr="000C1D26" w:rsidRDefault="00CA0D19" w:rsidP="00821499">
            <w:pPr>
              <w:rPr>
                <w:rFonts w:cstheme="minorHAnsi"/>
              </w:rPr>
            </w:pPr>
            <w:r w:rsidRPr="000C1D26">
              <w:rPr>
                <w:rFonts w:cstheme="minorHAnsi"/>
              </w:rPr>
              <w:t>Nástěnná malba</w:t>
            </w:r>
          </w:p>
        </w:tc>
      </w:tr>
      <w:tr w:rsidR="00821499" w:rsidRPr="000C1D26" w14:paraId="7715CB8F" w14:textId="77777777" w:rsidTr="00EF685D">
        <w:tc>
          <w:tcPr>
            <w:tcW w:w="4606" w:type="dxa"/>
          </w:tcPr>
          <w:p w14:paraId="1E56020F" w14:textId="77777777" w:rsidR="0022194F" w:rsidRPr="000C1D26" w:rsidRDefault="0022194F" w:rsidP="00821499">
            <w:pPr>
              <w:rPr>
                <w:rFonts w:cstheme="minorHAnsi"/>
                <w:b/>
              </w:rPr>
            </w:pPr>
            <w:r w:rsidRPr="000C1D26">
              <w:rPr>
                <w:rFonts w:cstheme="minorHAnsi"/>
                <w:b/>
              </w:rPr>
              <w:t>Typ podložky (v případě vzorků povrchových úprav / barevných vrstev)</w:t>
            </w:r>
          </w:p>
        </w:tc>
        <w:tc>
          <w:tcPr>
            <w:tcW w:w="5879" w:type="dxa"/>
          </w:tcPr>
          <w:p w14:paraId="6499B085" w14:textId="3BD30521" w:rsidR="0022194F" w:rsidRPr="000C1D26" w:rsidRDefault="00CA0D19" w:rsidP="00821499">
            <w:pPr>
              <w:rPr>
                <w:rFonts w:cstheme="minorHAnsi"/>
              </w:rPr>
            </w:pPr>
            <w:r w:rsidRPr="000C1D26">
              <w:rPr>
                <w:rFonts w:cstheme="minorHAnsi"/>
              </w:rPr>
              <w:t>Omítka</w:t>
            </w:r>
          </w:p>
        </w:tc>
      </w:tr>
      <w:tr w:rsidR="00821499" w:rsidRPr="000C1D26" w14:paraId="20A918C5" w14:textId="77777777" w:rsidTr="00EF685D">
        <w:tc>
          <w:tcPr>
            <w:tcW w:w="4606" w:type="dxa"/>
          </w:tcPr>
          <w:p w14:paraId="1A2F26B6" w14:textId="77777777" w:rsidR="0022194F" w:rsidRPr="000C1D26" w:rsidRDefault="0022194F" w:rsidP="00821499">
            <w:pPr>
              <w:rPr>
                <w:rFonts w:cstheme="minorHAnsi"/>
                <w:b/>
              </w:rPr>
            </w:pPr>
            <w:r w:rsidRPr="000C1D26">
              <w:rPr>
                <w:rFonts w:cstheme="minorHAnsi"/>
                <w:b/>
              </w:rPr>
              <w:t>Datace</w:t>
            </w:r>
            <w:r w:rsidR="00AA48FC" w:rsidRPr="000C1D26">
              <w:rPr>
                <w:rFonts w:cstheme="minorHAnsi"/>
                <w:b/>
              </w:rPr>
              <w:t xml:space="preserve"> objektu</w:t>
            </w:r>
          </w:p>
        </w:tc>
        <w:tc>
          <w:tcPr>
            <w:tcW w:w="5879" w:type="dxa"/>
          </w:tcPr>
          <w:p w14:paraId="1DECCE0A" w14:textId="77777777" w:rsidR="0022194F" w:rsidRPr="000C1D26" w:rsidRDefault="0022194F" w:rsidP="00821499">
            <w:pPr>
              <w:rPr>
                <w:rFonts w:cstheme="minorHAnsi"/>
              </w:rPr>
            </w:pPr>
          </w:p>
        </w:tc>
      </w:tr>
      <w:tr w:rsidR="00821499" w:rsidRPr="000C1D26" w14:paraId="0BF9C387" w14:textId="77777777" w:rsidTr="00EF685D">
        <w:tc>
          <w:tcPr>
            <w:tcW w:w="4606" w:type="dxa"/>
          </w:tcPr>
          <w:p w14:paraId="12280DD1" w14:textId="77777777" w:rsidR="0022194F" w:rsidRPr="000C1D26" w:rsidRDefault="0022194F" w:rsidP="00821499">
            <w:pPr>
              <w:rPr>
                <w:rFonts w:cstheme="minorHAnsi"/>
                <w:b/>
              </w:rPr>
            </w:pPr>
            <w:r w:rsidRPr="000C1D26">
              <w:rPr>
                <w:rFonts w:cstheme="minorHAnsi"/>
                <w:b/>
              </w:rPr>
              <w:t>Zpracovatel analýzy</w:t>
            </w:r>
          </w:p>
        </w:tc>
        <w:tc>
          <w:tcPr>
            <w:tcW w:w="5879" w:type="dxa"/>
          </w:tcPr>
          <w:p w14:paraId="25A6D302" w14:textId="5999D560" w:rsidR="0022194F" w:rsidRPr="000C1D26" w:rsidRDefault="00CA0D19" w:rsidP="00821499">
            <w:pPr>
              <w:rPr>
                <w:rFonts w:cstheme="minorHAnsi"/>
              </w:rPr>
            </w:pPr>
            <w:r w:rsidRPr="000C1D26">
              <w:rPr>
                <w:rFonts w:cstheme="minorHAnsi"/>
              </w:rPr>
              <w:t>Lesniaková Petra</w:t>
            </w:r>
          </w:p>
        </w:tc>
      </w:tr>
      <w:tr w:rsidR="00821499" w:rsidRPr="000C1D26" w14:paraId="3B388C43" w14:textId="77777777" w:rsidTr="00EF685D">
        <w:tc>
          <w:tcPr>
            <w:tcW w:w="4606" w:type="dxa"/>
          </w:tcPr>
          <w:p w14:paraId="07CED6AE" w14:textId="77777777" w:rsidR="0022194F" w:rsidRPr="000C1D26" w:rsidRDefault="0022194F" w:rsidP="00821499">
            <w:pPr>
              <w:rPr>
                <w:rFonts w:cstheme="minorHAnsi"/>
                <w:b/>
              </w:rPr>
            </w:pPr>
            <w:r w:rsidRPr="000C1D26">
              <w:rPr>
                <w:rFonts w:cstheme="minorHAnsi"/>
                <w:b/>
              </w:rPr>
              <w:t>Datum zpracování zprávy</w:t>
            </w:r>
            <w:r w:rsidR="00AA48FC" w:rsidRPr="000C1D26">
              <w:rPr>
                <w:rFonts w:cstheme="minorHAnsi"/>
                <w:b/>
              </w:rPr>
              <w:t xml:space="preserve"> k analýze</w:t>
            </w:r>
          </w:p>
        </w:tc>
        <w:tc>
          <w:tcPr>
            <w:tcW w:w="5879" w:type="dxa"/>
          </w:tcPr>
          <w:p w14:paraId="250E9360" w14:textId="74011D76" w:rsidR="0022194F" w:rsidRPr="000C1D26" w:rsidRDefault="00CA0D19" w:rsidP="00821499">
            <w:pPr>
              <w:rPr>
                <w:rFonts w:cstheme="minorHAnsi"/>
              </w:rPr>
            </w:pPr>
            <w:r w:rsidRPr="000C1D26">
              <w:rPr>
                <w:rFonts w:cstheme="minorHAnsi"/>
              </w:rPr>
              <w:t>22. 1. 2015</w:t>
            </w:r>
          </w:p>
        </w:tc>
      </w:tr>
      <w:tr w:rsidR="005A54E0" w:rsidRPr="000C1D26" w14:paraId="39B656B6" w14:textId="77777777" w:rsidTr="00EF685D">
        <w:tc>
          <w:tcPr>
            <w:tcW w:w="4606" w:type="dxa"/>
          </w:tcPr>
          <w:p w14:paraId="0369BDA3" w14:textId="77777777" w:rsidR="005A54E0" w:rsidRPr="000C1D26" w:rsidRDefault="005A54E0" w:rsidP="00821499">
            <w:pPr>
              <w:rPr>
                <w:rFonts w:cstheme="minorHAnsi"/>
                <w:b/>
              </w:rPr>
            </w:pPr>
            <w:r w:rsidRPr="000C1D26">
              <w:rPr>
                <w:rFonts w:cstheme="minorHAnsi"/>
                <w:b/>
              </w:rPr>
              <w:t>Číslo příslušné zprávy v </w:t>
            </w:r>
            <w:r w:rsidR="000A6440" w:rsidRPr="000C1D26">
              <w:rPr>
                <w:rFonts w:cstheme="minorHAnsi"/>
                <w:b/>
              </w:rPr>
              <w:t>databázi</w:t>
            </w:r>
            <w:r w:rsidRPr="000C1D26">
              <w:rPr>
                <w:rFonts w:cstheme="minorHAnsi"/>
                <w:b/>
              </w:rPr>
              <w:t xml:space="preserve"> zpráv </w:t>
            </w:r>
          </w:p>
        </w:tc>
        <w:tc>
          <w:tcPr>
            <w:tcW w:w="5879" w:type="dxa"/>
          </w:tcPr>
          <w:p w14:paraId="0A9CBAC9" w14:textId="79EF6644" w:rsidR="005A54E0" w:rsidRPr="000C1D26" w:rsidRDefault="00CA0D19" w:rsidP="00821499">
            <w:pPr>
              <w:rPr>
                <w:rFonts w:cstheme="minorHAnsi"/>
              </w:rPr>
            </w:pPr>
            <w:r w:rsidRPr="000C1D26">
              <w:rPr>
                <w:rFonts w:cstheme="minorHAnsi"/>
              </w:rPr>
              <w:t>2015_34</w:t>
            </w:r>
          </w:p>
        </w:tc>
      </w:tr>
    </w:tbl>
    <w:p w14:paraId="2329459B" w14:textId="77777777" w:rsidR="00AA48FC" w:rsidRPr="000C1D2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821499" w:rsidRPr="000C1D26" w14:paraId="5F13C4C5" w14:textId="77777777" w:rsidTr="00EF685D">
        <w:tc>
          <w:tcPr>
            <w:tcW w:w="10485" w:type="dxa"/>
          </w:tcPr>
          <w:p w14:paraId="01601BB6" w14:textId="77777777" w:rsidR="00AA48FC" w:rsidRPr="000C1D26" w:rsidRDefault="00AA48FC" w:rsidP="00821499">
            <w:pPr>
              <w:rPr>
                <w:rFonts w:cstheme="minorHAnsi"/>
                <w:b/>
              </w:rPr>
            </w:pPr>
            <w:r w:rsidRPr="000C1D26">
              <w:rPr>
                <w:rFonts w:cstheme="minorHAnsi"/>
                <w:b/>
              </w:rPr>
              <w:t>Výsledky analýzy</w:t>
            </w:r>
          </w:p>
        </w:tc>
      </w:tr>
      <w:tr w:rsidR="00AA48FC" w:rsidRPr="000C1D26" w14:paraId="40D63742" w14:textId="77777777" w:rsidTr="00EF685D">
        <w:tc>
          <w:tcPr>
            <w:tcW w:w="10485" w:type="dxa"/>
          </w:tcPr>
          <w:p w14:paraId="1C89CE2F" w14:textId="36FC8CF0" w:rsidR="00AA48FC" w:rsidRPr="000C1D26" w:rsidRDefault="00AA48FC" w:rsidP="00821499">
            <w:pPr>
              <w:rPr>
                <w:rFonts w:cstheme="minorHAnsi"/>
              </w:rPr>
            </w:pPr>
          </w:p>
          <w:p w14:paraId="11B7A5D6" w14:textId="75E5CACB" w:rsidR="00CA0D19" w:rsidRPr="000C1D26" w:rsidRDefault="00CA0D19" w:rsidP="00821499">
            <w:pPr>
              <w:rPr>
                <w:rFonts w:cstheme="minorHAnsi"/>
                <w:b/>
                <w:bCs/>
              </w:rPr>
            </w:pPr>
            <w:r w:rsidRPr="000C1D26">
              <w:rPr>
                <w:rFonts w:cstheme="minorHAnsi"/>
                <w:b/>
                <w:bCs/>
              </w:rPr>
              <w:t>Vyhodnocení průzkumu</w:t>
            </w:r>
          </w:p>
          <w:p w14:paraId="0BA1D153" w14:textId="77777777" w:rsidR="00CA0D19" w:rsidRPr="000C1D26" w:rsidRDefault="00CA0D19" w:rsidP="00821499">
            <w:pPr>
              <w:rPr>
                <w:rFonts w:cstheme="minorHAnsi"/>
              </w:rPr>
            </w:pPr>
          </w:p>
          <w:p w14:paraId="0A2506F1" w14:textId="771D380F" w:rsidR="006A304E" w:rsidRPr="000C1D26" w:rsidRDefault="00CA0D19" w:rsidP="00821499">
            <w:pPr>
              <w:rPr>
                <w:rFonts w:cstheme="minorHAnsi"/>
              </w:rPr>
            </w:pPr>
            <w:r w:rsidRPr="000C1D26">
              <w:rPr>
                <w:rFonts w:cstheme="minorHAnsi"/>
              </w:rPr>
              <w:object w:dxaOrig="8055" w:dyaOrig="12330" w14:anchorId="23D72652">
                <v:shape id="_x0000_i1069" type="#_x0000_t75" style="width:402.85pt;height:616.3pt" o:ole="">
                  <v:imagedata r:id="rId15" o:title=""/>
                </v:shape>
                <o:OLEObject Type="Embed" ProgID="PBrush" ShapeID="_x0000_i1069" DrawAspect="Content" ObjectID="_1732521719" r:id="rId16"/>
              </w:object>
            </w:r>
            <w:r w:rsidRPr="000C1D26">
              <w:rPr>
                <w:rFonts w:cstheme="minorHAnsi"/>
              </w:rPr>
              <w:t>yh</w:t>
            </w:r>
          </w:p>
          <w:p w14:paraId="01B13CD2" w14:textId="1819513D" w:rsidR="006A304E" w:rsidRPr="000C1D26" w:rsidRDefault="006A304E" w:rsidP="00821499">
            <w:pPr>
              <w:rPr>
                <w:rFonts w:cstheme="minorHAnsi"/>
              </w:rPr>
            </w:pPr>
          </w:p>
          <w:p w14:paraId="458C6A33" w14:textId="7FC0A695" w:rsidR="0065280A" w:rsidRPr="000C1D26" w:rsidRDefault="0065280A" w:rsidP="00821499">
            <w:pPr>
              <w:rPr>
                <w:rFonts w:cstheme="minorHAnsi"/>
              </w:rPr>
            </w:pPr>
          </w:p>
          <w:p w14:paraId="36D30144" w14:textId="77777777" w:rsidR="0065280A" w:rsidRPr="000C1D26" w:rsidRDefault="0065280A" w:rsidP="00821499">
            <w:pPr>
              <w:rPr>
                <w:rFonts w:cstheme="minorHAnsi"/>
              </w:rPr>
            </w:pPr>
          </w:p>
          <w:p w14:paraId="651009CA" w14:textId="473FBA68" w:rsidR="00BB7DA3" w:rsidRPr="000C1D26" w:rsidRDefault="00BB7DA3" w:rsidP="00BB7DA3">
            <w:pPr>
              <w:jc w:val="both"/>
              <w:rPr>
                <w:rFonts w:cstheme="minorHAnsi"/>
              </w:rPr>
            </w:pPr>
          </w:p>
          <w:p w14:paraId="72DEF5A1" w14:textId="6E821720" w:rsidR="00CA0D19" w:rsidRPr="000C1D26" w:rsidRDefault="00CA0D19" w:rsidP="00BB7DA3">
            <w:pPr>
              <w:jc w:val="both"/>
              <w:rPr>
                <w:rFonts w:cstheme="minorHAnsi"/>
              </w:rPr>
            </w:pPr>
          </w:p>
          <w:p w14:paraId="0FBE075C" w14:textId="28BE9CDE" w:rsidR="00CA0D19" w:rsidRPr="000C1D26" w:rsidRDefault="000C1D26" w:rsidP="00BB7DA3">
            <w:pPr>
              <w:jc w:val="both"/>
              <w:rPr>
                <w:rFonts w:cstheme="minorHAnsi"/>
              </w:rPr>
            </w:pPr>
            <w:r w:rsidRPr="000C1D26">
              <w:object w:dxaOrig="8010" w:dyaOrig="12435" w14:anchorId="33B458C7">
                <v:shape id="_x0000_i1084" type="#_x0000_t75" style="width:400.3pt;height:621.45pt" o:ole="">
                  <v:imagedata r:id="rId17" o:title=""/>
                </v:shape>
                <o:OLEObject Type="Embed" ProgID="PBrush" ShapeID="_x0000_i1084" DrawAspect="Content" ObjectID="_1732521720" r:id="rId18"/>
              </w:object>
            </w:r>
          </w:p>
          <w:p w14:paraId="4574B31E" w14:textId="29087279" w:rsidR="00CA0D19" w:rsidRPr="000C1D26" w:rsidRDefault="00CA0D19" w:rsidP="00BB7DA3">
            <w:pPr>
              <w:jc w:val="both"/>
              <w:rPr>
                <w:rFonts w:cstheme="minorHAnsi"/>
              </w:rPr>
            </w:pPr>
          </w:p>
          <w:p w14:paraId="441C4700" w14:textId="0BDCA9F0" w:rsidR="00CA0D19" w:rsidRPr="000C1D26" w:rsidRDefault="00CA0D19" w:rsidP="00BB7DA3">
            <w:pPr>
              <w:jc w:val="both"/>
              <w:rPr>
                <w:rFonts w:cstheme="minorHAnsi"/>
              </w:rPr>
            </w:pPr>
          </w:p>
          <w:p w14:paraId="2B7014FC" w14:textId="05E1D540" w:rsidR="00CA0D19" w:rsidRPr="000C1D26" w:rsidRDefault="00CA0D19" w:rsidP="00BB7DA3">
            <w:pPr>
              <w:jc w:val="both"/>
              <w:rPr>
                <w:rFonts w:cstheme="minorHAnsi"/>
              </w:rPr>
            </w:pPr>
          </w:p>
          <w:p w14:paraId="5D66E727" w14:textId="77777777" w:rsidR="00CA0D19" w:rsidRPr="000C1D26" w:rsidRDefault="00CA0D19" w:rsidP="00CA0D19">
            <w:pPr>
              <w:tabs>
                <w:tab w:val="left" w:pos="8505"/>
              </w:tabs>
              <w:ind w:firstLine="567"/>
              <w:jc w:val="both"/>
              <w:rPr>
                <w:rFonts w:cstheme="minorHAnsi"/>
              </w:rPr>
            </w:pPr>
          </w:p>
          <w:p w14:paraId="5F32808B" w14:textId="77777777" w:rsidR="00CA0D19" w:rsidRPr="000C1D26" w:rsidRDefault="00CA0D19" w:rsidP="00CA0D19">
            <w:pPr>
              <w:tabs>
                <w:tab w:val="left" w:pos="8505"/>
              </w:tabs>
              <w:ind w:firstLine="567"/>
              <w:jc w:val="both"/>
              <w:rPr>
                <w:rFonts w:cstheme="minorHAnsi"/>
              </w:rPr>
            </w:pPr>
          </w:p>
          <w:p w14:paraId="7F027762" w14:textId="72B64567" w:rsidR="00CA0D19" w:rsidRPr="000C1D26" w:rsidRDefault="00CA0D19" w:rsidP="00CA0D19">
            <w:pPr>
              <w:tabs>
                <w:tab w:val="left" w:pos="8505"/>
              </w:tabs>
              <w:jc w:val="both"/>
              <w:rPr>
                <w:rFonts w:cstheme="minorHAnsi"/>
                <w:b/>
                <w:bCs/>
              </w:rPr>
            </w:pPr>
            <w:r w:rsidRPr="000C1D26">
              <w:rPr>
                <w:rFonts w:cstheme="minorHAnsi"/>
                <w:b/>
                <w:bCs/>
              </w:rPr>
              <w:t>Závěr</w:t>
            </w:r>
          </w:p>
          <w:p w14:paraId="1445797F" w14:textId="77777777" w:rsidR="00CA0D19" w:rsidRPr="000C1D26" w:rsidRDefault="00CA0D19" w:rsidP="00CA0D19">
            <w:pPr>
              <w:tabs>
                <w:tab w:val="left" w:pos="8505"/>
              </w:tabs>
              <w:ind w:firstLine="567"/>
              <w:jc w:val="both"/>
              <w:rPr>
                <w:rFonts w:cstheme="minorHAnsi"/>
              </w:rPr>
            </w:pPr>
          </w:p>
          <w:p w14:paraId="3DFA39B0" w14:textId="7A57C5A0" w:rsidR="00CA0D19" w:rsidRPr="000C1D26" w:rsidRDefault="00CA0D19" w:rsidP="00CA0D19">
            <w:pPr>
              <w:tabs>
                <w:tab w:val="left" w:pos="8505"/>
              </w:tabs>
              <w:jc w:val="both"/>
              <w:rPr>
                <w:rFonts w:cstheme="minorHAnsi"/>
              </w:rPr>
            </w:pPr>
            <w:r w:rsidRPr="000C1D26">
              <w:rPr>
                <w:rFonts w:cstheme="minorHAnsi"/>
              </w:rPr>
              <w:t xml:space="preserve">Mikroskopickému průzkumu povrchových úprav byly podrobeny vzorky nástěnné malby nanesené na vrstvu omítky nebo bílého nátěru. Vzorky pocházejí z malby zrcadla centrálního výjevu, který se nalézá na klenbě zadního prostoru </w:t>
            </w:r>
            <w:r w:rsidRPr="000C1D26">
              <w:rPr>
                <w:rFonts w:cstheme="minorHAnsi"/>
              </w:rPr>
              <w:lastRenderedPageBreak/>
              <w:t>kostela Nanebevzetí Panny Marie v Klokotech. Detailní popis stratigrafie vzorků, případně materiálového složení vybraných vrstev je uveden v části výsledků průzkumové zprávy se snímky nábrusů vzorků.</w:t>
            </w:r>
          </w:p>
          <w:p w14:paraId="4383DBBF" w14:textId="77777777" w:rsidR="00CA0D19" w:rsidRPr="000C1D26" w:rsidRDefault="00CA0D19" w:rsidP="00CA0D19">
            <w:pPr>
              <w:tabs>
                <w:tab w:val="left" w:pos="8505"/>
              </w:tabs>
              <w:jc w:val="both"/>
              <w:rPr>
                <w:rFonts w:cstheme="minorHAnsi"/>
              </w:rPr>
            </w:pPr>
          </w:p>
          <w:p w14:paraId="3491FAD1" w14:textId="77777777" w:rsidR="00CA0D19" w:rsidRPr="000C1D26" w:rsidRDefault="00CA0D19" w:rsidP="00CA0D19">
            <w:pPr>
              <w:tabs>
                <w:tab w:val="left" w:pos="8505"/>
              </w:tabs>
              <w:jc w:val="both"/>
              <w:rPr>
                <w:rFonts w:cstheme="minorHAnsi"/>
              </w:rPr>
            </w:pPr>
          </w:p>
          <w:p w14:paraId="5F4FE1E4" w14:textId="77777777" w:rsidR="00CA0D19" w:rsidRPr="000C1D26" w:rsidRDefault="00CA0D19" w:rsidP="00CA0D19">
            <w:pPr>
              <w:tabs>
                <w:tab w:val="left" w:pos="8505"/>
              </w:tabs>
              <w:jc w:val="both"/>
              <w:rPr>
                <w:rFonts w:cstheme="minorHAnsi"/>
                <w:b/>
                <w:bCs/>
              </w:rPr>
            </w:pPr>
            <w:r w:rsidRPr="000C1D26">
              <w:rPr>
                <w:rFonts w:cstheme="minorHAnsi"/>
                <w:b/>
                <w:bCs/>
              </w:rPr>
              <w:t>Vzorek 7752 (VM1) – Panna Maria, pokrývka hlavy:</w:t>
            </w:r>
          </w:p>
          <w:p w14:paraId="1699C9FD" w14:textId="77777777" w:rsidR="00CA0D19" w:rsidRPr="000C1D26" w:rsidRDefault="00CA0D19" w:rsidP="000C1D26">
            <w:pPr>
              <w:tabs>
                <w:tab w:val="left" w:pos="8505"/>
              </w:tabs>
              <w:jc w:val="both"/>
              <w:rPr>
                <w:rFonts w:cstheme="minorHAnsi"/>
              </w:rPr>
            </w:pPr>
            <w:r w:rsidRPr="000C1D26">
              <w:rPr>
                <w:rFonts w:cstheme="minorHAnsi"/>
              </w:rPr>
              <w:t xml:space="preserve">Na nábrusu nebyly zachyceny předpokládané dvě fáze modré malby. Na povrchové části omítky nebo bílém nátěru byly zaznamenány nejprve fragmenty tenké hnědo-červené vrstvy. Může se jednat o fragmenty starší malby nebo její části, u níž lze předpokládat, že nebyla zhotovena technikou fresky. Následuje modrá přemalba, která vzhledem k přítomnosti zinkové běloby pravděpodobně nemohla vzniknout dříve než ve druhé čtvrtině 19. stol </w:t>
            </w:r>
            <w:r w:rsidRPr="000C1D26">
              <w:rPr>
                <w:rFonts w:eastAsia="Times New Roman" w:cstheme="minorHAnsi"/>
                <w:lang w:eastAsia="cs-CZ"/>
              </w:rPr>
              <w:t>(širší použití od 1834)</w:t>
            </w:r>
            <w:r w:rsidRPr="000C1D26">
              <w:rPr>
                <w:rFonts w:eastAsia="Times New Roman" w:cstheme="minorHAnsi"/>
                <w:vertAlign w:val="superscript"/>
                <w:lang w:eastAsia="cs-CZ"/>
              </w:rPr>
              <w:t xml:space="preserve"> </w:t>
            </w:r>
            <w:r w:rsidRPr="000C1D26">
              <w:rPr>
                <w:rFonts w:eastAsia="Times New Roman" w:cstheme="minorHAnsi"/>
                <w:vertAlign w:val="superscript"/>
                <w:lang w:eastAsia="cs-CZ"/>
              </w:rPr>
              <w:footnoteReference w:id="1"/>
            </w:r>
            <w:r w:rsidRPr="000C1D26">
              <w:rPr>
                <w:rFonts w:cstheme="minorHAnsi"/>
              </w:rPr>
              <w:t xml:space="preserve">. </w:t>
            </w:r>
          </w:p>
          <w:p w14:paraId="24E6A071" w14:textId="77777777" w:rsidR="00CA0D19" w:rsidRPr="000C1D26" w:rsidRDefault="00CA0D19" w:rsidP="00CA0D19">
            <w:pPr>
              <w:tabs>
                <w:tab w:val="left" w:pos="8505"/>
              </w:tabs>
              <w:jc w:val="both"/>
              <w:rPr>
                <w:rFonts w:cstheme="minorHAnsi"/>
              </w:rPr>
            </w:pPr>
          </w:p>
          <w:p w14:paraId="3EA5C500" w14:textId="77777777" w:rsidR="00CA0D19" w:rsidRPr="000C1D26" w:rsidRDefault="00CA0D19" w:rsidP="00CA0D19">
            <w:pPr>
              <w:tabs>
                <w:tab w:val="left" w:pos="8505"/>
              </w:tabs>
              <w:jc w:val="both"/>
              <w:rPr>
                <w:rFonts w:cstheme="minorHAnsi"/>
              </w:rPr>
            </w:pPr>
          </w:p>
          <w:p w14:paraId="78836272" w14:textId="77777777" w:rsidR="00CA0D19" w:rsidRPr="000C1D26" w:rsidRDefault="00CA0D19" w:rsidP="00CA0D19">
            <w:pPr>
              <w:tabs>
                <w:tab w:val="left" w:pos="8505"/>
              </w:tabs>
              <w:jc w:val="both"/>
              <w:rPr>
                <w:rFonts w:cstheme="minorHAnsi"/>
                <w:b/>
                <w:bCs/>
              </w:rPr>
            </w:pPr>
            <w:r w:rsidRPr="000C1D26">
              <w:rPr>
                <w:rFonts w:cstheme="minorHAnsi"/>
                <w:b/>
                <w:bCs/>
              </w:rPr>
              <w:t xml:space="preserve">Vzorek 7753 (VM2) – </w:t>
            </w:r>
            <w:r w:rsidRPr="000C1D26">
              <w:rPr>
                <w:rFonts w:eastAsia="Times New Roman" w:cstheme="minorHAnsi"/>
                <w:b/>
                <w:bCs/>
                <w:color w:val="000000" w:themeColor="text1"/>
                <w:lang w:eastAsia="cs-CZ"/>
              </w:rPr>
              <w:t>světlá část pozadí (nebe), pravý horní roh výjevu:</w:t>
            </w:r>
          </w:p>
          <w:p w14:paraId="63649A43" w14:textId="77777777" w:rsidR="00CA0D19" w:rsidRPr="000C1D26" w:rsidRDefault="00CA0D19" w:rsidP="000C1D26">
            <w:pPr>
              <w:tabs>
                <w:tab w:val="left" w:pos="8505"/>
              </w:tabs>
              <w:jc w:val="both"/>
              <w:rPr>
                <w:rFonts w:cstheme="minorHAnsi"/>
              </w:rPr>
            </w:pPr>
            <w:r w:rsidRPr="000C1D26">
              <w:rPr>
                <w:rFonts w:cstheme="minorHAnsi"/>
              </w:rPr>
              <w:t>Na povrchové části omítky nebo bílém nátěru je přítomna nejprve červená vrstva, následuje zelená malba sestávající ze dvou barevných vrstev. Předpokládaná červená vrstva patrně podmalba nebyla zhotovena ve fresce. Následují fragmenty přemalby. V barevných vrstvách nebyly zaznamenány pigmenty nebo plniva, na základě jejichž přítomnosti by bylo možné vrstvy zařadit do určitého období vzniku.</w:t>
            </w:r>
          </w:p>
          <w:p w14:paraId="257ED714" w14:textId="77777777" w:rsidR="00CA0D19" w:rsidRPr="000C1D26" w:rsidRDefault="00CA0D19" w:rsidP="00CA0D19">
            <w:pPr>
              <w:tabs>
                <w:tab w:val="left" w:pos="8505"/>
              </w:tabs>
              <w:jc w:val="both"/>
              <w:rPr>
                <w:rFonts w:cstheme="minorHAnsi"/>
              </w:rPr>
            </w:pPr>
          </w:p>
          <w:p w14:paraId="0E0DF2D6" w14:textId="77777777" w:rsidR="00CA0D19" w:rsidRPr="000C1D26" w:rsidRDefault="00CA0D19" w:rsidP="00CA0D19">
            <w:pPr>
              <w:tabs>
                <w:tab w:val="left" w:pos="8505"/>
              </w:tabs>
              <w:jc w:val="both"/>
              <w:rPr>
                <w:rFonts w:cstheme="minorHAnsi"/>
              </w:rPr>
            </w:pPr>
          </w:p>
          <w:p w14:paraId="4829A3AE" w14:textId="77777777" w:rsidR="00CA0D19" w:rsidRPr="000C1D26" w:rsidRDefault="00CA0D19" w:rsidP="00CA0D19">
            <w:pPr>
              <w:tabs>
                <w:tab w:val="left" w:pos="8505"/>
              </w:tabs>
              <w:jc w:val="both"/>
              <w:rPr>
                <w:rFonts w:cstheme="minorHAnsi"/>
                <w:lang w:eastAsia="cs-CZ"/>
              </w:rPr>
            </w:pPr>
            <w:r w:rsidRPr="000C1D26">
              <w:rPr>
                <w:rFonts w:cstheme="minorHAnsi"/>
                <w:b/>
                <w:bCs/>
              </w:rPr>
              <w:t xml:space="preserve">Vzorek 7754 (VM3) – </w:t>
            </w:r>
            <w:r w:rsidRPr="000C1D26">
              <w:rPr>
                <w:rFonts w:cstheme="minorHAnsi"/>
                <w:b/>
                <w:bCs/>
                <w:lang w:eastAsia="cs-CZ"/>
              </w:rPr>
              <w:t>červené roucho Panny Marie, levý dolní roh</w:t>
            </w:r>
            <w:r w:rsidRPr="000C1D26">
              <w:rPr>
                <w:rFonts w:cstheme="minorHAnsi"/>
                <w:lang w:eastAsia="cs-CZ"/>
              </w:rPr>
              <w:t>:</w:t>
            </w:r>
          </w:p>
          <w:p w14:paraId="00791CF0" w14:textId="77777777" w:rsidR="00CA0D19" w:rsidRPr="000C1D26" w:rsidRDefault="00CA0D19" w:rsidP="000C1D26">
            <w:pPr>
              <w:tabs>
                <w:tab w:val="left" w:pos="8505"/>
              </w:tabs>
              <w:jc w:val="both"/>
              <w:rPr>
                <w:rFonts w:cstheme="minorHAnsi"/>
                <w:lang w:eastAsia="cs-CZ"/>
              </w:rPr>
            </w:pPr>
            <w:r w:rsidRPr="000C1D26">
              <w:rPr>
                <w:rFonts w:cstheme="minorHAnsi"/>
                <w:lang w:eastAsia="cs-CZ"/>
              </w:rPr>
              <w:t>Na povrchu omítky nebo bílém nátěru je zachycen fragment červené malby pravděpodobně složené ze dvou vrstev, malba nebyla zhotovena v technice fresky. Následuje souvislá vrstva 2 červené přemalby se zinkovou bělobou, přemalba tedy nevznikla dříve než ve druhé čtvrtině 19. stol</w:t>
            </w:r>
            <w:r w:rsidRPr="000C1D26">
              <w:rPr>
                <w:rFonts w:cstheme="minorHAnsi"/>
                <w:vertAlign w:val="superscript"/>
                <w:lang w:eastAsia="cs-CZ"/>
              </w:rPr>
              <w:t>1</w:t>
            </w:r>
            <w:r w:rsidRPr="000C1D26">
              <w:rPr>
                <w:rFonts w:cstheme="minorHAnsi"/>
                <w:lang w:eastAsia="cs-CZ"/>
              </w:rPr>
              <w:t>.</w:t>
            </w:r>
          </w:p>
          <w:p w14:paraId="4157C4AE" w14:textId="77777777" w:rsidR="00CA0D19" w:rsidRPr="000C1D26" w:rsidRDefault="00CA0D19" w:rsidP="00CA0D19">
            <w:pPr>
              <w:tabs>
                <w:tab w:val="left" w:pos="8505"/>
              </w:tabs>
              <w:jc w:val="both"/>
              <w:rPr>
                <w:rFonts w:cstheme="minorHAnsi"/>
                <w:lang w:eastAsia="cs-CZ"/>
              </w:rPr>
            </w:pPr>
          </w:p>
          <w:p w14:paraId="5F212878" w14:textId="77777777" w:rsidR="00CA0D19" w:rsidRPr="000C1D26" w:rsidRDefault="00CA0D19" w:rsidP="00CA0D19">
            <w:pPr>
              <w:ind w:firstLine="567"/>
              <w:jc w:val="both"/>
              <w:rPr>
                <w:rFonts w:cstheme="minorHAnsi"/>
                <w:lang w:eastAsia="cs-CZ"/>
              </w:rPr>
            </w:pPr>
          </w:p>
          <w:p w14:paraId="161A600F" w14:textId="77777777" w:rsidR="00CA0D19" w:rsidRPr="000C1D26" w:rsidRDefault="00CA0D19" w:rsidP="000C1D26">
            <w:pPr>
              <w:jc w:val="both"/>
              <w:rPr>
                <w:rFonts w:cstheme="minorHAnsi"/>
                <w:b/>
                <w:bCs/>
                <w:lang w:eastAsia="cs-CZ"/>
              </w:rPr>
            </w:pPr>
            <w:r w:rsidRPr="000C1D26">
              <w:rPr>
                <w:rFonts w:cstheme="minorHAnsi"/>
                <w:b/>
                <w:bCs/>
                <w:lang w:eastAsia="cs-CZ"/>
              </w:rPr>
              <w:t>V barevných vrstvách byly identifikovány následující pigmenty, případně plniva:</w:t>
            </w:r>
          </w:p>
          <w:p w14:paraId="0CE3D879" w14:textId="77777777" w:rsidR="00CA0D19" w:rsidRPr="000C1D26" w:rsidRDefault="00CA0D19" w:rsidP="00CA0D19">
            <w:pPr>
              <w:jc w:val="both"/>
              <w:rPr>
                <w:rFonts w:cstheme="minorHAnsi"/>
                <w:lang w:eastAsia="cs-CZ"/>
              </w:rPr>
            </w:pPr>
            <w:r w:rsidRPr="000C1D26">
              <w:rPr>
                <w:rFonts w:cstheme="minorHAnsi"/>
                <w:lang w:eastAsia="cs-CZ"/>
              </w:rPr>
              <w:t>Bílá (popř. bezbarvá): uhličitan vápenatý, olovnatá běloba, křemenná zrna, sádrovec</w:t>
            </w:r>
          </w:p>
          <w:p w14:paraId="1BF45634" w14:textId="77777777" w:rsidR="00CA0D19" w:rsidRPr="000C1D26" w:rsidRDefault="00CA0D19" w:rsidP="00CA0D19">
            <w:pPr>
              <w:jc w:val="both"/>
              <w:rPr>
                <w:rFonts w:cstheme="minorHAnsi"/>
                <w:lang w:eastAsia="cs-CZ"/>
              </w:rPr>
            </w:pPr>
            <w:r w:rsidRPr="000C1D26">
              <w:rPr>
                <w:rFonts w:cstheme="minorHAnsi"/>
                <w:lang w:eastAsia="cs-CZ"/>
              </w:rPr>
              <w:t>Žlutá: okr</w:t>
            </w:r>
          </w:p>
          <w:p w14:paraId="079BBDDE" w14:textId="77777777" w:rsidR="00CA0D19" w:rsidRPr="000C1D26" w:rsidRDefault="00CA0D19" w:rsidP="00CA0D19">
            <w:pPr>
              <w:jc w:val="both"/>
              <w:rPr>
                <w:rFonts w:cstheme="minorHAnsi"/>
                <w:lang w:eastAsia="cs-CZ"/>
              </w:rPr>
            </w:pPr>
            <w:r w:rsidRPr="000C1D26">
              <w:rPr>
                <w:rFonts w:cstheme="minorHAnsi"/>
                <w:lang w:eastAsia="cs-CZ"/>
              </w:rPr>
              <w:t>Červená: červená hlinka, suřík, rumělka</w:t>
            </w:r>
          </w:p>
          <w:p w14:paraId="7CCFB13B" w14:textId="77777777" w:rsidR="00CA0D19" w:rsidRPr="000C1D26" w:rsidRDefault="00CA0D19" w:rsidP="00CA0D19">
            <w:pPr>
              <w:jc w:val="both"/>
              <w:rPr>
                <w:rFonts w:cstheme="minorHAnsi"/>
                <w:lang w:eastAsia="cs-CZ"/>
              </w:rPr>
            </w:pPr>
            <w:r w:rsidRPr="000C1D26">
              <w:rPr>
                <w:rFonts w:cstheme="minorHAnsi"/>
                <w:lang w:eastAsia="cs-CZ"/>
              </w:rPr>
              <w:t>Modrá: ultramarín</w:t>
            </w:r>
          </w:p>
          <w:p w14:paraId="46CF1E7E" w14:textId="77777777" w:rsidR="00CA0D19" w:rsidRPr="000C1D26" w:rsidRDefault="00CA0D19" w:rsidP="00CA0D19">
            <w:pPr>
              <w:jc w:val="both"/>
              <w:rPr>
                <w:rFonts w:cstheme="minorHAnsi"/>
                <w:lang w:eastAsia="cs-CZ"/>
              </w:rPr>
            </w:pPr>
            <w:r w:rsidRPr="000C1D26">
              <w:rPr>
                <w:rFonts w:cstheme="minorHAnsi"/>
                <w:lang w:eastAsia="cs-CZ"/>
              </w:rPr>
              <w:t>Zelená: zem zelená</w:t>
            </w:r>
          </w:p>
          <w:p w14:paraId="12D19D92" w14:textId="77777777" w:rsidR="00CA0D19" w:rsidRPr="000C1D26" w:rsidRDefault="00CA0D19" w:rsidP="00CA0D19">
            <w:pPr>
              <w:jc w:val="both"/>
              <w:rPr>
                <w:rFonts w:cstheme="minorHAnsi"/>
                <w:lang w:eastAsia="cs-CZ"/>
              </w:rPr>
            </w:pPr>
            <w:r w:rsidRPr="000C1D26">
              <w:rPr>
                <w:rFonts w:cstheme="minorHAnsi"/>
                <w:lang w:eastAsia="cs-CZ"/>
              </w:rPr>
              <w:t>Černá: uhlíkatá čerň</w:t>
            </w:r>
          </w:p>
          <w:p w14:paraId="43BEB996" w14:textId="77777777" w:rsidR="00CA0D19" w:rsidRPr="000C1D26" w:rsidRDefault="00CA0D19" w:rsidP="00BB7DA3">
            <w:pPr>
              <w:jc w:val="both"/>
              <w:rPr>
                <w:rFonts w:cstheme="minorHAnsi"/>
              </w:rPr>
            </w:pPr>
          </w:p>
          <w:p w14:paraId="1470A77E" w14:textId="0DA3AFC0" w:rsidR="00BB7DA3" w:rsidRPr="000C1D26" w:rsidRDefault="00BB7DA3" w:rsidP="00821499">
            <w:pPr>
              <w:rPr>
                <w:rFonts w:cstheme="minorHAnsi"/>
              </w:rPr>
            </w:pPr>
          </w:p>
        </w:tc>
      </w:tr>
    </w:tbl>
    <w:p w14:paraId="7512B870" w14:textId="77777777" w:rsidR="009A03AE" w:rsidRPr="000C1D2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C1D26" w14:paraId="6588E497" w14:textId="77777777" w:rsidTr="00CF54D3">
        <w:tc>
          <w:tcPr>
            <w:tcW w:w="10060" w:type="dxa"/>
          </w:tcPr>
          <w:p w14:paraId="6A3A9C3E" w14:textId="77777777" w:rsidR="00AA48FC" w:rsidRPr="000C1D26" w:rsidRDefault="00AA48FC" w:rsidP="00821499">
            <w:pPr>
              <w:rPr>
                <w:rFonts w:cstheme="minorHAnsi"/>
                <w:b/>
              </w:rPr>
            </w:pPr>
            <w:r w:rsidRPr="000C1D26">
              <w:rPr>
                <w:rFonts w:cstheme="minorHAnsi"/>
                <w:b/>
              </w:rPr>
              <w:t>Fotodokumentace analýzy</w:t>
            </w:r>
          </w:p>
        </w:tc>
      </w:tr>
      <w:tr w:rsidR="00AA48FC" w:rsidRPr="000C1D26" w14:paraId="24BB7D60" w14:textId="77777777" w:rsidTr="00CF54D3">
        <w:tc>
          <w:tcPr>
            <w:tcW w:w="10060" w:type="dxa"/>
          </w:tcPr>
          <w:p w14:paraId="4FB66E8A" w14:textId="77777777" w:rsidR="00AA48FC" w:rsidRPr="000C1D26" w:rsidRDefault="00AA48FC" w:rsidP="00821499">
            <w:pPr>
              <w:rPr>
                <w:rFonts w:cstheme="minorHAnsi"/>
              </w:rPr>
            </w:pPr>
          </w:p>
        </w:tc>
      </w:tr>
    </w:tbl>
    <w:p w14:paraId="47C58C2A" w14:textId="77777777" w:rsidR="0022194F" w:rsidRPr="000C1D26" w:rsidRDefault="0022194F" w:rsidP="00821499">
      <w:pPr>
        <w:spacing w:line="240" w:lineRule="auto"/>
        <w:rPr>
          <w:rFonts w:cstheme="minorHAnsi"/>
        </w:rPr>
      </w:pPr>
    </w:p>
    <w:sectPr w:rsidR="0022194F" w:rsidRPr="000C1D26"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CD1BF" w14:textId="77777777" w:rsidR="0027715E" w:rsidRDefault="0027715E" w:rsidP="00AA48FC">
      <w:pPr>
        <w:spacing w:after="0" w:line="240" w:lineRule="auto"/>
      </w:pPr>
      <w:r>
        <w:separator/>
      </w:r>
    </w:p>
  </w:endnote>
  <w:endnote w:type="continuationSeparator" w:id="0">
    <w:p w14:paraId="7D6D4402" w14:textId="77777777" w:rsidR="0027715E" w:rsidRDefault="0027715E"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B7838" w14:textId="77777777" w:rsidR="0027715E" w:rsidRDefault="0027715E" w:rsidP="00AA48FC">
      <w:pPr>
        <w:spacing w:after="0" w:line="240" w:lineRule="auto"/>
      </w:pPr>
      <w:r>
        <w:separator/>
      </w:r>
    </w:p>
  </w:footnote>
  <w:footnote w:type="continuationSeparator" w:id="0">
    <w:p w14:paraId="0AB1722D" w14:textId="77777777" w:rsidR="0027715E" w:rsidRDefault="0027715E" w:rsidP="00AA48FC">
      <w:pPr>
        <w:spacing w:after="0" w:line="240" w:lineRule="auto"/>
      </w:pPr>
      <w:r>
        <w:continuationSeparator/>
      </w:r>
    </w:p>
  </w:footnote>
  <w:footnote w:id="1">
    <w:p w14:paraId="0E969CB2" w14:textId="77777777" w:rsidR="00CA0D19" w:rsidRPr="00B521F0" w:rsidRDefault="00CA0D19" w:rsidP="00CA0D19">
      <w:pPr>
        <w:pStyle w:val="Textpoznpodarou"/>
        <w:rPr>
          <w:rFonts w:ascii="Times New Roman" w:hAnsi="Times New Roman"/>
          <w:sz w:val="18"/>
          <w:szCs w:val="18"/>
        </w:rPr>
      </w:pPr>
      <w:r w:rsidRPr="00B521F0">
        <w:rPr>
          <w:rStyle w:val="Znakapoznpodarou"/>
          <w:rFonts w:ascii="Times New Roman" w:hAnsi="Times New Roman"/>
          <w:sz w:val="18"/>
          <w:szCs w:val="18"/>
        </w:rPr>
        <w:footnoteRef/>
      </w:r>
      <w:r w:rsidRPr="00B521F0">
        <w:rPr>
          <w:rFonts w:ascii="Times New Roman" w:hAnsi="Times New Roman"/>
          <w:sz w:val="18"/>
          <w:szCs w:val="18"/>
        </w:rPr>
        <w:t xml:space="preserve"> Šimůnková E., Bayerová T. Pigmenty. STOP. Praha 2014. ISBN 978-80-86657-17-2.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C1D26"/>
    <w:rsid w:val="001319CE"/>
    <w:rsid w:val="001E7FAF"/>
    <w:rsid w:val="0021097B"/>
    <w:rsid w:val="0022194F"/>
    <w:rsid w:val="0027715E"/>
    <w:rsid w:val="003449DF"/>
    <w:rsid w:val="003D0950"/>
    <w:rsid w:val="00494840"/>
    <w:rsid w:val="005A54E0"/>
    <w:rsid w:val="005B436B"/>
    <w:rsid w:val="005C155B"/>
    <w:rsid w:val="00626D50"/>
    <w:rsid w:val="0065280A"/>
    <w:rsid w:val="006A304E"/>
    <w:rsid w:val="00821499"/>
    <w:rsid w:val="00974A34"/>
    <w:rsid w:val="009A03AE"/>
    <w:rsid w:val="009F39F0"/>
    <w:rsid w:val="00AA48FC"/>
    <w:rsid w:val="00B90C16"/>
    <w:rsid w:val="00BB7DA3"/>
    <w:rsid w:val="00C30ACE"/>
    <w:rsid w:val="00C657DB"/>
    <w:rsid w:val="00C74C8C"/>
    <w:rsid w:val="00CA0D19"/>
    <w:rsid w:val="00CC1EA8"/>
    <w:rsid w:val="00CC7847"/>
    <w:rsid w:val="00CC7D39"/>
    <w:rsid w:val="00CF54D3"/>
    <w:rsid w:val="00D6299B"/>
    <w:rsid w:val="00EB0453"/>
    <w:rsid w:val="00ED1A3F"/>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Textpoznpodarou">
    <w:name w:val="footnote text"/>
    <w:basedOn w:val="Normln"/>
    <w:link w:val="TextpoznpodarouChar"/>
    <w:uiPriority w:val="99"/>
    <w:semiHidden/>
    <w:unhideWhenUsed/>
    <w:rsid w:val="00CA0D19"/>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CA0D19"/>
    <w:rPr>
      <w:sz w:val="20"/>
      <w:szCs w:val="20"/>
    </w:rPr>
  </w:style>
  <w:style w:type="character" w:styleId="Znakapoznpodarou">
    <w:name w:val="footnote reference"/>
    <w:basedOn w:val="Standardnpsmoodstavce"/>
    <w:semiHidden/>
    <w:unhideWhenUsed/>
    <w:rsid w:val="00CA0D1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392</Words>
  <Characters>2314</Characters>
  <Application>Microsoft Office Word</Application>
  <DocSecurity>0</DocSecurity>
  <Lines>19</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5</cp:revision>
  <cp:lastPrinted>2021-08-26T10:01:00Z</cp:lastPrinted>
  <dcterms:created xsi:type="dcterms:W3CDTF">2022-12-14T10:01:00Z</dcterms:created>
  <dcterms:modified xsi:type="dcterms:W3CDTF">2022-12-14T10:15:00Z</dcterms:modified>
</cp:coreProperties>
</file>