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2C3339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566"/>
        <w:gridCol w:w="7919"/>
      </w:tblGrid>
      <w:tr w:rsidR="00821499" w:rsidRPr="002C3339" w14:paraId="308E4BCF" w14:textId="77777777" w:rsidTr="00EF685D">
        <w:tc>
          <w:tcPr>
            <w:tcW w:w="4606" w:type="dxa"/>
          </w:tcPr>
          <w:p w14:paraId="42DD7B2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56DA5E2D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719</w:t>
            </w:r>
            <w:r w:rsidR="005E453E">
              <w:rPr>
                <w:rFonts w:cstheme="minorHAnsi"/>
              </w:rPr>
              <w:t>3</w:t>
            </w:r>
          </w:p>
        </w:tc>
      </w:tr>
      <w:tr w:rsidR="00821499" w:rsidRPr="002C3339" w14:paraId="616D8CF9" w14:textId="77777777" w:rsidTr="00EF685D">
        <w:tc>
          <w:tcPr>
            <w:tcW w:w="4606" w:type="dxa"/>
          </w:tcPr>
          <w:p w14:paraId="5DFEFE58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40AED22B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BP</w:t>
            </w:r>
            <w:r w:rsidR="005E453E">
              <w:rPr>
                <w:rFonts w:cstheme="minorHAnsi"/>
              </w:rPr>
              <w:t>4</w:t>
            </w:r>
          </w:p>
        </w:tc>
      </w:tr>
      <w:tr w:rsidR="00821499" w:rsidRPr="002C3339" w14:paraId="106D8ED7" w14:textId="77777777" w:rsidTr="00EF685D">
        <w:tc>
          <w:tcPr>
            <w:tcW w:w="4606" w:type="dxa"/>
          </w:tcPr>
          <w:p w14:paraId="42C61C07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Pořadové číslo karty vzorku v </w:t>
            </w:r>
            <w:r w:rsidR="000A6440" w:rsidRPr="002C3339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4E0CE90B" w:rsidR="00AA48FC" w:rsidRPr="002C3339" w:rsidRDefault="00F86CE8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189</w:t>
            </w:r>
            <w:r w:rsidR="005E453E">
              <w:rPr>
                <w:rFonts w:cstheme="minorHAnsi"/>
              </w:rPr>
              <w:t>5</w:t>
            </w:r>
          </w:p>
        </w:tc>
      </w:tr>
      <w:tr w:rsidR="00821499" w:rsidRPr="002C3339" w14:paraId="32CF643C" w14:textId="77777777" w:rsidTr="00EF685D">
        <w:tc>
          <w:tcPr>
            <w:tcW w:w="4606" w:type="dxa"/>
          </w:tcPr>
          <w:p w14:paraId="560D95E3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E8480D5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Velká Ves okres Broumov</w:t>
            </w:r>
          </w:p>
        </w:tc>
      </w:tr>
      <w:tr w:rsidR="00821499" w:rsidRPr="002C3339" w14:paraId="7F8D2B97" w14:textId="77777777" w:rsidTr="00EF685D">
        <w:tc>
          <w:tcPr>
            <w:tcW w:w="4606" w:type="dxa"/>
          </w:tcPr>
          <w:p w14:paraId="5945127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B72112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 SV. FRANTIŠKA s podstavcem</w:t>
            </w:r>
          </w:p>
        </w:tc>
      </w:tr>
      <w:tr w:rsidR="00821499" w:rsidRPr="002C3339" w14:paraId="54033E58" w14:textId="77777777" w:rsidTr="00EF685D">
        <w:tc>
          <w:tcPr>
            <w:tcW w:w="4606" w:type="dxa"/>
          </w:tcPr>
          <w:p w14:paraId="65CE29A7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497FFF66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9030" w:dyaOrig="7755" w14:anchorId="247C10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330.7pt" o:ole="">
                  <v:imagedata r:id="rId7" o:title=""/>
                </v:shape>
                <o:OLEObject Type="Embed" ProgID="PBrush" ShapeID="_x0000_i1025" DrawAspect="Content" ObjectID="_1732428929" r:id="rId8"/>
              </w:object>
            </w:r>
          </w:p>
        </w:tc>
      </w:tr>
      <w:tr w:rsidR="00821499" w:rsidRPr="002C3339" w14:paraId="5E1A21DD" w14:textId="77777777" w:rsidTr="00EF685D">
        <w:tc>
          <w:tcPr>
            <w:tcW w:w="4606" w:type="dxa"/>
          </w:tcPr>
          <w:p w14:paraId="1B7B874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78A77219" w14:textId="7777777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6960" w:dyaOrig="11955" w14:anchorId="15482044">
                <v:shape id="_x0000_i1031" type="#_x0000_t75" style="width:283pt;height:485.6pt" o:ole="">
                  <v:imagedata r:id="rId9" o:title=""/>
                </v:shape>
                <o:OLEObject Type="Embed" ProgID="PBrush" ShapeID="_x0000_i1031" DrawAspect="Content" ObjectID="_1732428930" r:id="rId10"/>
              </w:object>
            </w:r>
          </w:p>
          <w:p w14:paraId="1BCA7713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10" w:dyaOrig="12300" w14:anchorId="6346CCE6">
                <v:shape id="_x0000_i1034" type="#_x0000_t75" style="width:356.65pt;height:547.55pt" o:ole="">
                  <v:imagedata r:id="rId11" o:title=""/>
                </v:shape>
                <o:OLEObject Type="Embed" ProgID="PBrush" ShapeID="_x0000_i1034" DrawAspect="Content" ObjectID="_1732428931" r:id="rId12"/>
              </w:object>
            </w:r>
          </w:p>
          <w:p w14:paraId="5BC82EEA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70" w:dyaOrig="11715" w14:anchorId="2DE75B72">
                <v:shape id="_x0000_i1046" type="#_x0000_t75" style="width:375.9pt;height:545pt" o:ole="">
                  <v:imagedata r:id="rId13" o:title=""/>
                </v:shape>
                <o:OLEObject Type="Embed" ProgID="PBrush" ShapeID="_x0000_i1046" DrawAspect="Content" ObjectID="_1732428932" r:id="rId14"/>
              </w:object>
            </w:r>
          </w:p>
          <w:p w14:paraId="7639CDC8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5085" w:dyaOrig="11505" w14:anchorId="66D6A703">
                <v:shape id="_x0000_i1061" type="#_x0000_t75" style="width:211.8pt;height:478.9pt" o:ole="">
                  <v:imagedata r:id="rId15" o:title=""/>
                </v:shape>
                <o:OLEObject Type="Embed" ProgID="PBrush" ShapeID="_x0000_i1061" DrawAspect="Content" ObjectID="_1732428933" r:id="rId16"/>
              </w:object>
            </w:r>
          </w:p>
          <w:p w14:paraId="6D01189D" w14:textId="02E9AF18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100" w:dyaOrig="12195" w14:anchorId="726BFD5E">
                <v:shape id="_x0000_i1064" type="#_x0000_t75" style="width:359.15pt;height:540pt" o:ole="">
                  <v:imagedata r:id="rId17" o:title=""/>
                </v:shape>
                <o:OLEObject Type="Embed" ProgID="PBrush" ShapeID="_x0000_i1064" DrawAspect="Content" ObjectID="_1732428934" r:id="rId18"/>
              </w:object>
            </w:r>
          </w:p>
        </w:tc>
      </w:tr>
      <w:tr w:rsidR="00821499" w:rsidRPr="002C3339" w14:paraId="0ACABA34" w14:textId="77777777" w:rsidTr="00EF685D">
        <w:tc>
          <w:tcPr>
            <w:tcW w:w="4606" w:type="dxa"/>
          </w:tcPr>
          <w:p w14:paraId="2B920B9B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5331F4B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</w:t>
            </w:r>
          </w:p>
        </w:tc>
      </w:tr>
      <w:tr w:rsidR="00821499" w:rsidRPr="002C3339" w14:paraId="7715CB8F" w14:textId="77777777" w:rsidTr="00EF685D">
        <w:tc>
          <w:tcPr>
            <w:tcW w:w="4606" w:type="dxa"/>
          </w:tcPr>
          <w:p w14:paraId="1E56020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65A71FFF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Kámen</w:t>
            </w:r>
          </w:p>
        </w:tc>
      </w:tr>
      <w:tr w:rsidR="00821499" w:rsidRPr="002C3339" w14:paraId="20A918C5" w14:textId="77777777" w:rsidTr="00EF685D">
        <w:tc>
          <w:tcPr>
            <w:tcW w:w="4606" w:type="dxa"/>
          </w:tcPr>
          <w:p w14:paraId="1A2F26B6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Datace</w:t>
            </w:r>
            <w:r w:rsidR="00AA48FC" w:rsidRPr="002C3339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2C3339" w:rsidRDefault="0022194F" w:rsidP="00821499">
            <w:pPr>
              <w:rPr>
                <w:rFonts w:cstheme="minorHAnsi"/>
              </w:rPr>
            </w:pPr>
          </w:p>
        </w:tc>
      </w:tr>
      <w:tr w:rsidR="00821499" w:rsidRPr="002C3339" w14:paraId="0BF9C387" w14:textId="77777777" w:rsidTr="00EF685D">
        <w:tc>
          <w:tcPr>
            <w:tcW w:w="4606" w:type="dxa"/>
          </w:tcPr>
          <w:p w14:paraId="12280DD1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754A945" w:rsidR="0022194F" w:rsidRPr="002C3339" w:rsidRDefault="004B4E83" w:rsidP="00821499">
            <w:pPr>
              <w:rPr>
                <w:rFonts w:cstheme="minorHAnsi"/>
              </w:rPr>
            </w:pPr>
            <w:proofErr w:type="spellStart"/>
            <w:r w:rsidRPr="002C3339">
              <w:rPr>
                <w:rFonts w:cstheme="minorHAnsi"/>
              </w:rPr>
              <w:t>Lesniaková</w:t>
            </w:r>
            <w:proofErr w:type="spellEnd"/>
            <w:r w:rsidRPr="002C3339">
              <w:rPr>
                <w:rFonts w:cstheme="minorHAnsi"/>
              </w:rPr>
              <w:t xml:space="preserve"> Petra</w:t>
            </w:r>
          </w:p>
        </w:tc>
      </w:tr>
      <w:tr w:rsidR="00821499" w:rsidRPr="002C3339" w14:paraId="3B388C43" w14:textId="77777777" w:rsidTr="00EF685D">
        <w:tc>
          <w:tcPr>
            <w:tcW w:w="4606" w:type="dxa"/>
          </w:tcPr>
          <w:p w14:paraId="07CED6AE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Datum zpracování zprávy</w:t>
            </w:r>
            <w:r w:rsidR="00AA48FC" w:rsidRPr="002C3339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30EFEAFB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25. 7. 2014</w:t>
            </w:r>
          </w:p>
        </w:tc>
      </w:tr>
      <w:tr w:rsidR="005A54E0" w:rsidRPr="002C3339" w14:paraId="39B656B6" w14:textId="77777777" w:rsidTr="00EF685D">
        <w:tc>
          <w:tcPr>
            <w:tcW w:w="4606" w:type="dxa"/>
          </w:tcPr>
          <w:p w14:paraId="0369BDA3" w14:textId="77777777" w:rsidR="005A54E0" w:rsidRPr="002C3339" w:rsidRDefault="005A54E0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Číslo příslušné zprávy v </w:t>
            </w:r>
            <w:r w:rsidR="000A6440" w:rsidRPr="002C3339">
              <w:rPr>
                <w:rFonts w:cstheme="minorHAnsi"/>
                <w:b/>
              </w:rPr>
              <w:t>databázi</w:t>
            </w:r>
            <w:r w:rsidRPr="002C3339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76B49970" w:rsidR="005A54E0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2014_47</w:t>
            </w:r>
          </w:p>
        </w:tc>
      </w:tr>
    </w:tbl>
    <w:p w14:paraId="2329459B" w14:textId="77777777" w:rsidR="00AA48FC" w:rsidRPr="002C3339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2C3339" w14:paraId="5F13C4C5" w14:textId="77777777" w:rsidTr="00EF685D">
        <w:tc>
          <w:tcPr>
            <w:tcW w:w="10485" w:type="dxa"/>
          </w:tcPr>
          <w:p w14:paraId="01601BB6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Výsledky analýzy</w:t>
            </w:r>
          </w:p>
        </w:tc>
      </w:tr>
      <w:tr w:rsidR="00AA48FC" w:rsidRPr="002C3339" w14:paraId="40D63742" w14:textId="77777777" w:rsidTr="00EF685D">
        <w:tc>
          <w:tcPr>
            <w:tcW w:w="10485" w:type="dxa"/>
          </w:tcPr>
          <w:p w14:paraId="1C89CE2F" w14:textId="16CD6DAC" w:rsidR="00AA48FC" w:rsidRPr="002C3339" w:rsidRDefault="00AA48FC" w:rsidP="00821499">
            <w:pPr>
              <w:rPr>
                <w:rFonts w:cstheme="minorHAnsi"/>
              </w:rPr>
            </w:pPr>
          </w:p>
          <w:p w14:paraId="61F51AD3" w14:textId="13130B76" w:rsidR="002C3339" w:rsidRPr="002C3339" w:rsidRDefault="002C3339" w:rsidP="00821499">
            <w:pPr>
              <w:rPr>
                <w:rFonts w:cstheme="minorHAnsi"/>
              </w:rPr>
            </w:pPr>
          </w:p>
          <w:p w14:paraId="5CAB7C8A" w14:textId="125BC5AF" w:rsidR="002C3339" w:rsidRDefault="005F0C43" w:rsidP="00821499">
            <w:pPr>
              <w:rPr>
                <w:rFonts w:cstheme="minorHAnsi"/>
                <w:b/>
              </w:rPr>
            </w:pPr>
            <w:r w:rsidRPr="005F0C43">
              <w:rPr>
                <w:rFonts w:cstheme="minorHAnsi"/>
                <w:b/>
              </w:rPr>
              <w:t>S</w:t>
            </w:r>
            <w:r w:rsidRPr="005F0C43">
              <w:rPr>
                <w:rFonts w:cstheme="minorHAnsi"/>
                <w:b/>
              </w:rPr>
              <w:t>tratigrafie povrchových úprav</w:t>
            </w:r>
          </w:p>
          <w:p w14:paraId="65BB7C2D" w14:textId="6497ADA0" w:rsidR="005E453E" w:rsidRDefault="005E453E" w:rsidP="00821499">
            <w:pPr>
              <w:rPr>
                <w:rFonts w:cstheme="minorHAnsi"/>
                <w:b/>
              </w:rPr>
            </w:pPr>
          </w:p>
          <w:p w14:paraId="29ECC6D1" w14:textId="24DCC6C5" w:rsidR="005E453E" w:rsidRPr="005F0C43" w:rsidRDefault="005E453E" w:rsidP="00821499">
            <w:pPr>
              <w:rPr>
                <w:rFonts w:cstheme="minorHAnsi"/>
              </w:rPr>
            </w:pPr>
            <w:r>
              <w:object w:dxaOrig="8085" w:dyaOrig="12405" w14:anchorId="5FF3BE6A">
                <v:shape id="_x0000_i1112" type="#_x0000_t75" style="width:404.35pt;height:620.35pt" o:ole="">
                  <v:imagedata r:id="rId19" o:title=""/>
                </v:shape>
                <o:OLEObject Type="Embed" ProgID="PBrush" ShapeID="_x0000_i1112" DrawAspect="Content" ObjectID="_1732428935" r:id="rId20"/>
              </w:object>
            </w:r>
          </w:p>
          <w:p w14:paraId="397A927D" w14:textId="0991526C" w:rsidR="002C3339" w:rsidRDefault="002C3339" w:rsidP="00821499">
            <w:pPr>
              <w:rPr>
                <w:rFonts w:cstheme="minorHAnsi"/>
              </w:rPr>
            </w:pPr>
          </w:p>
          <w:p w14:paraId="2713B853" w14:textId="54F20CCB" w:rsidR="005F0C43" w:rsidRDefault="005F0C43" w:rsidP="00821499"/>
          <w:p w14:paraId="47EC1EF2" w14:textId="6886E550" w:rsidR="005F0C43" w:rsidRDefault="005F0C43" w:rsidP="00821499">
            <w:pPr>
              <w:rPr>
                <w:rFonts w:cstheme="minorHAnsi"/>
              </w:rPr>
            </w:pPr>
          </w:p>
          <w:p w14:paraId="1A181817" w14:textId="77777777" w:rsidR="005F0C43" w:rsidRPr="005F0C43" w:rsidRDefault="005F0C43" w:rsidP="00821499">
            <w:pPr>
              <w:rPr>
                <w:rFonts w:cstheme="minorHAnsi"/>
              </w:rPr>
            </w:pPr>
          </w:p>
          <w:tbl>
            <w:tblPr>
              <w:tblStyle w:val="Mkatabulky"/>
              <w:tblW w:w="8789" w:type="dxa"/>
              <w:tblLook w:val="04A0" w:firstRow="1" w:lastRow="0" w:firstColumn="1" w:lastColumn="0" w:noHBand="0" w:noVBand="1"/>
            </w:tblPr>
            <w:tblGrid>
              <w:gridCol w:w="771"/>
              <w:gridCol w:w="3335"/>
              <w:gridCol w:w="4683"/>
            </w:tblGrid>
            <w:tr w:rsidR="005E453E" w:rsidRPr="005E453E" w14:paraId="4055CFFB" w14:textId="77777777" w:rsidTr="00085CA3">
              <w:tc>
                <w:tcPr>
                  <w:tcW w:w="701" w:type="dxa"/>
                </w:tcPr>
                <w:p w14:paraId="235D644C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Číslo vrstvy</w:t>
                  </w:r>
                </w:p>
              </w:tc>
              <w:tc>
                <w:tcPr>
                  <w:tcW w:w="3361" w:type="dxa"/>
                </w:tcPr>
                <w:p w14:paraId="50DD76D9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727" w:type="dxa"/>
                </w:tcPr>
                <w:p w14:paraId="5B25485C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 xml:space="preserve">Složení </w:t>
                  </w:r>
                  <w:proofErr w:type="gramStart"/>
                  <w:r w:rsidRPr="005E453E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vrstvy - SEM</w:t>
                  </w:r>
                  <w:proofErr w:type="gramEnd"/>
                  <w:r w:rsidRPr="005E453E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/EDX</w:t>
                  </w:r>
                </w:p>
              </w:tc>
            </w:tr>
            <w:tr w:rsidR="005E453E" w:rsidRPr="005E453E" w14:paraId="1E9C35A5" w14:textId="77777777" w:rsidTr="00085CA3">
              <w:tc>
                <w:tcPr>
                  <w:tcW w:w="701" w:type="dxa"/>
                </w:tcPr>
                <w:p w14:paraId="3718B2DD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lastRenderedPageBreak/>
                    <w:t>5.</w:t>
                  </w:r>
                </w:p>
              </w:tc>
              <w:tc>
                <w:tcPr>
                  <w:tcW w:w="3361" w:type="dxa"/>
                </w:tcPr>
                <w:p w14:paraId="4992AA97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pravděpodobně nečistoty</w:t>
                  </w:r>
                </w:p>
              </w:tc>
              <w:tc>
                <w:tcPr>
                  <w:tcW w:w="4727" w:type="dxa"/>
                </w:tcPr>
                <w:p w14:paraId="1AA748B0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</w:pPr>
                </w:p>
              </w:tc>
            </w:tr>
            <w:tr w:rsidR="005E453E" w:rsidRPr="005E453E" w14:paraId="74ED8E49" w14:textId="77777777" w:rsidTr="00085CA3">
              <w:tc>
                <w:tcPr>
                  <w:tcW w:w="701" w:type="dxa"/>
                </w:tcPr>
                <w:p w14:paraId="69C2CD23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4.</w:t>
                  </w:r>
                </w:p>
              </w:tc>
              <w:tc>
                <w:tcPr>
                  <w:tcW w:w="3361" w:type="dxa"/>
                </w:tcPr>
                <w:p w14:paraId="71449B84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 světlé, bílé nebo šedé, vrstvy s černými zrny, vrstva je patrně zateklá do praskliny, nelze přesně určit její pořadí, na snímku se vyskytuje vpravo</w:t>
                  </w:r>
                </w:p>
              </w:tc>
              <w:tc>
                <w:tcPr>
                  <w:tcW w:w="4727" w:type="dxa"/>
                </w:tcPr>
                <w:p w14:paraId="700F150E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(Si):</w:t>
                  </w:r>
                </w:p>
                <w:p w14:paraId="0DA7AEE7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pravděpodobně litopon (nelze však zcela vyloučit směs barytové a zinkové běloby), polymerní pojivo</w:t>
                  </w:r>
                </w:p>
              </w:tc>
            </w:tr>
            <w:tr w:rsidR="005E453E" w:rsidRPr="005E453E" w14:paraId="43AF254F" w14:textId="77777777" w:rsidTr="00085CA3">
              <w:tc>
                <w:tcPr>
                  <w:tcW w:w="701" w:type="dxa"/>
                </w:tcPr>
                <w:p w14:paraId="58787377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3.</w:t>
                  </w:r>
                </w:p>
              </w:tc>
              <w:tc>
                <w:tcPr>
                  <w:tcW w:w="3361" w:type="dxa"/>
                </w:tcPr>
                <w:p w14:paraId="1FF27A45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tenká černá vrstva</w:t>
                  </w:r>
                </w:p>
              </w:tc>
              <w:tc>
                <w:tcPr>
                  <w:tcW w:w="4727" w:type="dxa"/>
                </w:tcPr>
                <w:p w14:paraId="34495AF8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Fe</w:t>
                  </w:r>
                  <w:proofErr w:type="spellEnd"/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</w:t>
                  </w:r>
                  <w:proofErr w:type="spellStart"/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Ba):</w:t>
                  </w:r>
                </w:p>
                <w:p w14:paraId="7D33B4E1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color w:val="FF0000"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pigment na bázi sloučenin olova, vzhledem k barevnosti a charakteru vrstvy (vrstva je patrně součást vrstvy 2) se může jednat o chemicky přeměněnou olovnatou bělobu, baryt</w:t>
                  </w:r>
                </w:p>
              </w:tc>
            </w:tr>
            <w:tr w:rsidR="005E453E" w:rsidRPr="005E453E" w14:paraId="27BA7A6D" w14:textId="77777777" w:rsidTr="00085CA3">
              <w:tc>
                <w:tcPr>
                  <w:tcW w:w="701" w:type="dxa"/>
                </w:tcPr>
                <w:p w14:paraId="31370E0F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2.</w:t>
                  </w:r>
                </w:p>
              </w:tc>
              <w:tc>
                <w:tcPr>
                  <w:tcW w:w="3361" w:type="dxa"/>
                </w:tcPr>
                <w:p w14:paraId="28231E6E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světle šedá silná vrstva, ojediněle černé částice a větší průhledná zrna, patrně nanesená ve dvou krocích</w:t>
                  </w:r>
                </w:p>
              </w:tc>
              <w:tc>
                <w:tcPr>
                  <w:tcW w:w="4727" w:type="dxa"/>
                </w:tcPr>
                <w:p w14:paraId="665338A7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(Si):</w:t>
                  </w:r>
                </w:p>
                <w:p w14:paraId="21B13E94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mletý baryt, olovnatá běloba, křemenná zrna, patrně uhlíkatá čerň, polymerní pojivo</w:t>
                  </w:r>
                </w:p>
              </w:tc>
            </w:tr>
            <w:tr w:rsidR="005E453E" w:rsidRPr="005E453E" w14:paraId="5925F973" w14:textId="77777777" w:rsidTr="00085CA3">
              <w:tc>
                <w:tcPr>
                  <w:tcW w:w="701" w:type="dxa"/>
                </w:tcPr>
                <w:p w14:paraId="37F76617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1.</w:t>
                  </w:r>
                </w:p>
              </w:tc>
              <w:tc>
                <w:tcPr>
                  <w:tcW w:w="3361" w:type="dxa"/>
                </w:tcPr>
                <w:p w14:paraId="29144691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fragmenty tmavé vrstvy (v některých místech šedé) nebo silné vrstvy nečistot </w:t>
                  </w:r>
                </w:p>
              </w:tc>
              <w:tc>
                <w:tcPr>
                  <w:tcW w:w="4727" w:type="dxa"/>
                </w:tcPr>
                <w:p w14:paraId="09E3E3B9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Al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S, Na, </w:t>
                  </w:r>
                  <w:proofErr w:type="spellStart"/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Fe</w:t>
                  </w:r>
                  <w:proofErr w:type="spellEnd"/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(Ba, </w:t>
                  </w:r>
                  <w:proofErr w:type="spellStart"/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06A3E8C8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křemenná zrna, nelze vyloučit příměs mletého barytu nebo olovnaté běloby</w:t>
                  </w:r>
                </w:p>
              </w:tc>
            </w:tr>
            <w:tr w:rsidR="005E453E" w:rsidRPr="005E453E" w14:paraId="6A407EFC" w14:textId="77777777" w:rsidTr="00085CA3">
              <w:tc>
                <w:tcPr>
                  <w:tcW w:w="701" w:type="dxa"/>
                </w:tcPr>
                <w:p w14:paraId="20DFA4D8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0.</w:t>
                  </w:r>
                </w:p>
              </w:tc>
              <w:tc>
                <w:tcPr>
                  <w:tcW w:w="3361" w:type="dxa"/>
                </w:tcPr>
                <w:p w14:paraId="3EC3B3CE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hornina </w:t>
                  </w:r>
                </w:p>
              </w:tc>
              <w:tc>
                <w:tcPr>
                  <w:tcW w:w="4727" w:type="dxa"/>
                </w:tcPr>
                <w:p w14:paraId="74D5CEA8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hlinitokřemičitany 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Al, K (např. živce)</w:t>
                  </w:r>
                </w:p>
                <w:p w14:paraId="496607A7" w14:textId="77777777" w:rsidR="005E453E" w:rsidRPr="005E453E" w:rsidRDefault="005E453E" w:rsidP="005E453E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křemenná zrna </w:t>
                  </w:r>
                  <w:r w:rsidRPr="005E453E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</w:p>
              </w:tc>
            </w:tr>
          </w:tbl>
          <w:p w14:paraId="47548A46" w14:textId="77777777" w:rsidR="005E453E" w:rsidRPr="005E453E" w:rsidRDefault="005E453E" w:rsidP="005E453E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iCs/>
                <w:szCs w:val="22"/>
              </w:rPr>
            </w:pPr>
          </w:p>
          <w:p w14:paraId="4135BE80" w14:textId="6CB9AEC2" w:rsidR="005F0C43" w:rsidRDefault="005E453E" w:rsidP="005E453E">
            <w:pPr>
              <w:rPr>
                <w:rFonts w:cstheme="minorHAnsi"/>
                <w:iCs/>
              </w:rPr>
            </w:pPr>
            <w:r w:rsidRPr="005E453E">
              <w:rPr>
                <w:rFonts w:cstheme="minorHAnsi"/>
                <w:iCs/>
              </w:rPr>
              <w:t>Na hornině je přítomná nesouvislá tmavá vrstva 1, pravděpodobně znečištěná povrchová úprava. Následuje silnější světle šedá vrstva 2 s tenkou linkou na povrchu (vrstva 3). Na vzorku se dále vyskytuje šedá vrstva 4 se zinkovou bělobou a barytem, nacházející se na pravé straně nábrusu. Sled vrstev není zcela jednoznačný.</w:t>
            </w:r>
          </w:p>
          <w:p w14:paraId="2A722EE8" w14:textId="797E3971" w:rsidR="005E453E" w:rsidRDefault="005E453E" w:rsidP="005E453E">
            <w:pPr>
              <w:rPr>
                <w:rFonts w:cstheme="minorHAnsi"/>
                <w:iCs/>
              </w:rPr>
            </w:pPr>
          </w:p>
          <w:p w14:paraId="7A6EA8F8" w14:textId="77777777" w:rsidR="005E453E" w:rsidRPr="005E453E" w:rsidRDefault="005E453E" w:rsidP="005E453E">
            <w:pPr>
              <w:rPr>
                <w:rFonts w:cstheme="minorHAnsi"/>
                <w:iCs/>
              </w:rPr>
            </w:pPr>
          </w:p>
          <w:p w14:paraId="30CB81E9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458C6A33" w14:textId="09A4B26A" w:rsidR="0065280A" w:rsidRPr="002C3339" w:rsidRDefault="002C3339" w:rsidP="00821499">
            <w:pPr>
              <w:rPr>
                <w:rFonts w:cstheme="minorHAnsi"/>
                <w:b/>
                <w:bCs/>
              </w:rPr>
            </w:pPr>
            <w:r w:rsidRPr="002C3339">
              <w:rPr>
                <w:rFonts w:cstheme="minorHAnsi"/>
                <w:b/>
                <w:bCs/>
              </w:rPr>
              <w:t>Závěr</w:t>
            </w:r>
          </w:p>
          <w:p w14:paraId="0E5D3A38" w14:textId="298F2DAE" w:rsidR="002C3339" w:rsidRPr="002C3339" w:rsidRDefault="002C3339" w:rsidP="002C3339">
            <w:pPr>
              <w:rPr>
                <w:rFonts w:cstheme="minorHAnsi"/>
              </w:rPr>
            </w:pPr>
          </w:p>
          <w:p w14:paraId="38953F42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Povrchové úpravy</w:t>
            </w:r>
          </w:p>
          <w:p w14:paraId="50A89474" w14:textId="77777777" w:rsidR="002C3339" w:rsidRPr="002C3339" w:rsidRDefault="002C3339" w:rsidP="002C3339">
            <w:pPr>
              <w:spacing w:line="288" w:lineRule="auto"/>
              <w:ind w:firstLine="708"/>
              <w:jc w:val="both"/>
              <w:rPr>
                <w:rFonts w:cstheme="minorHAnsi"/>
              </w:rPr>
            </w:pPr>
          </w:p>
          <w:p w14:paraId="6E53F8EF" w14:textId="35EE520B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 xml:space="preserve">Z výsledků chemicko-technologických průzkumů </w:t>
            </w:r>
            <w:r w:rsidRPr="002C3339">
              <w:rPr>
                <w:rStyle w:val="Znakapoznpodarou"/>
                <w:rFonts w:cstheme="minorHAnsi"/>
              </w:rPr>
              <w:footnoteReference w:id="1"/>
            </w:r>
            <w:r w:rsidRPr="002C3339">
              <w:rPr>
                <w:rFonts w:cstheme="minorHAnsi"/>
                <w:vertAlign w:val="superscript"/>
              </w:rPr>
              <w:t>,</w:t>
            </w:r>
            <w:r w:rsidRPr="002C3339">
              <w:rPr>
                <w:rStyle w:val="Znakapoznpodarou"/>
                <w:rFonts w:cstheme="minorHAnsi"/>
              </w:rPr>
              <w:footnoteReference w:id="2"/>
            </w:r>
            <w:r w:rsidRPr="002C3339">
              <w:rPr>
                <w:rFonts w:cstheme="minorHAnsi"/>
              </w:rPr>
              <w:t xml:space="preserve"> dochovaných fragmentů polychromie kamenné Kalvárie se sochou sv. Františka vyplývá, že byl objekt v minulosti vícekrát povrchově upravován. Odebrané vzorky souvrství povrchových úprav obsahují velmi rozdílný počet barevných vrstev. V některých případech byly zachyceny fragmenty barevných vrstev pocházející alespoň ze čtyř časových fází zpracování povrchu objektu nebo jeho částí (7205 písmo, 7209 textové pole, 7198 podstavec sochy sv. Františka).</w:t>
            </w:r>
          </w:p>
          <w:p w14:paraId="12CE4E1C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681DE04" w14:textId="0F97410C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Zjednodušeně je možné shrnout, že se barevnost povrchových úprav omezuje převážně na bílé, okrové, šedé, béžové a hnědé odstíny. Zejména na vybraných částech figur a písmu základny podstavce se vyskytuje opakované zlacení plátkovým zlatem. Lze tedy předpokládat, že byl objekt nebo jeho části v minulosti často výtvarně pojednán jako imitace jiných materiálů (zlata) nebo kamene. Ve škále identifikovaných pigmentů/plniv byl zaznamenán zejména mletý baryt, olovnatá a zinková běloba, patrně litopon, uhlíkatá čerň, chromová žluť a železité pigmenty. Lze předpokládat, že téměř všechny povrchové úpravy obsahují polymerní pojivo.</w:t>
            </w:r>
          </w:p>
          <w:p w14:paraId="38A717AA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5F2EF639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Z průzkumu povrchových úprav podstavce se sochou sv. Františka vyplývají následující dílčí poznatky a závěry:</w:t>
            </w:r>
          </w:p>
          <w:p w14:paraId="27A8E072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lastRenderedPageBreak/>
              <w:t>Vzorky odebrané z provazu a lemu rukávu sochy sv. Františka obsahují vrstvy zlacení s podklady. Na vzorku z provazu byly zachyceny tři vrstvy zlacení plátkovým zlatem s bílými podklady, nejmladší zlacení bylo položeno na žlutý a bílý podklad se zinkovou bělobou a vrstvu s chromovou žlutí. Srovnatelný typ zlacení byl zaznamenán na soše Máří Magdaleny (7203 lem roucha), Panny Marie (7214 lem roucha) a Jana Evangelisty (7315 okraj drapérie).</w:t>
            </w:r>
          </w:p>
          <w:p w14:paraId="14B732EF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 obličejové části sochy sv. Františka se vyskytuje několik béžových a bílých vrstev, nejmladší povrchovou úpravou je nesouvislá červeno-hnědá vrstva, vyskytující se na dalších místech objektu (7201 plocha kříže, 7211 obličej andílka, 7212 římsa).</w:t>
            </w:r>
          </w:p>
          <w:p w14:paraId="5329B32B" w14:textId="7D43B856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Vzorky odebrané z niky a vzorky tmelů obsahují bílé, šedé a šedomodré vrstvy. Lze předpokládat, že architektura podstavce byla zpracována v určitých obdobích pouze v odstínech šedé, pravděpodobně imitující kámen. Tmely jsou pravděpodobně tvořeny zejména sádrou.</w:t>
            </w:r>
          </w:p>
          <w:p w14:paraId="2A03A471" w14:textId="6ED486F5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6A4A5C5D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01CB693E" w14:textId="77777777" w:rsidR="002C3339" w:rsidRPr="002C3339" w:rsidRDefault="002C3339" w:rsidP="002C3339">
            <w:pPr>
              <w:pStyle w:val="Odstavecseseznamem"/>
              <w:spacing w:line="288" w:lineRule="auto"/>
              <w:ind w:left="709"/>
              <w:jc w:val="both"/>
              <w:rPr>
                <w:rFonts w:cstheme="minorHAnsi"/>
              </w:rPr>
            </w:pPr>
          </w:p>
          <w:p w14:paraId="73912339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 xml:space="preserve"> </w:t>
            </w:r>
            <w:r w:rsidRPr="002C3339">
              <w:rPr>
                <w:rFonts w:cstheme="minorHAnsi"/>
                <w:b/>
              </w:rPr>
              <w:t>Obsah a distribuce vodorozpustných solí</w:t>
            </w:r>
          </w:p>
          <w:p w14:paraId="2201284A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1735C8D" w14:textId="77777777" w:rsidR="002C3339" w:rsidRPr="002C3339" w:rsidRDefault="002C3339" w:rsidP="002C3339">
            <w:pPr>
              <w:spacing w:line="288" w:lineRule="auto"/>
              <w:jc w:val="both"/>
              <w:rPr>
                <w:rFonts w:eastAsia="Times New Roman" w:cstheme="minorHAnsi"/>
                <w:lang w:eastAsia="cs-CZ"/>
              </w:rPr>
            </w:pPr>
            <w:r w:rsidRPr="002C3339">
              <w:rPr>
                <w:rFonts w:cstheme="minorHAnsi"/>
              </w:rPr>
              <w:t xml:space="preserve">Z průzkumu obsahu vodorozpustných solí vyplývá, že v části podstavce se sochou sv. Františka nejsou přítomna z hlediska rizika vzniku poškození závažná množství vodorozpustných solí (chloridů, dusičnanů, síranů). Na základě výsledků průzkumu lze předpokládat, že není nutné provedení zákroků vedoucích k redukci vodorozpustných solí v objektu. </w:t>
            </w:r>
          </w:p>
          <w:p w14:paraId="61B25381" w14:textId="77777777" w:rsidR="002C3339" w:rsidRPr="002C3339" w:rsidRDefault="002C3339" w:rsidP="002C3339">
            <w:pPr>
              <w:ind w:firstLine="708"/>
              <w:jc w:val="both"/>
              <w:rPr>
                <w:rFonts w:eastAsia="Times New Roman" w:cstheme="minorHAnsi"/>
                <w:lang w:eastAsia="cs-CZ"/>
              </w:rPr>
            </w:pPr>
          </w:p>
          <w:p w14:paraId="74D8384C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36D30144" w14:textId="77777777" w:rsidR="0065280A" w:rsidRPr="002C3339" w:rsidRDefault="0065280A" w:rsidP="00821499">
            <w:pPr>
              <w:rPr>
                <w:rFonts w:cstheme="minorHAnsi"/>
              </w:rPr>
            </w:pPr>
          </w:p>
          <w:p w14:paraId="1470A77E" w14:textId="4A83216F" w:rsidR="0065280A" w:rsidRPr="002C3339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2C3339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2C3339" w14:paraId="6588E497" w14:textId="77777777" w:rsidTr="00CF54D3">
        <w:tc>
          <w:tcPr>
            <w:tcW w:w="10060" w:type="dxa"/>
          </w:tcPr>
          <w:p w14:paraId="6A3A9C3E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2C3339" w14:paraId="24BB7D60" w14:textId="77777777" w:rsidTr="00CF54D3">
        <w:tc>
          <w:tcPr>
            <w:tcW w:w="10060" w:type="dxa"/>
          </w:tcPr>
          <w:p w14:paraId="4FB66E8A" w14:textId="77777777" w:rsidR="00AA48FC" w:rsidRPr="002C3339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2C3339" w:rsidRDefault="0022194F" w:rsidP="00821499">
      <w:pPr>
        <w:spacing w:line="240" w:lineRule="auto"/>
        <w:rPr>
          <w:rFonts w:cstheme="minorHAnsi"/>
        </w:rPr>
      </w:pPr>
    </w:p>
    <w:sectPr w:rsidR="0022194F" w:rsidRPr="002C3339" w:rsidSect="00EF685D">
      <w:headerReference w:type="default" r:id="rId2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2F268B" w14:textId="77777777" w:rsidR="00C247D3" w:rsidRDefault="00C247D3" w:rsidP="00AA48FC">
      <w:pPr>
        <w:spacing w:after="0" w:line="240" w:lineRule="auto"/>
      </w:pPr>
      <w:r>
        <w:separator/>
      </w:r>
    </w:p>
  </w:endnote>
  <w:endnote w:type="continuationSeparator" w:id="0">
    <w:p w14:paraId="3EA15C63" w14:textId="77777777" w:rsidR="00C247D3" w:rsidRDefault="00C247D3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26153B" w14:textId="77777777" w:rsidR="00C247D3" w:rsidRDefault="00C247D3" w:rsidP="00AA48FC">
      <w:pPr>
        <w:spacing w:after="0" w:line="240" w:lineRule="auto"/>
      </w:pPr>
      <w:r>
        <w:separator/>
      </w:r>
    </w:p>
  </w:footnote>
  <w:footnote w:type="continuationSeparator" w:id="0">
    <w:p w14:paraId="06BD4395" w14:textId="77777777" w:rsidR="00C247D3" w:rsidRDefault="00C247D3" w:rsidP="00AA48FC">
      <w:pPr>
        <w:spacing w:after="0" w:line="240" w:lineRule="auto"/>
      </w:pPr>
      <w:r>
        <w:continuationSeparator/>
      </w:r>
    </w:p>
  </w:footnote>
  <w:footnote w:id="1">
    <w:p w14:paraId="113A643E" w14:textId="77777777" w:rsidR="002C3339" w:rsidRPr="00A30196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</w:t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sousoší Kalvárie se sochou</w:t>
      </w:r>
      <w:r w:rsidRPr="00A30196">
        <w:rPr>
          <w:rFonts w:ascii="Times New Roman" w:hAnsi="Times New Roman" w:cs="Times New Roman"/>
          <w:sz w:val="18"/>
          <w:szCs w:val="18"/>
        </w:rPr>
        <w:t xml:space="preserve"> sv</w:t>
      </w:r>
      <w:r>
        <w:rPr>
          <w:rFonts w:ascii="Times New Roman" w:hAnsi="Times New Roman" w:cs="Times New Roman"/>
          <w:sz w:val="18"/>
          <w:szCs w:val="18"/>
        </w:rPr>
        <w:t>. Františka, základna podstavce, kříž se sochou Krista, socha Máří Magdaleny. Fakulta restaurování Univerzity Pardubice, 2014.</w:t>
      </w:r>
    </w:p>
  </w:footnote>
  <w:footnote w:id="2">
    <w:p w14:paraId="082452FA" w14:textId="77777777" w:rsidR="002C3339" w:rsidRPr="00940C35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 sousoší Kalvárie se sochou sv. Františka, sochy P</w:t>
      </w:r>
      <w:r w:rsidRPr="00A30196">
        <w:rPr>
          <w:rFonts w:ascii="Times New Roman" w:hAnsi="Times New Roman" w:cs="Times New Roman"/>
          <w:sz w:val="18"/>
          <w:szCs w:val="18"/>
        </w:rPr>
        <w:t>anny Marie a sv. Jana Křtitele, římsa.</w:t>
      </w:r>
      <w:r w:rsidRPr="00C27F3D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Fakulta restaurování Univerzity Pardubice, 2014.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6F22FE"/>
    <w:multiLevelType w:val="hybridMultilevel"/>
    <w:tmpl w:val="3AE001F4"/>
    <w:lvl w:ilvl="0" w:tplc="0405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576CC"/>
    <w:rsid w:val="0007253D"/>
    <w:rsid w:val="000A3395"/>
    <w:rsid w:val="000A6440"/>
    <w:rsid w:val="0021097B"/>
    <w:rsid w:val="0022194F"/>
    <w:rsid w:val="002C3339"/>
    <w:rsid w:val="00315791"/>
    <w:rsid w:val="003449DF"/>
    <w:rsid w:val="003D0950"/>
    <w:rsid w:val="00494840"/>
    <w:rsid w:val="004B4E83"/>
    <w:rsid w:val="00564742"/>
    <w:rsid w:val="005A54E0"/>
    <w:rsid w:val="005B436B"/>
    <w:rsid w:val="005C155B"/>
    <w:rsid w:val="005E453E"/>
    <w:rsid w:val="005F0C43"/>
    <w:rsid w:val="0065280A"/>
    <w:rsid w:val="00821499"/>
    <w:rsid w:val="009A03AE"/>
    <w:rsid w:val="009A49FB"/>
    <w:rsid w:val="009F39F0"/>
    <w:rsid w:val="00A13119"/>
    <w:rsid w:val="00AA48FC"/>
    <w:rsid w:val="00B90C16"/>
    <w:rsid w:val="00C247D3"/>
    <w:rsid w:val="00C30ACE"/>
    <w:rsid w:val="00C657DB"/>
    <w:rsid w:val="00C74C8C"/>
    <w:rsid w:val="00CC1EA8"/>
    <w:rsid w:val="00CF54D3"/>
    <w:rsid w:val="00D6299B"/>
    <w:rsid w:val="00EB0453"/>
    <w:rsid w:val="00EF685D"/>
    <w:rsid w:val="00F7539B"/>
    <w:rsid w:val="00F86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2C3339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C3339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C3339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2C333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678</Words>
  <Characters>4002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2022-12-13T08:26:00Z</dcterms:created>
  <dcterms:modified xsi:type="dcterms:W3CDTF">2022-12-13T08:28:00Z</dcterms:modified>
</cp:coreProperties>
</file>