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AF7618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326"/>
        <w:gridCol w:w="8159"/>
      </w:tblGrid>
      <w:tr w:rsidR="00821499" w:rsidRPr="00AF7618" w14:paraId="308E4BCF" w14:textId="77777777" w:rsidTr="00EF685D">
        <w:tc>
          <w:tcPr>
            <w:tcW w:w="4606" w:type="dxa"/>
          </w:tcPr>
          <w:p w14:paraId="42DD7B2F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38F108E6" w:rsidR="0022194F" w:rsidRPr="00AF7618" w:rsidRDefault="00AF7618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720</w:t>
            </w:r>
            <w:r w:rsidR="004071AF">
              <w:rPr>
                <w:rFonts w:cstheme="minorHAnsi"/>
              </w:rPr>
              <w:t>9</w:t>
            </w:r>
          </w:p>
        </w:tc>
      </w:tr>
      <w:tr w:rsidR="00821499" w:rsidRPr="00AF7618" w14:paraId="616D8CF9" w14:textId="77777777" w:rsidTr="00EF685D">
        <w:tc>
          <w:tcPr>
            <w:tcW w:w="4606" w:type="dxa"/>
          </w:tcPr>
          <w:p w14:paraId="5DFEFE58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3B8799CF" w:rsidR="0022194F" w:rsidRPr="00AF7618" w:rsidRDefault="005F7A9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AP</w:t>
            </w:r>
            <w:r w:rsidR="004071AF">
              <w:rPr>
                <w:rFonts w:cstheme="minorHAnsi"/>
              </w:rPr>
              <w:t>3b</w:t>
            </w:r>
          </w:p>
        </w:tc>
      </w:tr>
      <w:tr w:rsidR="00821499" w:rsidRPr="00AF7618" w14:paraId="106D8ED7" w14:textId="77777777" w:rsidTr="00EF685D">
        <w:tc>
          <w:tcPr>
            <w:tcW w:w="4606" w:type="dxa"/>
          </w:tcPr>
          <w:p w14:paraId="42C61C07" w14:textId="77777777" w:rsidR="00AA48FC" w:rsidRPr="00AF7618" w:rsidRDefault="00AA48FC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 xml:space="preserve">Pořadové číslo karty vzorku v </w:t>
            </w:r>
            <w:r w:rsidR="000A6440" w:rsidRPr="00AF7618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64A09E6B" w:rsidR="00AA48FC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18</w:t>
            </w:r>
            <w:r w:rsidR="00FE4B91">
              <w:rPr>
                <w:rFonts w:cstheme="minorHAnsi"/>
              </w:rPr>
              <w:t>9</w:t>
            </w:r>
            <w:r w:rsidR="004071AF">
              <w:rPr>
                <w:rFonts w:cstheme="minorHAnsi"/>
              </w:rPr>
              <w:t>1</w:t>
            </w:r>
          </w:p>
        </w:tc>
      </w:tr>
      <w:tr w:rsidR="00821499" w:rsidRPr="00AF7618" w14:paraId="32CF643C" w14:textId="77777777" w:rsidTr="00EF685D">
        <w:tc>
          <w:tcPr>
            <w:tcW w:w="4606" w:type="dxa"/>
          </w:tcPr>
          <w:p w14:paraId="560D95E3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3A8711A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Velká Ves okres Broumov</w:t>
            </w:r>
          </w:p>
        </w:tc>
      </w:tr>
      <w:tr w:rsidR="00821499" w:rsidRPr="00AF7618" w14:paraId="7F8D2B97" w14:textId="77777777" w:rsidTr="00EF685D">
        <w:tc>
          <w:tcPr>
            <w:tcW w:w="4606" w:type="dxa"/>
          </w:tcPr>
          <w:p w14:paraId="59451275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335E12E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Socha SV. FRANTIŠKA, Kříž se sochou KRISTA, socha MÁŘÍ MAGDALENY</w:t>
            </w:r>
          </w:p>
        </w:tc>
      </w:tr>
      <w:tr w:rsidR="00821499" w:rsidRPr="00AF7618" w14:paraId="54033E58" w14:textId="77777777" w:rsidTr="00EF685D">
        <w:tc>
          <w:tcPr>
            <w:tcW w:w="4606" w:type="dxa"/>
          </w:tcPr>
          <w:p w14:paraId="65CE29A7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01776C19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9015" w:dyaOrig="6660" w14:anchorId="1D4D7AB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6.85pt;height:293.15pt" o:ole="">
                  <v:imagedata r:id="rId7" o:title=""/>
                </v:shape>
                <o:OLEObject Type="Embed" ProgID="PBrush" ShapeID="_x0000_i1025" DrawAspect="Content" ObjectID="_1732357743" r:id="rId8"/>
              </w:object>
            </w:r>
          </w:p>
        </w:tc>
      </w:tr>
      <w:tr w:rsidR="00821499" w:rsidRPr="00AF7618" w14:paraId="5E1A21DD" w14:textId="77777777" w:rsidTr="00EF685D">
        <w:tc>
          <w:tcPr>
            <w:tcW w:w="4606" w:type="dxa"/>
          </w:tcPr>
          <w:p w14:paraId="1B7B8745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075727B3" w14:textId="77777777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035" w:dyaOrig="11850" w14:anchorId="317F8A47">
                <v:shape id="_x0000_i1031" type="#_x0000_t75" style="width:323.15pt;height:544.3pt" o:ole="">
                  <v:imagedata r:id="rId9" o:title=""/>
                </v:shape>
                <o:OLEObject Type="Embed" ProgID="PBrush" ShapeID="_x0000_i1031" DrawAspect="Content" ObjectID="_1732357744" r:id="rId10"/>
              </w:object>
            </w:r>
          </w:p>
          <w:p w14:paraId="0AE6100C" w14:textId="77777777" w:rsidR="002E528B" w:rsidRPr="00AF7618" w:rsidRDefault="002E528B" w:rsidP="00821499">
            <w:pPr>
              <w:rPr>
                <w:rFonts w:cstheme="minorHAnsi"/>
              </w:rPr>
            </w:pPr>
          </w:p>
          <w:p w14:paraId="66C9A29E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830" w:dyaOrig="11895" w14:anchorId="79942ACE">
                <v:shape id="_x0000_i1034" type="#_x0000_t75" style="width:391.7pt;height:594.85pt" o:ole="">
                  <v:imagedata r:id="rId11" o:title=""/>
                </v:shape>
                <o:OLEObject Type="Embed" ProgID="PBrush" ShapeID="_x0000_i1034" DrawAspect="Content" ObjectID="_1732357745" r:id="rId12"/>
              </w:object>
            </w:r>
          </w:p>
          <w:p w14:paraId="6DA8077C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6255" w:dyaOrig="12450" w14:anchorId="4A40E000">
                <v:shape id="_x0000_i1036" type="#_x0000_t75" style="width:312.85pt;height:622.3pt" o:ole="">
                  <v:imagedata r:id="rId13" o:title=""/>
                </v:shape>
                <o:OLEObject Type="Embed" ProgID="PBrush" ShapeID="_x0000_i1036" DrawAspect="Content" ObjectID="_1732357746" r:id="rId14"/>
              </w:object>
            </w:r>
          </w:p>
          <w:p w14:paraId="17F97C09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5925" w:dyaOrig="12165" w14:anchorId="21B696CA">
                <v:shape id="_x0000_i1038" type="#_x0000_t75" style="width:296.55pt;height:608.55pt" o:ole="">
                  <v:imagedata r:id="rId15" o:title=""/>
                </v:shape>
                <o:OLEObject Type="Embed" ProgID="PBrush" ShapeID="_x0000_i1038" DrawAspect="Content" ObjectID="_1732357747" r:id="rId16"/>
              </w:object>
            </w:r>
          </w:p>
          <w:p w14:paraId="6D01189D" w14:textId="5D5DE135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245" w:dyaOrig="12000" w14:anchorId="6C5A4033">
                <v:shape id="_x0000_i1040" type="#_x0000_t75" style="width:362.55pt;height:600pt" o:ole="">
                  <v:imagedata r:id="rId17" o:title=""/>
                </v:shape>
                <o:OLEObject Type="Embed" ProgID="PBrush" ShapeID="_x0000_i1040" DrawAspect="Content" ObjectID="_1732357748" r:id="rId18"/>
              </w:object>
            </w:r>
          </w:p>
        </w:tc>
      </w:tr>
      <w:tr w:rsidR="00821499" w:rsidRPr="00AF7618" w14:paraId="0ACABA34" w14:textId="77777777" w:rsidTr="00EF685D">
        <w:tc>
          <w:tcPr>
            <w:tcW w:w="4606" w:type="dxa"/>
          </w:tcPr>
          <w:p w14:paraId="2B920B9B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2F8255B4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Socha </w:t>
            </w:r>
          </w:p>
        </w:tc>
      </w:tr>
      <w:tr w:rsidR="00821499" w:rsidRPr="00AF7618" w14:paraId="7715CB8F" w14:textId="77777777" w:rsidTr="00EF685D">
        <w:tc>
          <w:tcPr>
            <w:tcW w:w="4606" w:type="dxa"/>
          </w:tcPr>
          <w:p w14:paraId="1E56020F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8EE97DC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Kámen</w:t>
            </w:r>
          </w:p>
        </w:tc>
      </w:tr>
      <w:tr w:rsidR="00821499" w:rsidRPr="00AF7618" w14:paraId="20A918C5" w14:textId="77777777" w:rsidTr="00EF685D">
        <w:tc>
          <w:tcPr>
            <w:tcW w:w="4606" w:type="dxa"/>
          </w:tcPr>
          <w:p w14:paraId="1A2F26B6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Datace</w:t>
            </w:r>
            <w:r w:rsidR="00AA48FC" w:rsidRPr="00AF7618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AF7618" w:rsidRDefault="0022194F" w:rsidP="00821499">
            <w:pPr>
              <w:rPr>
                <w:rFonts w:cstheme="minorHAnsi"/>
              </w:rPr>
            </w:pPr>
          </w:p>
        </w:tc>
      </w:tr>
      <w:tr w:rsidR="00821499" w:rsidRPr="00AF7618" w14:paraId="0BF9C387" w14:textId="77777777" w:rsidTr="00EF685D">
        <w:tc>
          <w:tcPr>
            <w:tcW w:w="4606" w:type="dxa"/>
          </w:tcPr>
          <w:p w14:paraId="12280DD1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0132C258" w:rsidR="0022194F" w:rsidRPr="00AF7618" w:rsidRDefault="002E528B" w:rsidP="00821499">
            <w:pPr>
              <w:rPr>
                <w:rFonts w:cstheme="minorHAnsi"/>
              </w:rPr>
            </w:pPr>
            <w:proofErr w:type="spellStart"/>
            <w:r w:rsidRPr="00AF7618">
              <w:rPr>
                <w:rFonts w:cstheme="minorHAnsi"/>
              </w:rPr>
              <w:t>Lesniaková</w:t>
            </w:r>
            <w:proofErr w:type="spellEnd"/>
            <w:r w:rsidRPr="00AF7618">
              <w:rPr>
                <w:rFonts w:cstheme="minorHAnsi"/>
              </w:rPr>
              <w:t xml:space="preserve"> Petra</w:t>
            </w:r>
          </w:p>
        </w:tc>
      </w:tr>
      <w:tr w:rsidR="00821499" w:rsidRPr="00AF7618" w14:paraId="3B388C43" w14:textId="77777777" w:rsidTr="00EF685D">
        <w:tc>
          <w:tcPr>
            <w:tcW w:w="4606" w:type="dxa"/>
          </w:tcPr>
          <w:p w14:paraId="07CED6AE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Datum zpracování zprávy</w:t>
            </w:r>
            <w:r w:rsidR="00AA48FC" w:rsidRPr="00AF7618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E46B1D8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23. 7. 2014</w:t>
            </w:r>
          </w:p>
        </w:tc>
      </w:tr>
      <w:tr w:rsidR="005A54E0" w:rsidRPr="00AF7618" w14:paraId="39B656B6" w14:textId="77777777" w:rsidTr="00EF685D">
        <w:tc>
          <w:tcPr>
            <w:tcW w:w="4606" w:type="dxa"/>
          </w:tcPr>
          <w:p w14:paraId="0369BDA3" w14:textId="77777777" w:rsidR="005A54E0" w:rsidRPr="00AF7618" w:rsidRDefault="005A54E0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Číslo příslušné zprávy v </w:t>
            </w:r>
            <w:r w:rsidR="000A6440" w:rsidRPr="00AF7618">
              <w:rPr>
                <w:rFonts w:cstheme="minorHAnsi"/>
                <w:b/>
              </w:rPr>
              <w:t>databázi</w:t>
            </w:r>
            <w:r w:rsidRPr="00AF7618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6A884C4" w:rsidR="005A54E0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2014_46</w:t>
            </w:r>
          </w:p>
        </w:tc>
      </w:tr>
    </w:tbl>
    <w:p w14:paraId="2329459B" w14:textId="77777777" w:rsidR="00AA48FC" w:rsidRPr="00AF7618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AF7618" w14:paraId="5F13C4C5" w14:textId="77777777" w:rsidTr="00EF685D">
        <w:tc>
          <w:tcPr>
            <w:tcW w:w="10485" w:type="dxa"/>
          </w:tcPr>
          <w:p w14:paraId="01601BB6" w14:textId="4522954E" w:rsidR="002E528B" w:rsidRPr="00AF7618" w:rsidRDefault="00AA48FC" w:rsidP="002E528B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Výsledky analýzy</w:t>
            </w:r>
          </w:p>
        </w:tc>
      </w:tr>
      <w:tr w:rsidR="00AA48FC" w:rsidRPr="00AF7618" w14:paraId="40D63742" w14:textId="77777777" w:rsidTr="00EF685D">
        <w:tc>
          <w:tcPr>
            <w:tcW w:w="10485" w:type="dxa"/>
          </w:tcPr>
          <w:p w14:paraId="1C89CE2F" w14:textId="77777777" w:rsidR="00AA48FC" w:rsidRPr="00AF7618" w:rsidRDefault="00AA48FC" w:rsidP="00821499">
            <w:pPr>
              <w:rPr>
                <w:rFonts w:cstheme="minorHAnsi"/>
              </w:rPr>
            </w:pPr>
          </w:p>
          <w:p w14:paraId="38495DC4" w14:textId="5C247935" w:rsidR="00AF7618" w:rsidRDefault="00AF7618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  <w:r w:rsidRPr="00AF7618">
              <w:rPr>
                <w:rFonts w:cstheme="minorHAnsi"/>
                <w:b/>
                <w:smallCaps/>
                <w:u w:val="single"/>
              </w:rPr>
              <w:t>Výsledky materiálového průzkumu, stratigrafie povrchových úprav</w:t>
            </w:r>
          </w:p>
          <w:p w14:paraId="7E4ACC61" w14:textId="168F952F" w:rsidR="004071AF" w:rsidRDefault="004071AF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</w:p>
          <w:p w14:paraId="1D5AEDF0" w14:textId="00B9308A" w:rsidR="004071AF" w:rsidRDefault="004071AF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  <w:r>
              <w:object w:dxaOrig="7890" w:dyaOrig="12270" w14:anchorId="165973B9">
                <v:shape id="_x0000_i1137" type="#_x0000_t75" style="width:394.3pt;height:613.7pt" o:ole="">
                  <v:imagedata r:id="rId19" o:title=""/>
                </v:shape>
                <o:OLEObject Type="Embed" ProgID="PBrush" ShapeID="_x0000_i1137" DrawAspect="Content" ObjectID="_1732357749" r:id="rId20"/>
              </w:object>
            </w:r>
          </w:p>
          <w:p w14:paraId="4F5E7FC8" w14:textId="7758EEF9" w:rsidR="00FE4B91" w:rsidRDefault="00FE4B91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</w:p>
          <w:p w14:paraId="29D4C610" w14:textId="14D736AA" w:rsidR="00FE4B91" w:rsidRDefault="00FE4B91" w:rsidP="00AF7618">
            <w:pPr>
              <w:jc w:val="both"/>
            </w:pPr>
          </w:p>
          <w:p w14:paraId="02FCA218" w14:textId="2CE34E03" w:rsidR="005F7A93" w:rsidRDefault="004071AF" w:rsidP="004071AF">
            <w:r>
              <w:object w:dxaOrig="7875" w:dyaOrig="8895" w14:anchorId="17A6E1BB">
                <v:shape id="_x0000_i1143" type="#_x0000_t75" style="width:393.45pt;height:444.85pt" o:ole="">
                  <v:imagedata r:id="rId21" o:title=""/>
                </v:shape>
                <o:OLEObject Type="Embed" ProgID="PBrush" ShapeID="_x0000_i1143" DrawAspect="Content" ObjectID="_1732357750" r:id="rId22"/>
              </w:object>
            </w:r>
          </w:p>
          <w:p w14:paraId="27349764" w14:textId="27A0AA0D" w:rsidR="004071AF" w:rsidRDefault="004071AF" w:rsidP="004071AF">
            <w:pPr>
              <w:rPr>
                <w:rFonts w:ascii="Times New Roman" w:eastAsia="Times New Roman" w:hAnsi="Times New Roman" w:cs="Times New Roman"/>
                <w:lang w:eastAsia="cs-CZ"/>
              </w:rPr>
            </w:pPr>
          </w:p>
          <w:p w14:paraId="6EFD53BF" w14:textId="77777777" w:rsidR="004071AF" w:rsidRPr="004071AF" w:rsidRDefault="004071AF" w:rsidP="004071AF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  <w:r w:rsidRPr="004071AF">
              <w:rPr>
                <w:rFonts w:asciiTheme="minorHAnsi" w:hAnsiTheme="minorHAnsi" w:cstheme="minorHAnsi"/>
                <w:i w:val="0"/>
                <w:szCs w:val="22"/>
              </w:rPr>
              <w:t>Nábrus obsahuje několik vrstev světle šedých až černých odstínů (1-9). V mnoha případech, zejména u mladších vrstev, lze předpokládat, že jsou šedé vrstvy podklady pod černé povrchové úpravy.</w:t>
            </w:r>
          </w:p>
          <w:p w14:paraId="59A87C94" w14:textId="77777777" w:rsidR="004071AF" w:rsidRPr="004071AF" w:rsidRDefault="004071AF" w:rsidP="004071AF">
            <w:pPr>
              <w:rPr>
                <w:rFonts w:ascii="Times New Roman" w:eastAsia="Times New Roman" w:hAnsi="Times New Roman" w:cs="Times New Roman"/>
                <w:lang w:eastAsia="cs-CZ"/>
              </w:rPr>
            </w:pPr>
          </w:p>
          <w:p w14:paraId="61B2ABA8" w14:textId="0171CB90" w:rsidR="00A83A1B" w:rsidRPr="00AF7618" w:rsidRDefault="00A83A1B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</w:p>
          <w:p w14:paraId="4058EC7C" w14:textId="2E7527F7" w:rsidR="002E528B" w:rsidRPr="00AF7618" w:rsidRDefault="002E528B" w:rsidP="00821499">
            <w:pPr>
              <w:rPr>
                <w:rFonts w:cstheme="minorHAnsi"/>
              </w:rPr>
            </w:pPr>
          </w:p>
          <w:p w14:paraId="5F8AFD2E" w14:textId="721FAE5E" w:rsidR="002E528B" w:rsidRPr="00AF7618" w:rsidRDefault="002E528B" w:rsidP="00821499">
            <w:pPr>
              <w:rPr>
                <w:rFonts w:cstheme="minorHAnsi"/>
              </w:rPr>
            </w:pPr>
          </w:p>
          <w:p w14:paraId="44713220" w14:textId="4DB629E1" w:rsidR="002E528B" w:rsidRPr="00AF7618" w:rsidRDefault="002E528B" w:rsidP="00821499">
            <w:pPr>
              <w:rPr>
                <w:rFonts w:cstheme="minorHAnsi"/>
                <w:b/>
                <w:bCs/>
              </w:rPr>
            </w:pPr>
            <w:r w:rsidRPr="00AF7618">
              <w:rPr>
                <w:rFonts w:cstheme="minorHAnsi"/>
                <w:b/>
                <w:bCs/>
              </w:rPr>
              <w:t>Závěr</w:t>
            </w:r>
          </w:p>
          <w:p w14:paraId="60718BDB" w14:textId="77777777" w:rsidR="002E528B" w:rsidRPr="00AF7618" w:rsidRDefault="002E528B" w:rsidP="00821499">
            <w:pPr>
              <w:rPr>
                <w:rFonts w:cstheme="minorHAnsi"/>
              </w:rPr>
            </w:pPr>
          </w:p>
          <w:p w14:paraId="6F842345" w14:textId="0B236361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Povrchové úpravy</w:t>
            </w:r>
          </w:p>
          <w:p w14:paraId="67A825DA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b/>
              </w:rPr>
            </w:pPr>
          </w:p>
          <w:p w14:paraId="1E5AF522" w14:textId="4D56CEA5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 výsledků průzkumu dochovaných fragmentů polychromie kamenné Kalvárie se sochou sv. Františka vyplývá, že byl objekt v minulosti vícekrát povrchově upravován. Odebrané vzorky souvrství povrchových úprav obsahují velmi rozdílný počet vrstev. V některých případech byly zachyceny fragmenty povrchových úprav pocházející alespoň ze čtyř časových fází.</w:t>
            </w:r>
          </w:p>
          <w:p w14:paraId="16425E2B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227AD7D8" w14:textId="77777777" w:rsidR="002E528B" w:rsidRPr="00AF7618" w:rsidRDefault="002E528B" w:rsidP="002E528B">
            <w:pPr>
              <w:spacing w:after="8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Zjednodušeně je možné shrnout, že se barevnost povrchových úprav omezuje převážně na bílé, okrové, šedé a hnědé odstíny. Některé části byly zlaceny plátkovým zlatem, opakované zlacení se vyskytuje na lemu roucha Máří Magdaleny a písmu podstavce. Ve škále identifikovaných pigmentů/plniv byl zaznamenán zejména mletý baryt, </w:t>
            </w:r>
            <w:r w:rsidRPr="00AF7618">
              <w:rPr>
                <w:rFonts w:cstheme="minorHAnsi"/>
              </w:rPr>
              <w:lastRenderedPageBreak/>
              <w:t>olovnatá a zinková běloba, patrně litopon, uhlíkaté černě, chromová žluť a železité pigmenty. Lze předpokládat, že téměř všechny povrchové úpravy obsahují polymerní pojivo.</w:t>
            </w:r>
          </w:p>
          <w:p w14:paraId="5DB73FAD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 průzkumu povrchových úprav základny podstavce, kříže se sochou Krista a sochy Máří Magdaleny vyplývají následující dílčí poznatky a závěry:</w:t>
            </w:r>
          </w:p>
          <w:p w14:paraId="5A12B141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u w:val="single"/>
              </w:rPr>
              <w:t>Základna podstavce</w:t>
            </w:r>
            <w:r w:rsidRPr="00AF7618">
              <w:rPr>
                <w:rFonts w:cstheme="minorHAnsi"/>
              </w:rPr>
              <w:t xml:space="preserve"> (vzorky </w:t>
            </w:r>
            <w:proofErr w:type="gramStart"/>
            <w:r w:rsidRPr="00AF7618">
              <w:rPr>
                <w:rFonts w:cstheme="minorHAnsi"/>
              </w:rPr>
              <w:t>7205-AP1</w:t>
            </w:r>
            <w:proofErr w:type="gramEnd"/>
            <w:r w:rsidRPr="00AF7618">
              <w:rPr>
                <w:rFonts w:cstheme="minorHAnsi"/>
              </w:rPr>
              <w:t>, 7209-AP3b, 7208-AP4, 7206-AP2)</w:t>
            </w:r>
          </w:p>
          <w:p w14:paraId="1A26E98D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Písmo bylo opakovaně zlaceno plátkovým zlatem na žlutý či okrový podklad (7205). Vzorek z textového pole většinou obsahuje pohledově uplatněné vrstvy černé barevnosti (7209) s šedými podklady. Plochy podstavce mimo textové pole byly pravděpodobně pojednány zejména ve světle šedých odstínech (7208, 7206).</w:t>
            </w:r>
          </w:p>
          <w:p w14:paraId="61DA7F04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u w:val="single"/>
              </w:rPr>
              <w:t>Socha Máří Magdaleny</w:t>
            </w:r>
            <w:r w:rsidRPr="00AF7618">
              <w:rPr>
                <w:rFonts w:cstheme="minorHAnsi"/>
              </w:rPr>
              <w:t xml:space="preserve"> (vzorek </w:t>
            </w:r>
            <w:proofErr w:type="gramStart"/>
            <w:r w:rsidRPr="00AF7618">
              <w:rPr>
                <w:rFonts w:cstheme="minorHAnsi"/>
              </w:rPr>
              <w:t>7203-EP3</w:t>
            </w:r>
            <w:proofErr w:type="gramEnd"/>
            <w:r w:rsidRPr="00AF7618">
              <w:rPr>
                <w:rFonts w:cstheme="minorHAnsi"/>
              </w:rPr>
              <w:t>)</w:t>
            </w:r>
          </w:p>
          <w:p w14:paraId="1647B085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  <w:b/>
              </w:rPr>
            </w:pPr>
            <w:r w:rsidRPr="00AF7618">
              <w:rPr>
                <w:rFonts w:cstheme="minorHAnsi"/>
              </w:rPr>
              <w:t>Na lemu šatu Máří Magdaleny se dochovaly převážně bílé/světlé povrchové úpravy, mezi nimiž se vyskytuje zlacení plátkovým zlatem na žlutém podkladu s chromovou žlutí. Stejný typ zlacení náležící do mladších fází zpracování povrchu objektu byl zaznamenán na soše sv. Františka (provaz, lem rukávu), Panny Marie a Jana Evangelisty (okraj drapérie).</w:t>
            </w:r>
          </w:p>
          <w:p w14:paraId="574B9FA7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smallCaps/>
                <w:u w:val="single"/>
              </w:rPr>
              <w:t>K</w:t>
            </w:r>
            <w:r w:rsidRPr="00AF7618">
              <w:rPr>
                <w:rFonts w:cstheme="minorHAnsi"/>
                <w:b/>
                <w:u w:val="single"/>
              </w:rPr>
              <w:t>říž</w:t>
            </w:r>
            <w:r w:rsidRPr="00AF7618">
              <w:rPr>
                <w:rFonts w:cstheme="minorHAnsi"/>
              </w:rPr>
              <w:t xml:space="preserve"> (vzorky </w:t>
            </w:r>
            <w:proofErr w:type="gramStart"/>
            <w:r w:rsidRPr="00AF7618">
              <w:rPr>
                <w:rFonts w:cstheme="minorHAnsi"/>
              </w:rPr>
              <w:t>7201-EP1</w:t>
            </w:r>
            <w:proofErr w:type="gramEnd"/>
            <w:r w:rsidRPr="00AF7618">
              <w:rPr>
                <w:rFonts w:cstheme="minorHAnsi"/>
              </w:rPr>
              <w:t>, 7202-EP2)</w:t>
            </w:r>
          </w:p>
          <w:p w14:paraId="0B38B27F" w14:textId="38C0FD14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Kříž byl pravděpodobně pojednán ve světlých šedých, béžových až hnědých odstínech. Na levém ramenu kříže (7201) se na fragmentech starších světlých vrstev se vyskytuje nejmladší silná červeno-hnědá povrchová úprava (na nábrusu červená), která byla zaznamenána také na římse (7212) a obličeji andílka (7211) či jiných částech objektu.</w:t>
            </w:r>
            <w:r w:rsidRPr="00AF7618">
              <w:rPr>
                <w:rFonts w:cstheme="minorHAnsi"/>
              </w:rPr>
              <w:br w:type="page"/>
            </w:r>
          </w:p>
          <w:p w14:paraId="5EB9BCC8" w14:textId="168C40AA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1D9984D7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19246A09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  <w:b/>
              </w:rPr>
              <w:t>Obsah a distribuce vodorozpustných solí</w:t>
            </w:r>
            <w:r w:rsidRPr="00AF7618">
              <w:rPr>
                <w:rFonts w:cstheme="minorHAnsi"/>
              </w:rPr>
              <w:t>:</w:t>
            </w:r>
          </w:p>
          <w:p w14:paraId="2504A214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3DCAA5B1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Z průzkumu obsahů a distribuce vodorozpustných solí vyplývá, že v objektu nebyla přítomna z hlediska rizika vzniku poškození závažná množství chloridových ani dusičnanových aniontů. Ve hmotě i na povrchu podstavce byly zaznamenány vysoké obsahy síranů s poměrně nepravidelnou distribucí výskytu, jejichž pravděpodobným zdrojem mohla být v některých případech síra použitá k zalévání čepů. Na základě zjištěných skutečností byl podstavec podtlakově odsolován kohoutkovou vodou. Účinnost odsolovacího procesu byla kontrolována stanovováním obsahů vodorozpustných solí v použité vodě, posléze </w:t>
            </w:r>
            <w:r w:rsidRPr="00AF7618">
              <w:rPr>
                <w:rFonts w:eastAsia="Times New Roman" w:cstheme="minorHAnsi"/>
                <w:lang w:eastAsia="cs-CZ"/>
              </w:rPr>
              <w:t>odběrem kontrolních vzorků kamene, ve kterých byly zjištěny zanedbatelné obsahy vodorozpustných solí.</w:t>
            </w:r>
          </w:p>
          <w:p w14:paraId="36D30144" w14:textId="77777777" w:rsidR="0065280A" w:rsidRPr="00AF7618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AF7618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AF7618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AF7618" w14:paraId="6588E497" w14:textId="77777777" w:rsidTr="00CF54D3">
        <w:tc>
          <w:tcPr>
            <w:tcW w:w="10060" w:type="dxa"/>
          </w:tcPr>
          <w:p w14:paraId="6A3A9C3E" w14:textId="77777777" w:rsidR="00AA48FC" w:rsidRPr="00AF7618" w:rsidRDefault="00AA48FC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AF7618" w14:paraId="24BB7D60" w14:textId="77777777" w:rsidTr="00CF54D3">
        <w:tc>
          <w:tcPr>
            <w:tcW w:w="10060" w:type="dxa"/>
          </w:tcPr>
          <w:p w14:paraId="4FB66E8A" w14:textId="77777777" w:rsidR="00AA48FC" w:rsidRPr="00AF7618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AF7618" w:rsidRDefault="0022194F" w:rsidP="00821499">
      <w:pPr>
        <w:spacing w:line="240" w:lineRule="auto"/>
        <w:rPr>
          <w:rFonts w:cstheme="minorHAnsi"/>
        </w:rPr>
      </w:pPr>
    </w:p>
    <w:sectPr w:rsidR="0022194F" w:rsidRPr="00AF7618" w:rsidSect="00EF685D">
      <w:headerReference w:type="default" r:id="rId2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E75E58" w14:textId="77777777" w:rsidR="00CB1F08" w:rsidRDefault="00CB1F08" w:rsidP="00AA48FC">
      <w:pPr>
        <w:spacing w:after="0" w:line="240" w:lineRule="auto"/>
      </w:pPr>
      <w:r>
        <w:separator/>
      </w:r>
    </w:p>
  </w:endnote>
  <w:endnote w:type="continuationSeparator" w:id="0">
    <w:p w14:paraId="16493778" w14:textId="77777777" w:rsidR="00CB1F08" w:rsidRDefault="00CB1F08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B60346" w14:textId="77777777" w:rsidR="00CB1F08" w:rsidRDefault="00CB1F08" w:rsidP="00AA48FC">
      <w:pPr>
        <w:spacing w:after="0" w:line="240" w:lineRule="auto"/>
      </w:pPr>
      <w:r>
        <w:separator/>
      </w:r>
    </w:p>
  </w:footnote>
  <w:footnote w:type="continuationSeparator" w:id="0">
    <w:p w14:paraId="4222BB31" w14:textId="77777777" w:rsidR="00CB1F08" w:rsidRDefault="00CB1F08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31A86"/>
    <w:rsid w:val="0007253D"/>
    <w:rsid w:val="000A3395"/>
    <w:rsid w:val="000A6440"/>
    <w:rsid w:val="0021097B"/>
    <w:rsid w:val="0022194F"/>
    <w:rsid w:val="00223254"/>
    <w:rsid w:val="002705CC"/>
    <w:rsid w:val="002E528B"/>
    <w:rsid w:val="003449DF"/>
    <w:rsid w:val="003D0950"/>
    <w:rsid w:val="004071AF"/>
    <w:rsid w:val="00470186"/>
    <w:rsid w:val="004925F4"/>
    <w:rsid w:val="00494840"/>
    <w:rsid w:val="005A54E0"/>
    <w:rsid w:val="005B436B"/>
    <w:rsid w:val="005B7C68"/>
    <w:rsid w:val="005C155B"/>
    <w:rsid w:val="005F7A93"/>
    <w:rsid w:val="00647FAF"/>
    <w:rsid w:val="0065280A"/>
    <w:rsid w:val="00685F95"/>
    <w:rsid w:val="00821499"/>
    <w:rsid w:val="00852E01"/>
    <w:rsid w:val="008738D2"/>
    <w:rsid w:val="009708EC"/>
    <w:rsid w:val="009A03AE"/>
    <w:rsid w:val="009F39F0"/>
    <w:rsid w:val="00A43496"/>
    <w:rsid w:val="00A83A1B"/>
    <w:rsid w:val="00AA48FC"/>
    <w:rsid w:val="00AF7618"/>
    <w:rsid w:val="00B90C16"/>
    <w:rsid w:val="00C30ACE"/>
    <w:rsid w:val="00C5411F"/>
    <w:rsid w:val="00C657DB"/>
    <w:rsid w:val="00C74C8C"/>
    <w:rsid w:val="00CB1F08"/>
    <w:rsid w:val="00CC1EA8"/>
    <w:rsid w:val="00CF54D3"/>
    <w:rsid w:val="00D6299B"/>
    <w:rsid w:val="00EB0453"/>
    <w:rsid w:val="00EF685D"/>
    <w:rsid w:val="00F7539B"/>
    <w:rsid w:val="00FE4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E52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eader" Target="header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557</Words>
  <Characters>3289</Characters>
  <Application>Microsoft Office Word</Application>
  <DocSecurity>0</DocSecurity>
  <Lines>27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2022-12-12T12:37:00Z</dcterms:created>
  <dcterms:modified xsi:type="dcterms:W3CDTF">2022-12-12T12:40:00Z</dcterms:modified>
</cp:coreProperties>
</file>