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73FC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04"/>
        <w:gridCol w:w="7981"/>
      </w:tblGrid>
      <w:tr w:rsidR="00821499" w:rsidRPr="00F73FCA" w14:paraId="308E4BCF" w14:textId="77777777" w:rsidTr="00EF685D">
        <w:tc>
          <w:tcPr>
            <w:tcW w:w="4606" w:type="dxa"/>
          </w:tcPr>
          <w:p w14:paraId="42DD7B2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EC7A7FE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V</w:t>
            </w:r>
            <w:r w:rsidR="00F73FCA" w:rsidRPr="00F73FCA">
              <w:rPr>
                <w:rFonts w:cstheme="minorHAnsi"/>
              </w:rPr>
              <w:t>3</w:t>
            </w:r>
          </w:p>
        </w:tc>
      </w:tr>
      <w:tr w:rsidR="00821499" w:rsidRPr="00F73FCA" w14:paraId="616D8CF9" w14:textId="77777777" w:rsidTr="00EF685D">
        <w:tc>
          <w:tcPr>
            <w:tcW w:w="4606" w:type="dxa"/>
          </w:tcPr>
          <w:p w14:paraId="5DFEFE58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2015610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725</w:t>
            </w:r>
            <w:r w:rsidR="00F73FCA" w:rsidRPr="00F73FCA">
              <w:rPr>
                <w:rFonts w:cstheme="minorHAnsi"/>
              </w:rPr>
              <w:t>5</w:t>
            </w:r>
          </w:p>
        </w:tc>
      </w:tr>
      <w:tr w:rsidR="00821499" w:rsidRPr="00F73FCA" w14:paraId="106D8ED7" w14:textId="77777777" w:rsidTr="00EF685D">
        <w:tc>
          <w:tcPr>
            <w:tcW w:w="4606" w:type="dxa"/>
          </w:tcPr>
          <w:p w14:paraId="42C61C07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Pořadové číslo karty vzorku v </w:t>
            </w:r>
            <w:r w:rsidR="000A6440" w:rsidRPr="00F73FCA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A024CCD" w:rsidR="00AA48FC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185</w:t>
            </w:r>
            <w:r w:rsidR="00F73FCA" w:rsidRPr="00F73FCA">
              <w:rPr>
                <w:rFonts w:cstheme="minorHAnsi"/>
              </w:rPr>
              <w:t>9</w:t>
            </w:r>
          </w:p>
        </w:tc>
      </w:tr>
      <w:tr w:rsidR="00821499" w:rsidRPr="00F73FCA" w14:paraId="32CF643C" w14:textId="77777777" w:rsidTr="00EF685D">
        <w:tc>
          <w:tcPr>
            <w:tcW w:w="4606" w:type="dxa"/>
          </w:tcPr>
          <w:p w14:paraId="560D95E3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Křenov</w:t>
            </w:r>
          </w:p>
        </w:tc>
      </w:tr>
      <w:tr w:rsidR="00821499" w:rsidRPr="00F73FCA" w14:paraId="7F8D2B97" w14:textId="77777777" w:rsidTr="00EF685D">
        <w:tc>
          <w:tcPr>
            <w:tcW w:w="4606" w:type="dxa"/>
          </w:tcPr>
          <w:p w14:paraId="5945127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Kaple SV. ISIDORA, KORUNNÍ ŘÍMSA</w:t>
            </w:r>
          </w:p>
        </w:tc>
      </w:tr>
      <w:tr w:rsidR="00821499" w:rsidRPr="00F73FCA" w14:paraId="54033E58" w14:textId="77777777" w:rsidTr="00EF685D">
        <w:tc>
          <w:tcPr>
            <w:tcW w:w="4606" w:type="dxa"/>
          </w:tcPr>
          <w:p w14:paraId="65CE29A7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214.5pt" o:ole="">
                  <v:imagedata r:id="rId7" o:title=""/>
                </v:shape>
                <o:OLEObject Type="Embed" ProgID="PBrush" ShapeID="_x0000_i1025" DrawAspect="Content" ObjectID="_1732344551" r:id="rId8"/>
              </w:object>
            </w:r>
          </w:p>
        </w:tc>
      </w:tr>
      <w:tr w:rsidR="00821499" w:rsidRPr="00F73FCA" w14:paraId="5E1A21DD" w14:textId="77777777" w:rsidTr="00EF685D">
        <w:tc>
          <w:tcPr>
            <w:tcW w:w="4606" w:type="dxa"/>
          </w:tcPr>
          <w:p w14:paraId="1B7B874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70" w:dyaOrig="12120" w14:anchorId="2F0F289E">
                <v:shape id="_x0000_i1026" type="#_x0000_t75" style="width:283.5pt;height:606pt" o:ole="">
                  <v:imagedata r:id="rId9" o:title=""/>
                </v:shape>
                <o:OLEObject Type="Embed" ProgID="PBrush" ShapeID="_x0000_i1026" DrawAspect="Content" ObjectID="_1732344552" r:id="rId10"/>
              </w:object>
            </w:r>
          </w:p>
          <w:p w14:paraId="30F90F08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85" w:dyaOrig="12225" w14:anchorId="222B3B72">
                <v:shape id="_x0000_i1027" type="#_x0000_t75" style="width:284.25pt;height:611.25pt" o:ole="">
                  <v:imagedata r:id="rId11" o:title=""/>
                </v:shape>
                <o:OLEObject Type="Embed" ProgID="PBrush" ShapeID="_x0000_i1027" DrawAspect="Content" ObjectID="_1732344553" r:id="rId12"/>
              </w:object>
            </w:r>
          </w:p>
          <w:p w14:paraId="3C625A0E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700" w:dyaOrig="8160" w14:anchorId="07419504">
                <v:shape id="_x0000_i1028" type="#_x0000_t75" style="width:285pt;height:407.25pt" o:ole="">
                  <v:imagedata r:id="rId13" o:title=""/>
                </v:shape>
                <o:OLEObject Type="Embed" ProgID="PBrush" ShapeID="_x0000_i1028" DrawAspect="Content" ObjectID="_1732344554" r:id="rId14"/>
              </w:object>
            </w:r>
          </w:p>
          <w:p w14:paraId="6D01189D" w14:textId="1BAC4F13" w:rsidR="001F6990" w:rsidRPr="00F73FCA" w:rsidRDefault="001F6990" w:rsidP="00821499">
            <w:pPr>
              <w:rPr>
                <w:rFonts w:cstheme="minorHAnsi"/>
              </w:rPr>
            </w:pPr>
          </w:p>
        </w:tc>
      </w:tr>
      <w:tr w:rsidR="00821499" w:rsidRPr="00F73FCA" w14:paraId="0ACABA34" w14:textId="77777777" w:rsidTr="00EF685D">
        <w:tc>
          <w:tcPr>
            <w:tcW w:w="4606" w:type="dxa"/>
          </w:tcPr>
          <w:p w14:paraId="2B920B9B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Štuk</w:t>
            </w:r>
          </w:p>
        </w:tc>
      </w:tr>
      <w:tr w:rsidR="00821499" w:rsidRPr="00F73FCA" w14:paraId="7715CB8F" w14:textId="77777777" w:rsidTr="00EF685D">
        <w:tc>
          <w:tcPr>
            <w:tcW w:w="4606" w:type="dxa"/>
          </w:tcPr>
          <w:p w14:paraId="1E56020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Omítka</w:t>
            </w:r>
          </w:p>
        </w:tc>
      </w:tr>
      <w:tr w:rsidR="00821499" w:rsidRPr="00F73FCA" w14:paraId="20A918C5" w14:textId="77777777" w:rsidTr="00EF685D">
        <w:tc>
          <w:tcPr>
            <w:tcW w:w="4606" w:type="dxa"/>
          </w:tcPr>
          <w:p w14:paraId="1A2F26B6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Datace</w:t>
            </w:r>
            <w:r w:rsidR="00AA48FC" w:rsidRPr="00F73FC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73FCA" w:rsidRDefault="0022194F" w:rsidP="00821499">
            <w:pPr>
              <w:rPr>
                <w:rFonts w:cstheme="minorHAnsi"/>
              </w:rPr>
            </w:pPr>
          </w:p>
        </w:tc>
      </w:tr>
      <w:tr w:rsidR="00821499" w:rsidRPr="00F73FCA" w14:paraId="0BF9C387" w14:textId="77777777" w:rsidTr="00EF685D">
        <w:tc>
          <w:tcPr>
            <w:tcW w:w="4606" w:type="dxa"/>
          </w:tcPr>
          <w:p w14:paraId="12280DD1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F73FCA" w:rsidRDefault="001F6990" w:rsidP="00821499">
            <w:pPr>
              <w:rPr>
                <w:rFonts w:cstheme="minorHAnsi"/>
              </w:rPr>
            </w:pPr>
            <w:proofErr w:type="spellStart"/>
            <w:r w:rsidRPr="00F73FCA">
              <w:rPr>
                <w:rFonts w:cstheme="minorHAnsi"/>
              </w:rPr>
              <w:t>Lesniaková</w:t>
            </w:r>
            <w:proofErr w:type="spellEnd"/>
            <w:r w:rsidRPr="00F73FCA">
              <w:rPr>
                <w:rFonts w:cstheme="minorHAnsi"/>
              </w:rPr>
              <w:t xml:space="preserve"> Petra</w:t>
            </w:r>
          </w:p>
        </w:tc>
      </w:tr>
      <w:tr w:rsidR="00821499" w:rsidRPr="00F73FCA" w14:paraId="3B388C43" w14:textId="77777777" w:rsidTr="00EF685D">
        <w:tc>
          <w:tcPr>
            <w:tcW w:w="4606" w:type="dxa"/>
          </w:tcPr>
          <w:p w14:paraId="07CED6AE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Datum zpracování zprávy</w:t>
            </w:r>
            <w:r w:rsidR="00AA48FC" w:rsidRPr="00F73FC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28. 2. 2014</w:t>
            </w:r>
          </w:p>
        </w:tc>
      </w:tr>
      <w:tr w:rsidR="005A54E0" w:rsidRPr="00F73FCA" w14:paraId="39B656B6" w14:textId="77777777" w:rsidTr="00EF685D">
        <w:tc>
          <w:tcPr>
            <w:tcW w:w="4606" w:type="dxa"/>
          </w:tcPr>
          <w:p w14:paraId="0369BDA3" w14:textId="77777777" w:rsidR="005A54E0" w:rsidRPr="00F73FCA" w:rsidRDefault="005A54E0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Číslo příslušné zprávy v </w:t>
            </w:r>
            <w:r w:rsidR="000A6440" w:rsidRPr="00F73FCA">
              <w:rPr>
                <w:rFonts w:cstheme="minorHAnsi"/>
                <w:b/>
              </w:rPr>
              <w:t>databázi</w:t>
            </w:r>
            <w:r w:rsidRPr="00F73FC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F73FC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F73FCA" w14:paraId="5F13C4C5" w14:textId="77777777" w:rsidTr="00EF685D">
        <w:tc>
          <w:tcPr>
            <w:tcW w:w="10485" w:type="dxa"/>
          </w:tcPr>
          <w:p w14:paraId="01601BB6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Výsledky analýzy</w:t>
            </w:r>
          </w:p>
        </w:tc>
      </w:tr>
      <w:tr w:rsidR="00AA48FC" w:rsidRPr="00F73FCA" w14:paraId="40D63742" w14:textId="77777777" w:rsidTr="00EF685D">
        <w:tc>
          <w:tcPr>
            <w:tcW w:w="10485" w:type="dxa"/>
          </w:tcPr>
          <w:p w14:paraId="1C89CE2F" w14:textId="77777777" w:rsidR="00AA48FC" w:rsidRPr="00F73FCA" w:rsidRDefault="00AA48FC" w:rsidP="001F6990">
            <w:pPr>
              <w:rPr>
                <w:rFonts w:cstheme="minorHAnsi"/>
              </w:rPr>
            </w:pPr>
          </w:p>
          <w:p w14:paraId="086F334C" w14:textId="64F78F9A" w:rsidR="001F6990" w:rsidRPr="00F73FCA" w:rsidRDefault="001F6990" w:rsidP="001F6990">
            <w:pPr>
              <w:jc w:val="both"/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Stratigrafie povrchových úprav</w:t>
            </w:r>
          </w:p>
          <w:p w14:paraId="084CF95D" w14:textId="0C072647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p w14:paraId="09541BD5" w14:textId="205D6526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  <w:r w:rsidRPr="00F73FCA">
              <w:rPr>
                <w:rFonts w:cstheme="minorHAnsi"/>
              </w:rPr>
              <w:object w:dxaOrig="8145" w:dyaOrig="12240" w14:anchorId="0348F14A">
                <v:shape id="_x0000_i1030" type="#_x0000_t75" style="width:407.25pt;height:612pt" o:ole="">
                  <v:imagedata r:id="rId15" o:title=""/>
                </v:shape>
                <o:OLEObject Type="Embed" ProgID="PBrush" ShapeID="_x0000_i1030" DrawAspect="Content" ObjectID="_1732344555" r:id="rId16"/>
              </w:object>
            </w:r>
          </w:p>
          <w:p w14:paraId="458C6A33" w14:textId="7FC0A695" w:rsidR="0065280A" w:rsidRPr="00F73FCA" w:rsidRDefault="0065280A" w:rsidP="001F6990">
            <w:pPr>
              <w:rPr>
                <w:rFonts w:cstheme="minorHAnsi"/>
              </w:rPr>
            </w:pPr>
          </w:p>
          <w:p w14:paraId="36D30144" w14:textId="1EE2A7DF" w:rsidR="0065280A" w:rsidRPr="00F73FCA" w:rsidRDefault="0065280A" w:rsidP="001F6990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2977"/>
              <w:gridCol w:w="5132"/>
            </w:tblGrid>
            <w:tr w:rsidR="00F73FCA" w:rsidRPr="00F73FCA" w14:paraId="4AE032A8" w14:textId="77777777" w:rsidTr="007F771A">
              <w:tc>
                <w:tcPr>
                  <w:tcW w:w="817" w:type="dxa"/>
                </w:tcPr>
                <w:p w14:paraId="05F59FA6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Číslo vrstvy</w:t>
                  </w:r>
                </w:p>
              </w:tc>
              <w:tc>
                <w:tcPr>
                  <w:tcW w:w="2977" w:type="dxa"/>
                </w:tcPr>
                <w:p w14:paraId="3AFA5A61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5132" w:type="dxa"/>
                </w:tcPr>
                <w:p w14:paraId="316A021F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Složení </w:t>
                  </w:r>
                  <w:proofErr w:type="gramStart"/>
                  <w:r w:rsidRPr="00F73FCA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vrstvy - REM</w:t>
                  </w:r>
                  <w:proofErr w:type="gramEnd"/>
                  <w:r w:rsidRPr="00F73FCA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/EDS</w:t>
                  </w:r>
                </w:p>
              </w:tc>
            </w:tr>
            <w:tr w:rsidR="00F73FCA" w:rsidRPr="00F73FCA" w14:paraId="5E940930" w14:textId="77777777" w:rsidTr="007F771A">
              <w:tc>
                <w:tcPr>
                  <w:tcW w:w="817" w:type="dxa"/>
                </w:tcPr>
                <w:p w14:paraId="1604373E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3.</w:t>
                  </w:r>
                </w:p>
              </w:tc>
              <w:tc>
                <w:tcPr>
                  <w:tcW w:w="2977" w:type="dxa"/>
                </w:tcPr>
                <w:p w14:paraId="3AC801B1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heterogenní nesouvislá vrstva neurčitého odstínu, může se jednat o nečistoty</w:t>
                  </w:r>
                </w:p>
              </w:tc>
              <w:tc>
                <w:tcPr>
                  <w:tcW w:w="5132" w:type="dxa"/>
                </w:tcPr>
                <w:p w14:paraId="25F5B7AC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Ca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: síran vápenatý, křemenná zrna</w:t>
                  </w:r>
                </w:p>
              </w:tc>
            </w:tr>
            <w:tr w:rsidR="00F73FCA" w:rsidRPr="00F73FCA" w14:paraId="06144B0A" w14:textId="77777777" w:rsidTr="007F771A">
              <w:tc>
                <w:tcPr>
                  <w:tcW w:w="817" w:type="dxa"/>
                </w:tcPr>
                <w:p w14:paraId="7031701E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2.</w:t>
                  </w:r>
                </w:p>
              </w:tc>
              <w:tc>
                <w:tcPr>
                  <w:tcW w:w="2977" w:type="dxa"/>
                </w:tcPr>
                <w:p w14:paraId="33A72E81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bílá vrstva</w:t>
                  </w:r>
                </w:p>
              </w:tc>
              <w:tc>
                <w:tcPr>
                  <w:tcW w:w="5132" w:type="dxa"/>
                </w:tcPr>
                <w:p w14:paraId="2FAFCB3A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Ca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: síran vápenatý, pravděpodobně krystaly síranu vápenatého</w:t>
                  </w:r>
                </w:p>
              </w:tc>
            </w:tr>
            <w:tr w:rsidR="00F73FCA" w:rsidRPr="00F73FCA" w14:paraId="2DAE0375" w14:textId="77777777" w:rsidTr="007F771A">
              <w:tc>
                <w:tcPr>
                  <w:tcW w:w="817" w:type="dxa"/>
                </w:tcPr>
                <w:p w14:paraId="538F5F60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lastRenderedPageBreak/>
                    <w:t>1.</w:t>
                  </w:r>
                </w:p>
              </w:tc>
              <w:tc>
                <w:tcPr>
                  <w:tcW w:w="2977" w:type="dxa"/>
                </w:tcPr>
                <w:p w14:paraId="3E4ACE2D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béžová vrstva, ojediněle modrá zrna, v horní části bílá, silná fluorescence v UV</w:t>
                  </w:r>
                </w:p>
              </w:tc>
              <w:tc>
                <w:tcPr>
                  <w:tcW w:w="5132" w:type="dxa"/>
                </w:tcPr>
                <w:p w14:paraId="56D46831" w14:textId="77777777" w:rsidR="00F73FCA" w:rsidRPr="00F73FCA" w:rsidRDefault="00F73FCA" w:rsidP="00F73FCA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proofErr w:type="spellStart"/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Pb</w:t>
                  </w:r>
                  <w:proofErr w:type="spellEnd"/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(K): smalt většinou odbarvený (zrna 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F73FCA">
                    <w:rPr>
                      <w:rFonts w:asciiTheme="minorHAnsi" w:hAnsiTheme="minorHAnsi" w:cstheme="minorHAnsi"/>
                      <w:i w:val="0"/>
                      <w:szCs w:val="22"/>
                    </w:rPr>
                    <w:t>, K, Co), olovnatá běloba</w:t>
                  </w:r>
                </w:p>
              </w:tc>
            </w:tr>
          </w:tbl>
          <w:p w14:paraId="07C76950" w14:textId="77777777" w:rsidR="00F73FCA" w:rsidRPr="00F73FCA" w:rsidRDefault="00F73FCA" w:rsidP="00F73FCA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081FD252" w14:textId="77777777" w:rsidR="00F73FCA" w:rsidRPr="00F73FCA" w:rsidRDefault="00F73FCA" w:rsidP="003F5028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F73FCA">
              <w:rPr>
                <w:rFonts w:asciiTheme="minorHAnsi" w:hAnsiTheme="minorHAnsi" w:cstheme="minorHAnsi"/>
                <w:i w:val="0"/>
                <w:szCs w:val="22"/>
              </w:rPr>
              <w:t>Vzorek obsahuje béžovou poloprůhlednou vrstvu 1 s modrým pigmentem smaltem. Většina zrn smaltu je odbarvená. Odbarvení pigmentu patrně nastalo interakcí s olejovým pojivem, které lze ve vrstvě předpokládat (viz vzorek 7253), v kombinaci s jinými vlivy (pravděpodobně zvýšená vlhkost, případně změna pH, přítomnost solí)</w:t>
            </w:r>
            <w:r w:rsidRPr="00F73FCA">
              <w:rPr>
                <w:rStyle w:val="Znakapoznpodarou"/>
                <w:rFonts w:asciiTheme="minorHAnsi" w:hAnsiTheme="minorHAnsi" w:cstheme="minorHAnsi"/>
                <w:i w:val="0"/>
                <w:szCs w:val="22"/>
              </w:rPr>
              <w:footnoteReference w:id="1"/>
            </w:r>
            <w:r w:rsidRPr="00F73FCA">
              <w:rPr>
                <w:rFonts w:asciiTheme="minorHAnsi" w:hAnsiTheme="minorHAnsi" w:cstheme="minorHAnsi"/>
                <w:i w:val="0"/>
                <w:szCs w:val="22"/>
              </w:rPr>
              <w:t>. Následuje bílá vrstva 2 tvořená síranem vápenatým, jedná se pravděpodobně o kontaminaci vodorozpustnými solemi. Na povrchu se nachází nesouvislá vrstva neurčitého odstínu 3, ve které je přítomen síran vápenatý a křemenná zrnka. Pravděpodobně se jedná o nečistoty.</w:t>
            </w:r>
          </w:p>
          <w:p w14:paraId="784EE6B5" w14:textId="77777777" w:rsidR="00F73FCA" w:rsidRPr="00F73FCA" w:rsidRDefault="00F73FCA" w:rsidP="001F6990">
            <w:pPr>
              <w:rPr>
                <w:rFonts w:cstheme="minorHAnsi"/>
              </w:rPr>
            </w:pPr>
          </w:p>
          <w:p w14:paraId="518CBEB4" w14:textId="1F7CF33C" w:rsidR="001F6990" w:rsidRPr="00F73FCA" w:rsidRDefault="001F6990" w:rsidP="001F6990">
            <w:pPr>
              <w:rPr>
                <w:rFonts w:cstheme="minorHAnsi"/>
              </w:rPr>
            </w:pPr>
          </w:p>
          <w:p w14:paraId="178BFCB2" w14:textId="77777777" w:rsidR="001F6990" w:rsidRPr="00F73FCA" w:rsidRDefault="001F6990" w:rsidP="001F6990">
            <w:pPr>
              <w:rPr>
                <w:rFonts w:cstheme="minorHAnsi"/>
              </w:rPr>
            </w:pPr>
          </w:p>
          <w:p w14:paraId="421228CD" w14:textId="623DA426" w:rsidR="001F6990" w:rsidRPr="00F73FCA" w:rsidRDefault="00F73FCA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9135" w:dyaOrig="8655" w14:anchorId="6E4EDB3D">
                <v:shape id="_x0000_i1033" type="#_x0000_t75" style="width:456.75pt;height:432.75pt" o:ole="">
                  <v:imagedata r:id="rId17" o:title=""/>
                </v:shape>
                <o:OLEObject Type="Embed" ProgID="PBrush" ShapeID="_x0000_i1033" DrawAspect="Content" ObjectID="_1732344556" r:id="rId18"/>
              </w:object>
            </w:r>
          </w:p>
          <w:p w14:paraId="2EF65E80" w14:textId="3C943396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1C8BC83A" w14:textId="398D1E88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75D9097D" w14:textId="224E088F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26AB0B13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0FE6D1CF" w14:textId="0CA785A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F73FCA">
              <w:rPr>
                <w:rFonts w:cstheme="minorHAnsi"/>
                <w:b/>
                <w:bCs/>
              </w:rPr>
              <w:t>Závěr</w:t>
            </w:r>
          </w:p>
          <w:p w14:paraId="6233CFA2" w14:textId="4DB4106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včetně sítové analýzy kameniva. Ze štuku G1 byly odebrány vzorky povrchových úprav (</w:t>
            </w:r>
            <w:proofErr w:type="gramStart"/>
            <w:r w:rsidRPr="00F73FCA">
              <w:rPr>
                <w:rFonts w:cstheme="minorHAnsi"/>
              </w:rPr>
              <w:t>7350A</w:t>
            </w:r>
            <w:proofErr w:type="gramEnd"/>
            <w:r w:rsidRPr="00F73FCA">
              <w:rPr>
                <w:rFonts w:cstheme="minorHAnsi"/>
              </w:rPr>
              <w:t>, 7350B) k dalšímu průzkumu stratigrafie barevných vrstev.</w:t>
            </w:r>
          </w:p>
          <w:p w14:paraId="78B1739B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Z průzkumu vyplývá, že základní hmota štuku (</w:t>
            </w:r>
            <w:proofErr w:type="gramStart"/>
            <w:r w:rsidRPr="00F73FCA">
              <w:rPr>
                <w:rFonts w:cstheme="minorHAnsi"/>
              </w:rPr>
              <w:t>0A</w:t>
            </w:r>
            <w:proofErr w:type="gramEnd"/>
            <w:r w:rsidRPr="00F73FCA">
              <w:rPr>
                <w:rFonts w:cstheme="minorHAnsi"/>
              </w:rPr>
              <w:t xml:space="preserve">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Na základním materiálu římsy (štuk) se pravděpodobně ojediněle vyskytuje tenká světlejší vrstva s jemným kamenivem (</w:t>
            </w:r>
            <w:proofErr w:type="gramStart"/>
            <w:r w:rsidRPr="00F73FCA">
              <w:rPr>
                <w:rFonts w:cstheme="minorHAnsi"/>
              </w:rPr>
              <w:t>0B</w:t>
            </w:r>
            <w:proofErr w:type="gramEnd"/>
            <w:r w:rsidRPr="00F73FCA">
              <w:rPr>
                <w:rFonts w:cstheme="minorHAnsi"/>
              </w:rPr>
              <w:t xml:space="preserve"> 7350). Následují bílé vrstvy s uhličitanem vápenatým, u prvních dvou bylo prokázáno, že se jedná o vápenné nátěry (1 až </w:t>
            </w:r>
            <w:proofErr w:type="gramStart"/>
            <w:r w:rsidRPr="00F73FCA">
              <w:rPr>
                <w:rFonts w:cstheme="minorHAnsi"/>
              </w:rPr>
              <w:t>4 - 7567</w:t>
            </w:r>
            <w:proofErr w:type="gramEnd"/>
            <w:r w:rsidRPr="00F73FCA">
              <w:rPr>
                <w:rFonts w:cstheme="minorHAnsi"/>
              </w:rPr>
              <w:t>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pH)</w:t>
            </w:r>
            <w:r w:rsidRPr="00F73FCA">
              <w:rPr>
                <w:rStyle w:val="Znakapoznpodarou"/>
                <w:rFonts w:cstheme="minorHAnsi"/>
              </w:rPr>
              <w:footnoteReference w:id="2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3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4"/>
            </w:r>
            <w:r w:rsidRPr="00F73FCA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F73FC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73FC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73FCA" w14:paraId="6588E497" w14:textId="77777777" w:rsidTr="00CF54D3">
        <w:tc>
          <w:tcPr>
            <w:tcW w:w="10060" w:type="dxa"/>
          </w:tcPr>
          <w:p w14:paraId="6A3A9C3E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73FCA" w14:paraId="24BB7D60" w14:textId="77777777" w:rsidTr="00CF54D3">
        <w:tc>
          <w:tcPr>
            <w:tcW w:w="10060" w:type="dxa"/>
          </w:tcPr>
          <w:p w14:paraId="4FB66E8A" w14:textId="77777777" w:rsidR="00AA48FC" w:rsidRPr="00F73FC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73FCA" w:rsidRDefault="0022194F" w:rsidP="00821499">
      <w:pPr>
        <w:spacing w:line="240" w:lineRule="auto"/>
        <w:rPr>
          <w:rFonts w:cstheme="minorHAnsi"/>
        </w:rPr>
      </w:pPr>
    </w:p>
    <w:sectPr w:rsidR="0022194F" w:rsidRPr="00F73FCA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93E37" w14:textId="77777777" w:rsidR="00D65D1F" w:rsidRDefault="00D65D1F" w:rsidP="00AA48FC">
      <w:pPr>
        <w:spacing w:after="0" w:line="240" w:lineRule="auto"/>
      </w:pPr>
      <w:r>
        <w:separator/>
      </w:r>
    </w:p>
  </w:endnote>
  <w:endnote w:type="continuationSeparator" w:id="0">
    <w:p w14:paraId="14ECA2A1" w14:textId="77777777" w:rsidR="00D65D1F" w:rsidRDefault="00D65D1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8C3F5" w14:textId="77777777" w:rsidR="00D65D1F" w:rsidRDefault="00D65D1F" w:rsidP="00AA48FC">
      <w:pPr>
        <w:spacing w:after="0" w:line="240" w:lineRule="auto"/>
      </w:pPr>
      <w:r>
        <w:separator/>
      </w:r>
    </w:p>
  </w:footnote>
  <w:footnote w:type="continuationSeparator" w:id="0">
    <w:p w14:paraId="16844835" w14:textId="77777777" w:rsidR="00D65D1F" w:rsidRDefault="00D65D1F" w:rsidP="00AA48FC">
      <w:pPr>
        <w:spacing w:after="0" w:line="240" w:lineRule="auto"/>
      </w:pPr>
      <w:r>
        <w:continuationSeparator/>
      </w:r>
    </w:p>
  </w:footnote>
  <w:footnote w:id="1">
    <w:p w14:paraId="47D4465E" w14:textId="77777777" w:rsidR="00F73FCA" w:rsidRPr="00EF15D0" w:rsidRDefault="00F73FCA" w:rsidP="00F73FCA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EF15D0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EF15D0">
        <w:rPr>
          <w:rFonts w:ascii="Times New Roman" w:hAnsi="Times New Roman" w:cs="Times New Roman"/>
          <w:sz w:val="16"/>
          <w:szCs w:val="16"/>
        </w:rPr>
        <w:t xml:space="preserve"> M.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Spring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, C.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Higgitt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Saunders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D.: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Investigation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Pigment-Medium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Interaction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Processes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in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Oil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Paint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containing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Degraded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Smalt.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National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Gallery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Technical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15D0">
        <w:rPr>
          <w:rFonts w:ascii="Times New Roman" w:hAnsi="Times New Roman" w:cs="Times New Roman"/>
          <w:sz w:val="16"/>
          <w:szCs w:val="16"/>
        </w:rPr>
        <w:t>Buletin</w:t>
      </w:r>
      <w:proofErr w:type="spellEnd"/>
      <w:r w:rsidRPr="00EF15D0">
        <w:rPr>
          <w:rFonts w:ascii="Times New Roman" w:hAnsi="Times New Roman" w:cs="Times New Roman"/>
          <w:sz w:val="16"/>
          <w:szCs w:val="16"/>
        </w:rPr>
        <w:t xml:space="preserve"> Vol. 26, 2005. </w:t>
      </w:r>
    </w:p>
    <w:p w14:paraId="359C4EEE" w14:textId="77777777" w:rsidR="00F73FCA" w:rsidRDefault="00F73FCA" w:rsidP="00F73FCA">
      <w:pPr>
        <w:pStyle w:val="Textpoznpodarou"/>
      </w:pPr>
      <w:hyperlink r:id="rId1" w:history="1">
        <w:r w:rsidRPr="00EF15D0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>
        <w:t xml:space="preserve"> </w:t>
      </w:r>
    </w:p>
  </w:footnote>
  <w:footnote w:id="2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3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Cianchetta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I., a kol.: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Discoloration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 pigment: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experimental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studies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and ab initio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calculations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J.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Anal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At.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Spectrom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., 2012, 27, 1941. </w:t>
      </w:r>
      <w:hyperlink r:id="rId2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4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Spring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C.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Higgitt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Saunders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D.: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Investigation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Pigment-Medium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Interaction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Processes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in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Oil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Paint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containing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Degraded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National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Gallery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Technical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Buletin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Vol. 26, 2005. </w:t>
      </w:r>
    </w:p>
    <w:p w14:paraId="3D307A0F" w14:textId="77777777" w:rsidR="001F6990" w:rsidRPr="00F51EAA" w:rsidRDefault="00D65D1F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3" w:history="1">
        <w:r w:rsidR="001F6990"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6990"/>
    <w:rsid w:val="001F7FF8"/>
    <w:rsid w:val="0021097B"/>
    <w:rsid w:val="0022194F"/>
    <w:rsid w:val="003449DF"/>
    <w:rsid w:val="003D0950"/>
    <w:rsid w:val="003F5028"/>
    <w:rsid w:val="00494840"/>
    <w:rsid w:val="005A54E0"/>
    <w:rsid w:val="005B436B"/>
    <w:rsid w:val="005C155B"/>
    <w:rsid w:val="0065280A"/>
    <w:rsid w:val="00701FBD"/>
    <w:rsid w:val="00821499"/>
    <w:rsid w:val="008715DF"/>
    <w:rsid w:val="009279D0"/>
    <w:rsid w:val="009900EF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65D1F"/>
    <w:rsid w:val="00EB0453"/>
    <w:rsid w:val="00EF685D"/>
    <w:rsid w:val="00F73FC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tionalgallery.org.uk/upload/pdf/spring_higgitt_saunders2005.pdf" TargetMode="External"/><Relationship Id="rId2" Type="http://schemas.openxmlformats.org/officeDocument/2006/relationships/hyperlink" Target="http://pubs.rsc.org/en/content/articlepdf/2012/ja/c2ja30132f" TargetMode="External"/><Relationship Id="rId1" Type="http://schemas.openxmlformats.org/officeDocument/2006/relationships/hyperlink" Target="http://www.nationalgallery.org.uk/upload/pdf/spring_higgitt_saunders2005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608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2022-12-12T08:59:00Z</dcterms:created>
  <dcterms:modified xsi:type="dcterms:W3CDTF">2022-12-12T09:02:00Z</dcterms:modified>
</cp:coreProperties>
</file>