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699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04"/>
        <w:gridCol w:w="7981"/>
      </w:tblGrid>
      <w:tr w:rsidR="00821499" w:rsidRPr="001F6990" w14:paraId="308E4BCF" w14:textId="77777777" w:rsidTr="00EF685D">
        <w:tc>
          <w:tcPr>
            <w:tcW w:w="4606" w:type="dxa"/>
          </w:tcPr>
          <w:p w14:paraId="42DD7B2F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A1E380C" w:rsidR="0022194F" w:rsidRPr="001F6990" w:rsidRDefault="001F7FF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V1</w:t>
            </w:r>
          </w:p>
        </w:tc>
      </w:tr>
      <w:tr w:rsidR="00821499" w:rsidRPr="001F6990" w14:paraId="616D8CF9" w14:textId="77777777" w:rsidTr="00EF685D">
        <w:tc>
          <w:tcPr>
            <w:tcW w:w="4606" w:type="dxa"/>
          </w:tcPr>
          <w:p w14:paraId="5DFEFE58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4336C5C" w:rsidR="0022194F" w:rsidRPr="001F6990" w:rsidRDefault="001F7FF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7253</w:t>
            </w:r>
          </w:p>
        </w:tc>
      </w:tr>
      <w:tr w:rsidR="00821499" w:rsidRPr="001F6990" w14:paraId="106D8ED7" w14:textId="77777777" w:rsidTr="00EF685D">
        <w:tc>
          <w:tcPr>
            <w:tcW w:w="4606" w:type="dxa"/>
          </w:tcPr>
          <w:p w14:paraId="42C61C07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 xml:space="preserve">Pořadové číslo karty vzorku v </w:t>
            </w:r>
            <w:r w:rsidR="000A6440" w:rsidRPr="001F699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DF5CC60" w:rsidR="00AA48FC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1857</w:t>
            </w:r>
          </w:p>
        </w:tc>
      </w:tr>
      <w:tr w:rsidR="00821499" w:rsidRPr="001F6990" w14:paraId="32CF643C" w14:textId="77777777" w:rsidTr="00EF685D">
        <w:tc>
          <w:tcPr>
            <w:tcW w:w="4606" w:type="dxa"/>
          </w:tcPr>
          <w:p w14:paraId="560D95E3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Křenov</w:t>
            </w:r>
          </w:p>
        </w:tc>
      </w:tr>
      <w:tr w:rsidR="00821499" w:rsidRPr="001F6990" w14:paraId="7F8D2B97" w14:textId="77777777" w:rsidTr="00EF685D">
        <w:tc>
          <w:tcPr>
            <w:tcW w:w="4606" w:type="dxa"/>
          </w:tcPr>
          <w:p w14:paraId="59451275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Kaple SV. ISIDORA, KORUNNÍ ŘÍMSA</w:t>
            </w:r>
          </w:p>
        </w:tc>
      </w:tr>
      <w:tr w:rsidR="00821499" w:rsidRPr="001F6990" w14:paraId="54033E58" w14:textId="77777777" w:rsidTr="00EF685D">
        <w:tc>
          <w:tcPr>
            <w:tcW w:w="4606" w:type="dxa"/>
          </w:tcPr>
          <w:p w14:paraId="65CE29A7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45pt;height:214.35pt" o:ole="">
                  <v:imagedata r:id="rId7" o:title=""/>
                </v:shape>
                <o:OLEObject Type="Embed" ProgID="PBrush" ShapeID="_x0000_i1025" DrawAspect="Content" ObjectID="_1732344325" r:id="rId8"/>
              </w:object>
            </w:r>
          </w:p>
        </w:tc>
      </w:tr>
      <w:tr w:rsidR="00821499" w:rsidRPr="001F6990" w14:paraId="5E1A21DD" w14:textId="77777777" w:rsidTr="00EF685D">
        <w:tc>
          <w:tcPr>
            <w:tcW w:w="4606" w:type="dxa"/>
          </w:tcPr>
          <w:p w14:paraId="1B7B8745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670" w:dyaOrig="12120" w14:anchorId="2F0F289E">
                <v:shape id="_x0000_i1026" type="#_x0000_t75" style="width:283.8pt;height:606.15pt" o:ole="">
                  <v:imagedata r:id="rId9" o:title=""/>
                </v:shape>
                <o:OLEObject Type="Embed" ProgID="PBrush" ShapeID="_x0000_i1026" DrawAspect="Content" ObjectID="_1732344326" r:id="rId10"/>
              </w:object>
            </w:r>
          </w:p>
          <w:p w14:paraId="30F90F08" w14:textId="77777777" w:rsidR="001F699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685" w:dyaOrig="12225" w14:anchorId="222B3B72">
                <v:shape id="_x0000_i1027" type="#_x0000_t75" style="width:284.65pt;height:611.15pt" o:ole="">
                  <v:imagedata r:id="rId11" o:title=""/>
                </v:shape>
                <o:OLEObject Type="Embed" ProgID="PBrush" ShapeID="_x0000_i1027" DrawAspect="Content" ObjectID="_1732344327" r:id="rId12"/>
              </w:object>
            </w:r>
          </w:p>
          <w:p w14:paraId="3C625A0E" w14:textId="77777777" w:rsidR="001F699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700" w:dyaOrig="8160" w14:anchorId="07419504">
                <v:shape id="_x0000_i1028" type="#_x0000_t75" style="width:284.65pt;height:407.7pt" o:ole="">
                  <v:imagedata r:id="rId13" o:title=""/>
                </v:shape>
                <o:OLEObject Type="Embed" ProgID="PBrush" ShapeID="_x0000_i1028" DrawAspect="Content" ObjectID="_1732344328" r:id="rId14"/>
              </w:object>
            </w:r>
          </w:p>
          <w:p w14:paraId="6D01189D" w14:textId="1BAC4F13" w:rsidR="001F6990" w:rsidRPr="001F6990" w:rsidRDefault="001F6990" w:rsidP="00821499">
            <w:pPr>
              <w:rPr>
                <w:rFonts w:cstheme="minorHAnsi"/>
              </w:rPr>
            </w:pPr>
          </w:p>
        </w:tc>
      </w:tr>
      <w:tr w:rsidR="00821499" w:rsidRPr="001F6990" w14:paraId="0ACABA34" w14:textId="77777777" w:rsidTr="00EF685D">
        <w:tc>
          <w:tcPr>
            <w:tcW w:w="4606" w:type="dxa"/>
          </w:tcPr>
          <w:p w14:paraId="2B920B9B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Štuk</w:t>
            </w:r>
          </w:p>
        </w:tc>
      </w:tr>
      <w:tr w:rsidR="00821499" w:rsidRPr="001F6990" w14:paraId="7715CB8F" w14:textId="77777777" w:rsidTr="00EF685D">
        <w:tc>
          <w:tcPr>
            <w:tcW w:w="4606" w:type="dxa"/>
          </w:tcPr>
          <w:p w14:paraId="1E56020F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Omítka</w:t>
            </w:r>
          </w:p>
        </w:tc>
      </w:tr>
      <w:tr w:rsidR="00821499" w:rsidRPr="001F6990" w14:paraId="20A918C5" w14:textId="77777777" w:rsidTr="00EF685D">
        <w:tc>
          <w:tcPr>
            <w:tcW w:w="4606" w:type="dxa"/>
          </w:tcPr>
          <w:p w14:paraId="1A2F26B6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Datace</w:t>
            </w:r>
            <w:r w:rsidR="00AA48FC" w:rsidRPr="001F699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F6990" w:rsidRDefault="0022194F" w:rsidP="00821499">
            <w:pPr>
              <w:rPr>
                <w:rFonts w:cstheme="minorHAnsi"/>
              </w:rPr>
            </w:pPr>
          </w:p>
        </w:tc>
      </w:tr>
      <w:tr w:rsidR="00821499" w:rsidRPr="001F6990" w14:paraId="0BF9C387" w14:textId="77777777" w:rsidTr="00EF685D">
        <w:tc>
          <w:tcPr>
            <w:tcW w:w="4606" w:type="dxa"/>
          </w:tcPr>
          <w:p w14:paraId="12280DD1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Lesniaková Petra</w:t>
            </w:r>
          </w:p>
        </w:tc>
      </w:tr>
      <w:tr w:rsidR="00821499" w:rsidRPr="001F6990" w14:paraId="3B388C43" w14:textId="77777777" w:rsidTr="00EF685D">
        <w:tc>
          <w:tcPr>
            <w:tcW w:w="4606" w:type="dxa"/>
          </w:tcPr>
          <w:p w14:paraId="07CED6AE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Datum zpracování zprávy</w:t>
            </w:r>
            <w:r w:rsidR="00AA48FC" w:rsidRPr="001F699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28. 2. 2014</w:t>
            </w:r>
          </w:p>
        </w:tc>
      </w:tr>
      <w:tr w:rsidR="005A54E0" w:rsidRPr="001F6990" w14:paraId="39B656B6" w14:textId="77777777" w:rsidTr="00EF685D">
        <w:tc>
          <w:tcPr>
            <w:tcW w:w="4606" w:type="dxa"/>
          </w:tcPr>
          <w:p w14:paraId="0369BDA3" w14:textId="77777777" w:rsidR="005A54E0" w:rsidRPr="001F6990" w:rsidRDefault="005A54E0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Číslo příslušné zprávy v </w:t>
            </w:r>
            <w:r w:rsidR="000A6440" w:rsidRPr="001F6990">
              <w:rPr>
                <w:rFonts w:cstheme="minorHAnsi"/>
                <w:b/>
              </w:rPr>
              <w:t>databázi</w:t>
            </w:r>
            <w:r w:rsidRPr="001F699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1F699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1F6990" w14:paraId="5F13C4C5" w14:textId="77777777" w:rsidTr="00EF685D">
        <w:tc>
          <w:tcPr>
            <w:tcW w:w="10485" w:type="dxa"/>
          </w:tcPr>
          <w:p w14:paraId="01601BB6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Výsledky analýzy</w:t>
            </w:r>
          </w:p>
        </w:tc>
      </w:tr>
      <w:tr w:rsidR="00AA48FC" w:rsidRPr="001F6990" w14:paraId="40D63742" w14:textId="77777777" w:rsidTr="00EF685D">
        <w:tc>
          <w:tcPr>
            <w:tcW w:w="10485" w:type="dxa"/>
          </w:tcPr>
          <w:p w14:paraId="1C89CE2F" w14:textId="77777777" w:rsidR="00AA48FC" w:rsidRPr="001F6990" w:rsidRDefault="00AA48FC" w:rsidP="001F6990">
            <w:pPr>
              <w:rPr>
                <w:rFonts w:cstheme="minorHAnsi"/>
              </w:rPr>
            </w:pPr>
          </w:p>
          <w:p w14:paraId="086F334C" w14:textId="5FBD1FB4" w:rsidR="001F6990" w:rsidRPr="001F6990" w:rsidRDefault="001F6990" w:rsidP="001F6990">
            <w:pPr>
              <w:jc w:val="both"/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Stratigrafie povrchových úprav</w:t>
            </w:r>
          </w:p>
          <w:p w14:paraId="458C6A33" w14:textId="7FC0A695" w:rsidR="0065280A" w:rsidRPr="001F6990" w:rsidRDefault="0065280A" w:rsidP="001F6990">
            <w:pPr>
              <w:rPr>
                <w:rFonts w:cstheme="minorHAnsi"/>
              </w:rPr>
            </w:pPr>
          </w:p>
          <w:p w14:paraId="36D30144" w14:textId="1A0862E7" w:rsidR="0065280A" w:rsidRDefault="001F6990" w:rsidP="001F6990">
            <w:pPr>
              <w:rPr>
                <w:rFonts w:cstheme="minorHAnsi"/>
              </w:rPr>
            </w:pPr>
            <w:r>
              <w:object w:dxaOrig="8235" w:dyaOrig="12135" w14:anchorId="100B3BF8">
                <v:shape id="_x0000_i1029" type="#_x0000_t75" style="width:411.9pt;height:607pt" o:ole="">
                  <v:imagedata r:id="rId15" o:title=""/>
                </v:shape>
                <o:OLEObject Type="Embed" ProgID="PBrush" ShapeID="_x0000_i1029" DrawAspect="Content" ObjectID="_1732344329" r:id="rId16"/>
              </w:object>
            </w:r>
          </w:p>
          <w:p w14:paraId="518CBEB4" w14:textId="1F7CF33C" w:rsidR="001F6990" w:rsidRDefault="001F6990" w:rsidP="001F6990">
            <w:pPr>
              <w:rPr>
                <w:rFonts w:cstheme="minorHAnsi"/>
              </w:rPr>
            </w:pPr>
          </w:p>
          <w:p w14:paraId="178BFCB2" w14:textId="77777777" w:rsidR="001F6990" w:rsidRPr="001F6990" w:rsidRDefault="001F6990" w:rsidP="001F6990">
            <w:pPr>
              <w:rPr>
                <w:rFonts w:cstheme="minorHAnsi"/>
              </w:rPr>
            </w:pPr>
          </w:p>
          <w:tbl>
            <w:tblPr>
              <w:tblStyle w:val="Mkatabulky"/>
              <w:tblW w:w="8897" w:type="dxa"/>
              <w:tblLook w:val="04A0" w:firstRow="1" w:lastRow="0" w:firstColumn="1" w:lastColumn="0" w:noHBand="0" w:noVBand="1"/>
            </w:tblPr>
            <w:tblGrid>
              <w:gridCol w:w="771"/>
              <w:gridCol w:w="3118"/>
              <w:gridCol w:w="5008"/>
            </w:tblGrid>
            <w:tr w:rsidR="001F6990" w:rsidRPr="001F6990" w14:paraId="30B45DCE" w14:textId="77777777" w:rsidTr="007F771A">
              <w:tc>
                <w:tcPr>
                  <w:tcW w:w="634" w:type="dxa"/>
                </w:tcPr>
                <w:p w14:paraId="0AD4A96E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Číslo vrstvy</w:t>
                  </w:r>
                </w:p>
              </w:tc>
              <w:tc>
                <w:tcPr>
                  <w:tcW w:w="3160" w:type="dxa"/>
                </w:tcPr>
                <w:p w14:paraId="1B74860E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5103" w:type="dxa"/>
                </w:tcPr>
                <w:p w14:paraId="60477730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Složení vrstvy - REM/EDS</w:t>
                  </w:r>
                </w:p>
              </w:tc>
            </w:tr>
            <w:tr w:rsidR="001F6990" w:rsidRPr="001F6990" w14:paraId="21706988" w14:textId="77777777" w:rsidTr="007F771A">
              <w:tc>
                <w:tcPr>
                  <w:tcW w:w="634" w:type="dxa"/>
                </w:tcPr>
                <w:p w14:paraId="127F7ADC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6.</w:t>
                  </w:r>
                </w:p>
              </w:tc>
              <w:tc>
                <w:tcPr>
                  <w:tcW w:w="3160" w:type="dxa"/>
                </w:tcPr>
                <w:p w14:paraId="3F99074A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pravděpodobně nečistoty, případně fragment červené vrstvy </w:t>
                  </w:r>
                </w:p>
              </w:tc>
              <w:tc>
                <w:tcPr>
                  <w:tcW w:w="5103" w:type="dxa"/>
                </w:tcPr>
                <w:p w14:paraId="6CB972A7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Pb, Si, S, K: sírany </w:t>
                  </w:r>
                </w:p>
              </w:tc>
            </w:tr>
            <w:tr w:rsidR="001F6990" w:rsidRPr="001F6990" w14:paraId="17A40BE0" w14:textId="77777777" w:rsidTr="007F771A">
              <w:tc>
                <w:tcPr>
                  <w:tcW w:w="634" w:type="dxa"/>
                </w:tcPr>
                <w:p w14:paraId="708D396E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5.</w:t>
                  </w:r>
                </w:p>
              </w:tc>
              <w:tc>
                <w:tcPr>
                  <w:tcW w:w="3160" w:type="dxa"/>
                </w:tcPr>
                <w:p w14:paraId="74E1258C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tenká bílá vrstva s modrým pigmentem, silná fluorescence v UV</w:t>
                  </w:r>
                </w:p>
              </w:tc>
              <w:tc>
                <w:tcPr>
                  <w:tcW w:w="5103" w:type="dxa"/>
                </w:tcPr>
                <w:p w14:paraId="7C6A5DF9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Pb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K, S: olovnatá běloba, modrá a bezbarvá (béžová) zrna smaltu (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K, Co, As, Fe, Al), pravděpodobně polymerní pojivo</w:t>
                  </w:r>
                </w:p>
              </w:tc>
            </w:tr>
            <w:tr w:rsidR="001F6990" w:rsidRPr="001F6990" w14:paraId="14F1C4FB" w14:textId="77777777" w:rsidTr="007F771A">
              <w:tc>
                <w:tcPr>
                  <w:tcW w:w="634" w:type="dxa"/>
                </w:tcPr>
                <w:p w14:paraId="0B6851F1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lastRenderedPageBreak/>
                    <w:t>4.</w:t>
                  </w:r>
                </w:p>
              </w:tc>
              <w:tc>
                <w:tcPr>
                  <w:tcW w:w="3160" w:type="dxa"/>
                </w:tcPr>
                <w:p w14:paraId="3C1C3B8E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béžová vrstva s bílým a modrým pigmentem, silná fluorescence v UV</w:t>
                  </w:r>
                </w:p>
              </w:tc>
              <w:tc>
                <w:tcPr>
                  <w:tcW w:w="5103" w:type="dxa"/>
                </w:tcPr>
                <w:p w14:paraId="2225887C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Pb, K, S: většinou bezbarvá, ojediněle modrá zrna smaltu (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K, Co, As, Fe, Al), olovnatá běloba, polymerní pojivo, pravděpodobně olej</w:t>
                  </w:r>
                </w:p>
              </w:tc>
            </w:tr>
            <w:tr w:rsidR="001F6990" w:rsidRPr="001F6990" w14:paraId="6CF101D4" w14:textId="77777777" w:rsidTr="007F771A">
              <w:tc>
                <w:tcPr>
                  <w:tcW w:w="634" w:type="dxa"/>
                </w:tcPr>
                <w:p w14:paraId="1A1E930C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3.</w:t>
                  </w:r>
                </w:p>
              </w:tc>
              <w:tc>
                <w:tcPr>
                  <w:tcW w:w="3160" w:type="dxa"/>
                </w:tcPr>
                <w:p w14:paraId="21FC003D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béžová vrstva, silná fluorescence v UV</w:t>
                  </w:r>
                </w:p>
              </w:tc>
              <w:tc>
                <w:tcPr>
                  <w:tcW w:w="5103" w:type="dxa"/>
                </w:tcPr>
                <w:p w14:paraId="5BA1E592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: uhličitan vápenatý, vrstva obohacená o polymerní pojivo, pravděpodobně olej</w:t>
                  </w:r>
                </w:p>
              </w:tc>
            </w:tr>
            <w:tr w:rsidR="001F6990" w:rsidRPr="001F6990" w14:paraId="682ADE22" w14:textId="77777777" w:rsidTr="007F771A">
              <w:tc>
                <w:tcPr>
                  <w:tcW w:w="634" w:type="dxa"/>
                </w:tcPr>
                <w:p w14:paraId="74E02284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2.</w:t>
                  </w:r>
                </w:p>
              </w:tc>
              <w:tc>
                <w:tcPr>
                  <w:tcW w:w="3160" w:type="dxa"/>
                </w:tcPr>
                <w:p w14:paraId="55990F92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silnější bílá vrstva</w:t>
                  </w:r>
                </w:p>
              </w:tc>
              <w:tc>
                <w:tcPr>
                  <w:tcW w:w="5103" w:type="dxa"/>
                </w:tcPr>
                <w:p w14:paraId="6BF74A59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(S, Si):</w:t>
                  </w:r>
                </w:p>
                <w:p w14:paraId="08EC3145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uhličitan vápenatý - pravděpodobně křída (schránky živočichů), ve spodní vrstvě křemenná zrna</w:t>
                  </w:r>
                </w:p>
              </w:tc>
            </w:tr>
            <w:tr w:rsidR="001F6990" w:rsidRPr="001F6990" w14:paraId="71F09474" w14:textId="77777777" w:rsidTr="007F771A">
              <w:tc>
                <w:tcPr>
                  <w:tcW w:w="634" w:type="dxa"/>
                </w:tcPr>
                <w:p w14:paraId="4F98B5C9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1.</w:t>
                  </w:r>
                </w:p>
              </w:tc>
              <w:tc>
                <w:tcPr>
                  <w:tcW w:w="3160" w:type="dxa"/>
                </w:tcPr>
                <w:p w14:paraId="3082CE64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tenká bílá vrstva, může se jednat o součást vrstvy 2</w:t>
                  </w:r>
                </w:p>
              </w:tc>
              <w:tc>
                <w:tcPr>
                  <w:tcW w:w="5103" w:type="dxa"/>
                </w:tcPr>
                <w:p w14:paraId="25349B29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(S, Si, Cl, Na):</w:t>
                  </w:r>
                </w:p>
                <w:p w14:paraId="6E313CA6" w14:textId="77777777" w:rsidR="001F6990" w:rsidRPr="001F6990" w:rsidRDefault="001F6990" w:rsidP="001F699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1F6990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uhličitan vápenatý, pravděpodobně chlorid sodný</w:t>
                  </w:r>
                </w:p>
              </w:tc>
            </w:tr>
          </w:tbl>
          <w:p w14:paraId="357C1290" w14:textId="77777777" w:rsidR="001F6990" w:rsidRPr="001F6990" w:rsidRDefault="001F6990" w:rsidP="001F699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</w:p>
          <w:p w14:paraId="73E0F1DB" w14:textId="2EFA8D32" w:rsidR="001F6990" w:rsidRDefault="001F6990" w:rsidP="001F699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  <w:r w:rsidRPr="001F6990">
              <w:rPr>
                <w:rFonts w:asciiTheme="minorHAnsi" w:hAnsiTheme="minorHAnsi" w:cstheme="minorHAnsi"/>
                <w:i w:val="0"/>
                <w:iCs/>
                <w:szCs w:val="22"/>
              </w:rPr>
              <w:t>Na nábrusu jsou nejprve zaznamenány fragmenty tenké bílé vrstvy 1 obsahující uhličitan vápenatý. Následuje silnější bílá vrstva (2) s křídou. Na bílých vrstvách se nachází poloprůhledná vrstva 3 béžového odstínu obsahující převážně polymerní pojivo (pravděpodobně olej – viz dále) a příměs uhličitanu vápenatého, mající pravděpodobně funkci plniva. Silná vrstva 4 obsahuje modrý pigment smalt a příměs olovnaté běloby. K odbarvení zrn smaltu mohlo dojít například díky kontaktu s olejovým pojivem, jehož přítomnost lze ve vrstvě předpokládat, v kombinaci s jinými vlivy (pravděpodobně zvýšená vlhkost, případně změna pH, přítomnost solí)</w:t>
            </w:r>
            <w:r w:rsidRPr="001F6990">
              <w:rPr>
                <w:rStyle w:val="Znakapoznpodarou"/>
                <w:rFonts w:asciiTheme="minorHAnsi" w:hAnsiTheme="minorHAnsi" w:cstheme="minorHAnsi"/>
                <w:i w:val="0"/>
                <w:iCs/>
                <w:szCs w:val="22"/>
              </w:rPr>
              <w:footnoteReference w:id="1"/>
            </w:r>
            <w:r w:rsidRPr="001F6990">
              <w:rPr>
                <w:rFonts w:asciiTheme="minorHAnsi" w:hAnsiTheme="minorHAnsi" w:cstheme="minorHAnsi"/>
                <w:i w:val="0"/>
                <w:iCs/>
                <w:szCs w:val="22"/>
              </w:rPr>
              <w:t>. Následuje tenká vrstva 5 podobného složení s vrstvou 4. Vrstva obsahuje větší podíl olovnaté běloby, odbarvení smaltu není v tomto případě tolik rozšířené. Na povrchu vzorku byl zaznamenán fragment červené vrstvy 6 nebo nečistoty.</w:t>
            </w:r>
          </w:p>
          <w:p w14:paraId="5D078B62" w14:textId="77777777" w:rsidR="008715DF" w:rsidRPr="001F6990" w:rsidRDefault="008715DF" w:rsidP="001F699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</w:p>
          <w:p w14:paraId="17AB4CB5" w14:textId="77777777" w:rsidR="001F6990" w:rsidRPr="001F6990" w:rsidRDefault="001F6990" w:rsidP="008715DF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  <w:r w:rsidRPr="001F6990">
              <w:rPr>
                <w:rFonts w:asciiTheme="minorHAnsi" w:hAnsiTheme="minorHAnsi" w:cstheme="minorHAnsi"/>
                <w:i w:val="0"/>
                <w:iCs/>
                <w:szCs w:val="22"/>
              </w:rPr>
              <w:t>Výstavba a složení modré vrstvy/vrstev 4, 5 s polymerním podkladem 3 jsou srovnatelné s modrou vrstvou 4 s polymerním podkladem 3 vzorku 6884 odebraného z patky pilastru. V uvedených vrstvách 4, 5 lze předpokládat přítomnost olejového pojiva na základě orientační mikrochemické zkoušky i analogie se vzorkem 6885, kde byl olej identifikován metodou GC-MS.</w:t>
            </w:r>
          </w:p>
          <w:p w14:paraId="21AA6FD5" w14:textId="77777777" w:rsidR="001F6990" w:rsidRDefault="001F6990" w:rsidP="001F699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="Times New Roman" w:hAnsi="Times New Roman"/>
                <w:i w:val="0"/>
                <w:szCs w:val="22"/>
              </w:rPr>
            </w:pPr>
          </w:p>
          <w:p w14:paraId="421228CD" w14:textId="7CB460E6" w:rsid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2EF65E80" w14:textId="3C943396" w:rsid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1C8BC83A" w14:textId="398D1E88" w:rsid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75D9097D" w14:textId="224E088F" w:rsid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26AB0B13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0FE6D1CF" w14:textId="0CA785AC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1F6990">
              <w:rPr>
                <w:rFonts w:cstheme="minorHAnsi"/>
                <w:b/>
                <w:bCs/>
              </w:rPr>
              <w:t>Závěr</w:t>
            </w:r>
          </w:p>
          <w:p w14:paraId="6233CFA2" w14:textId="4DB4106C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včetně sítové analýzy kameniva. Ze štuku G1 byly odebrány vzorky povrchových úprav (7350A, 7350B) k dalšímu průzkumu stratigrafie barevných vrstev.</w:t>
            </w:r>
          </w:p>
          <w:p w14:paraId="78B1739B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>Z průzkumu vyplývá, že základní hmota štuku (0A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lastRenderedPageBreak/>
              <w:t>Na základním materiálu římsy (štuk) se pravděpodobně ojediněle vyskytuje tenká světlejší vrstva s jemným kamenivem (0B 7350). Následují bílé vrstvy s uhličitanem vápenatým, u prvních dvou bylo prokázáno, že se jedná o vápenné nátěry (1 až 4 - 7567,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pH)</w:t>
            </w:r>
            <w:r w:rsidRPr="001F6990">
              <w:rPr>
                <w:rStyle w:val="Znakapoznpodarou"/>
                <w:rFonts w:cstheme="minorHAnsi"/>
              </w:rPr>
              <w:footnoteReference w:id="2"/>
            </w:r>
            <w:r w:rsidRPr="001F6990">
              <w:rPr>
                <w:rFonts w:cstheme="minorHAnsi"/>
                <w:vertAlign w:val="superscript"/>
              </w:rPr>
              <w:t>,</w:t>
            </w:r>
            <w:r w:rsidRPr="001F6990">
              <w:rPr>
                <w:rStyle w:val="Znakapoznpodarou"/>
                <w:rFonts w:cstheme="minorHAnsi"/>
              </w:rPr>
              <w:footnoteReference w:id="3"/>
            </w:r>
            <w:r w:rsidRPr="001F6990">
              <w:rPr>
                <w:rFonts w:cstheme="minorHAnsi"/>
                <w:vertAlign w:val="superscript"/>
              </w:rPr>
              <w:t>,</w:t>
            </w:r>
            <w:r w:rsidRPr="001F6990">
              <w:rPr>
                <w:rStyle w:val="Znakapoznpodarou"/>
                <w:rFonts w:cstheme="minorHAnsi"/>
              </w:rPr>
              <w:footnoteReference w:id="4"/>
            </w:r>
            <w:r w:rsidRPr="001F6990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1F699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699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6990" w14:paraId="6588E497" w14:textId="77777777" w:rsidTr="00CF54D3">
        <w:tc>
          <w:tcPr>
            <w:tcW w:w="10060" w:type="dxa"/>
          </w:tcPr>
          <w:p w14:paraId="6A3A9C3E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6990" w14:paraId="24BB7D60" w14:textId="77777777" w:rsidTr="00CF54D3">
        <w:tc>
          <w:tcPr>
            <w:tcW w:w="10060" w:type="dxa"/>
          </w:tcPr>
          <w:p w14:paraId="4FB66E8A" w14:textId="77777777" w:rsidR="00AA48FC" w:rsidRPr="001F699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6990" w:rsidRDefault="0022194F" w:rsidP="00821499">
      <w:pPr>
        <w:spacing w:line="240" w:lineRule="auto"/>
        <w:rPr>
          <w:rFonts w:cstheme="minorHAnsi"/>
        </w:rPr>
      </w:pPr>
    </w:p>
    <w:sectPr w:rsidR="0022194F" w:rsidRPr="001F699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2A066" w14:textId="77777777" w:rsidR="00AE6D79" w:rsidRDefault="00AE6D79" w:rsidP="00AA48FC">
      <w:pPr>
        <w:spacing w:after="0" w:line="240" w:lineRule="auto"/>
      </w:pPr>
      <w:r>
        <w:separator/>
      </w:r>
    </w:p>
  </w:endnote>
  <w:endnote w:type="continuationSeparator" w:id="0">
    <w:p w14:paraId="7A1FA167" w14:textId="77777777" w:rsidR="00AE6D79" w:rsidRDefault="00AE6D7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1429D" w14:textId="77777777" w:rsidR="00AE6D79" w:rsidRDefault="00AE6D79" w:rsidP="00AA48FC">
      <w:pPr>
        <w:spacing w:after="0" w:line="240" w:lineRule="auto"/>
      </w:pPr>
      <w:r>
        <w:separator/>
      </w:r>
    </w:p>
  </w:footnote>
  <w:footnote w:type="continuationSeparator" w:id="0">
    <w:p w14:paraId="6532D9D9" w14:textId="77777777" w:rsidR="00AE6D79" w:rsidRDefault="00AE6D79" w:rsidP="00AA48FC">
      <w:pPr>
        <w:spacing w:after="0" w:line="240" w:lineRule="auto"/>
      </w:pPr>
      <w:r>
        <w:continuationSeparator/>
      </w:r>
    </w:p>
  </w:footnote>
  <w:footnote w:id="1">
    <w:p w14:paraId="2290FB13" w14:textId="77777777" w:rsidR="001F6990" w:rsidRPr="00EF15D0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EF15D0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EF15D0">
        <w:rPr>
          <w:rFonts w:ascii="Times New Roman" w:hAnsi="Times New Roman" w:cs="Times New Roman"/>
          <w:sz w:val="16"/>
          <w:szCs w:val="16"/>
        </w:rPr>
        <w:t xml:space="preserve"> M. Spring, C. Higgitt, Saunders D.: Investigation of Pigment-Medium Interaction Processes in Oil Paint containing Degraded Smalt. National Gallery Technical Buletin Vol. 26, 2005. </w:t>
      </w:r>
    </w:p>
    <w:p w14:paraId="2EFCC053" w14:textId="77777777" w:rsidR="001F6990" w:rsidRDefault="00AE6D79" w:rsidP="001F6990">
      <w:pPr>
        <w:pStyle w:val="Textpoznpodarou"/>
      </w:pPr>
      <w:hyperlink r:id="rId1" w:history="1">
        <w:r w:rsidR="001F6990" w:rsidRPr="00EF15D0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>
        <w:t xml:space="preserve"> </w:t>
      </w:r>
    </w:p>
  </w:footnote>
  <w:footnote w:id="2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3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Cianchetta I., a kol.: Discoloration of the smalt pigment: experimental studies and ab initio calculations. J. Anal. At. Spectrom., 2012, 27, 1941. </w:t>
      </w:r>
      <w:hyperlink r:id="rId2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4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Spring, C. Higgitt, Saunders D.: Investigation of Pigment-Medium Interaction Processes in Oil Paint containing Degraded Smalt. National Gallery Technical Buletin Vol. 26, 2005. </w:t>
      </w:r>
    </w:p>
    <w:p w14:paraId="3D307A0F" w14:textId="77777777" w:rsidR="001F6990" w:rsidRPr="00F51EAA" w:rsidRDefault="00AE6D79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3" w:history="1">
        <w:r w:rsidR="001F6990"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6990"/>
    <w:rsid w:val="001F7FF8"/>
    <w:rsid w:val="0021097B"/>
    <w:rsid w:val="0022194F"/>
    <w:rsid w:val="003449DF"/>
    <w:rsid w:val="003D0950"/>
    <w:rsid w:val="00494840"/>
    <w:rsid w:val="005A54E0"/>
    <w:rsid w:val="005B436B"/>
    <w:rsid w:val="005C155B"/>
    <w:rsid w:val="0065280A"/>
    <w:rsid w:val="00701FBD"/>
    <w:rsid w:val="00821499"/>
    <w:rsid w:val="008715DF"/>
    <w:rsid w:val="009279D0"/>
    <w:rsid w:val="009A03AE"/>
    <w:rsid w:val="009F39F0"/>
    <w:rsid w:val="00AA48FC"/>
    <w:rsid w:val="00AE6D79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tionalgallery.org.uk/upload/pdf/spring_higgitt_saunders2005.pdf" TargetMode="External"/><Relationship Id="rId2" Type="http://schemas.openxmlformats.org/officeDocument/2006/relationships/hyperlink" Target="http://pubs.rsc.org/en/content/articlepdf/2012/ja/c2ja30132f" TargetMode="External"/><Relationship Id="rId1" Type="http://schemas.openxmlformats.org/officeDocument/2006/relationships/hyperlink" Target="http://www.nationalgallery.org.uk/upload/pdf/spring_higgitt_saunders2005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772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2022-12-12T08:45:00Z</dcterms:created>
  <dcterms:modified xsi:type="dcterms:W3CDTF">2022-12-12T08:58:00Z</dcterms:modified>
</cp:coreProperties>
</file>