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0"/>
        <w:gridCol w:w="6170"/>
      </w:tblGrid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A95492" w:rsidRDefault="00A95492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5851</w:t>
            </w: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95492" w:rsidRDefault="00A95492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A48FC" w:rsidRPr="00A95492" w:rsidTr="00CF54D3">
        <w:tc>
          <w:tcPr>
            <w:tcW w:w="4606" w:type="dxa"/>
          </w:tcPr>
          <w:p w:rsidR="00AA48FC" w:rsidRPr="00A95492" w:rsidRDefault="00AA48FC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A95492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A95492" w:rsidRDefault="00A95492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183</w:t>
            </w: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 xml:space="preserve">Koclířov </w:t>
            </w: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Reliéf Křížové cesty</w:t>
            </w: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850"/>
              <w:gridCol w:w="4083"/>
            </w:tblGrid>
            <w:tr w:rsidR="00B53236" w:rsidRPr="00B53236" w:rsidTr="00B53236">
              <w:trPr>
                <w:trHeight w:val="330"/>
              </w:trPr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40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B53236" w:rsidRPr="00B53236" w:rsidTr="00B53236">
              <w:trPr>
                <w:trHeight w:val="330"/>
              </w:trPr>
              <w:tc>
                <w:tcPr>
                  <w:tcW w:w="10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 (5849)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šedá</w:t>
                  </w:r>
                </w:p>
              </w:tc>
              <w:tc>
                <w:tcPr>
                  <w:tcW w:w="40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záhyb draperie biřice</w:t>
                  </w:r>
                </w:p>
              </w:tc>
            </w:tr>
            <w:tr w:rsidR="00B53236" w:rsidRPr="00B53236" w:rsidTr="00B53236">
              <w:trPr>
                <w:trHeight w:val="330"/>
              </w:trPr>
              <w:tc>
                <w:tcPr>
                  <w:tcW w:w="100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 (5850)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žlutá</w:t>
                  </w:r>
                </w:p>
              </w:tc>
              <w:tc>
                <w:tcPr>
                  <w:tcW w:w="4083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čepec biřice</w:t>
                  </w:r>
                </w:p>
              </w:tc>
            </w:tr>
            <w:tr w:rsidR="00B53236" w:rsidRPr="00B53236" w:rsidTr="00B53236">
              <w:trPr>
                <w:trHeight w:val="330"/>
              </w:trPr>
              <w:tc>
                <w:tcPr>
                  <w:tcW w:w="10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 (5851)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růžová</w:t>
                  </w:r>
                </w:p>
              </w:tc>
              <w:tc>
                <w:tcPr>
                  <w:tcW w:w="4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3236" w:rsidRPr="00B53236" w:rsidRDefault="00B53236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53236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rozhraní oblohy a horizontu v pozadí</w:t>
                  </w:r>
                </w:p>
              </w:tc>
            </w:tr>
          </w:tbl>
          <w:p w:rsidR="0022194F" w:rsidRPr="00A95492" w:rsidRDefault="0022194F" w:rsidP="00A954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A95492" w:rsidRDefault="0022194F" w:rsidP="00A954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A95492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A95492" w:rsidTr="00CF54D3">
        <w:tc>
          <w:tcPr>
            <w:tcW w:w="4606" w:type="dxa"/>
          </w:tcPr>
          <w:p w:rsidR="0022194F" w:rsidRPr="00A95492" w:rsidRDefault="0022194F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A95492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5A54E0" w:rsidRPr="00A95492" w:rsidTr="00CF54D3">
        <w:tc>
          <w:tcPr>
            <w:tcW w:w="4606" w:type="dxa"/>
          </w:tcPr>
          <w:p w:rsidR="005A54E0" w:rsidRPr="00A95492" w:rsidRDefault="005A54E0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A95492">
              <w:rPr>
                <w:rFonts w:cstheme="minorHAnsi"/>
                <w:b/>
                <w:sz w:val="24"/>
                <w:szCs w:val="24"/>
              </w:rPr>
              <w:t>databázi</w:t>
            </w:r>
            <w:r w:rsidRPr="00A95492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2010_5</w:t>
            </w:r>
          </w:p>
        </w:tc>
      </w:tr>
    </w:tbl>
    <w:p w:rsidR="00AA48FC" w:rsidRPr="00A95492" w:rsidRDefault="00AA48FC" w:rsidP="00A9549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136"/>
      </w:tblGrid>
      <w:tr w:rsidR="00AA48FC" w:rsidRPr="00A95492" w:rsidTr="00CF54D3">
        <w:tc>
          <w:tcPr>
            <w:tcW w:w="10060" w:type="dxa"/>
          </w:tcPr>
          <w:p w:rsidR="00AA48FC" w:rsidRPr="00A95492" w:rsidRDefault="00AA48FC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A95492" w:rsidTr="00CF54D3">
        <w:tc>
          <w:tcPr>
            <w:tcW w:w="10060" w:type="dxa"/>
          </w:tcPr>
          <w:p w:rsidR="00FD10A2" w:rsidRPr="00A95492" w:rsidRDefault="00FD10A2" w:rsidP="00A954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A95492" w:rsidRPr="00A95492" w:rsidRDefault="00A95492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 xml:space="preserve">Vzorek 3 </w:t>
            </w:r>
            <w:r w:rsidRPr="00A95492">
              <w:rPr>
                <w:rFonts w:cstheme="minorHAnsi"/>
                <w:sz w:val="24"/>
                <w:szCs w:val="24"/>
              </w:rPr>
              <w:t>(5851)</w:t>
            </w:r>
          </w:p>
          <w:p w:rsidR="00A95492" w:rsidRDefault="00A95492" w:rsidP="00A95492">
            <w:pPr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Růžová / obloha v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95492">
              <w:rPr>
                <w:rFonts w:cstheme="minorHAnsi"/>
                <w:sz w:val="24"/>
                <w:szCs w:val="24"/>
              </w:rPr>
              <w:t>pozadí</w:t>
            </w:r>
          </w:p>
          <w:p w:rsidR="00A95492" w:rsidRPr="00A95492" w:rsidRDefault="00A95492" w:rsidP="00A9549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39"/>
              <w:tblW w:w="9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40"/>
              <w:gridCol w:w="4970"/>
            </w:tblGrid>
            <w:tr w:rsidR="00A95492" w:rsidRPr="00A95492" w:rsidTr="00673CF6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492" w:rsidRPr="00A95492" w:rsidRDefault="00A95492" w:rsidP="00A9549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95492">
                    <w:rPr>
                      <w:rFonts w:cstheme="minorHAnsi"/>
                      <w:sz w:val="24"/>
                      <w:szCs w:val="24"/>
                    </w:rPr>
                    <w:t>Místo odběru v rozptýleném denním světle</w:t>
                  </w:r>
                </w:p>
                <w:p w:rsidR="00A95492" w:rsidRPr="00A95492" w:rsidRDefault="00A95492" w:rsidP="00A9549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9549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48000" cy="2038350"/>
                        <wp:effectExtent l="0" t="0" r="0" b="0"/>
                        <wp:docPr id="25" name="Obrázek 25" descr="_DSC6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_DSC62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492" w:rsidRPr="00A95492" w:rsidRDefault="00A95492" w:rsidP="00A9549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95492" w:rsidRPr="00A95492" w:rsidRDefault="00A95492" w:rsidP="00A95492">
                  <w:pPr>
                    <w:spacing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492" w:rsidRPr="00A95492" w:rsidRDefault="00A95492" w:rsidP="00A9549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95492">
                    <w:rPr>
                      <w:rFonts w:cstheme="minorHAnsi"/>
                      <w:sz w:val="24"/>
                      <w:szCs w:val="24"/>
                    </w:rPr>
                    <w:t>Detail místa odběru</w:t>
                  </w:r>
                </w:p>
                <w:p w:rsidR="00A95492" w:rsidRPr="00A95492" w:rsidRDefault="00A95492" w:rsidP="00A95492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9549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038350"/>
                        <wp:effectExtent l="0" t="0" r="0" b="0"/>
                        <wp:docPr id="24" name="Obrázek 24" descr="_DSC6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_DSC62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492" w:rsidRPr="00A95492" w:rsidRDefault="00A95492" w:rsidP="00A95492">
                  <w:pPr>
                    <w:spacing w:line="24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95492" w:rsidRPr="00A95492" w:rsidTr="00673CF6"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492" w:rsidRPr="00A95492" w:rsidRDefault="00A95492" w:rsidP="00A95492">
                  <w:pPr>
                    <w:spacing w:line="240" w:lineRule="auto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A95492">
                    <w:rPr>
                      <w:rFonts w:cstheme="minorHAnsi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A95492">
                    <w:rPr>
                      <w:rFonts w:cstheme="minorHAnsi"/>
                      <w:sz w:val="24"/>
                      <w:szCs w:val="24"/>
                    </w:rPr>
                    <w:t xml:space="preserve"> v bílém odraženém světle, fotografováno při zvětšení mikroskopu 200x</w:t>
                  </w:r>
                  <w:r w:rsidRPr="00A95492">
                    <w:rPr>
                      <w:rFonts w:cstheme="minorHAnsi"/>
                      <w:i/>
                      <w:i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09900" cy="2038350"/>
                        <wp:effectExtent l="0" t="0" r="0" b="0"/>
                        <wp:docPr id="23" name="Obrázek 23" descr="IMG_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IMG_0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492" w:rsidRPr="00A95492" w:rsidRDefault="00A95492" w:rsidP="00A95492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492" w:rsidRPr="00A95492" w:rsidRDefault="00A95492" w:rsidP="00A95492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A95492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A95492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 UV světlem, </w:t>
                  </w:r>
                </w:p>
                <w:p w:rsidR="00A95492" w:rsidRPr="00A95492" w:rsidRDefault="00A95492" w:rsidP="00A95492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A95492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při zvětšení mikroskopu 200x</w:t>
                  </w:r>
                </w:p>
                <w:p w:rsidR="00A95492" w:rsidRPr="00A95492" w:rsidRDefault="00A95492" w:rsidP="00A95492">
                  <w:pPr>
                    <w:pStyle w:val="Nadpis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95492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57525" cy="2038350"/>
                        <wp:effectExtent l="0" t="0" r="9525" b="0"/>
                        <wp:docPr id="22" name="Obrázek 22" descr="IMG_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IMG_00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5492" w:rsidRPr="00A95492" w:rsidTr="00673CF6">
              <w:trPr>
                <w:trHeight w:val="4088"/>
              </w:trPr>
              <w:tc>
                <w:tcPr>
                  <w:tcW w:w="4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492" w:rsidRPr="00A95492" w:rsidRDefault="00A95492" w:rsidP="00A95492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A95492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A95492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po excitaci modrým světlem, </w:t>
                  </w:r>
                </w:p>
                <w:p w:rsidR="00A95492" w:rsidRPr="00A95492" w:rsidRDefault="00A95492" w:rsidP="00A95492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A95492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fotografováno při zvětšení mikroskopu 200x</w:t>
                  </w:r>
                </w:p>
                <w:p w:rsidR="00A95492" w:rsidRPr="00A95492" w:rsidRDefault="00A95492" w:rsidP="00A95492">
                  <w:pPr>
                    <w:pStyle w:val="Zkladntext3"/>
                    <w:rPr>
                      <w:rFonts w:asciiTheme="minorHAnsi" w:hAnsiTheme="minorHAnsi" w:cstheme="minorHAnsi"/>
                    </w:rPr>
                  </w:pPr>
                  <w:r w:rsidRPr="00A95492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>
                        <wp:extent cx="3048000" cy="2038350"/>
                        <wp:effectExtent l="0" t="0" r="0" b="0"/>
                        <wp:docPr id="21" name="Obrázek 21" descr="IMG_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IMG_0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5492" w:rsidRPr="00A95492" w:rsidRDefault="00A95492" w:rsidP="00A95492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  <w:r w:rsidRPr="00A95492">
                    <w:rPr>
                      <w:rFonts w:asciiTheme="minorHAnsi" w:hAnsiTheme="minorHAnsi" w:cstheme="minorHAnsi"/>
                      <w:i w:val="0"/>
                    </w:rPr>
                    <w:t>REM-EDX</w:t>
                  </w:r>
                </w:p>
                <w:p w:rsidR="00A95492" w:rsidRPr="00A95492" w:rsidRDefault="00A95492" w:rsidP="00A95492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</w:p>
                <w:p w:rsidR="00A95492" w:rsidRPr="00A95492" w:rsidRDefault="00A95492" w:rsidP="00A95492">
                  <w:pPr>
                    <w:pStyle w:val="Zkladntext3"/>
                    <w:rPr>
                      <w:rFonts w:asciiTheme="minorHAnsi" w:hAnsiTheme="minorHAnsi" w:cstheme="minorHAnsi"/>
                      <w:i w:val="0"/>
                    </w:rPr>
                  </w:pPr>
                  <w:r w:rsidRPr="00A95492">
                    <w:rPr>
                      <w:rFonts w:asciiTheme="minorHAnsi" w:hAnsiTheme="minorHAnsi" w:cstheme="minorHAnsi"/>
                      <w:i w:val="0"/>
                      <w:noProof/>
                    </w:rPr>
                    <w:drawing>
                      <wp:inline distT="0" distB="0" distL="0" distR="0">
                        <wp:extent cx="2714625" cy="2038350"/>
                        <wp:effectExtent l="0" t="0" r="9525" b="0"/>
                        <wp:docPr id="20" name="Obrázek 20" descr="58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58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contrast="1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5492" w:rsidRPr="00A95492" w:rsidRDefault="00A95492" w:rsidP="00A95492">
                  <w:pPr>
                    <w:pStyle w:val="Zkladntext3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E72DDB" w:rsidRPr="00A95492" w:rsidRDefault="00E72DDB" w:rsidP="00A95492">
            <w:pPr>
              <w:jc w:val="both"/>
              <w:rPr>
                <w:rFonts w:cstheme="minorHAnsi"/>
                <w:b/>
                <w:iCs/>
                <w:sz w:val="24"/>
                <w:szCs w:val="24"/>
                <w:u w:val="single"/>
              </w:rPr>
            </w:pPr>
          </w:p>
          <w:p w:rsidR="005C2900" w:rsidRPr="00A95492" w:rsidRDefault="005C2900" w:rsidP="00A954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3236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5C2900" w:rsidRPr="00A95492" w:rsidRDefault="005C2900" w:rsidP="00A95492">
            <w:pPr>
              <w:rPr>
                <w:rFonts w:cstheme="minorHAnsi"/>
                <w:sz w:val="24"/>
                <w:szCs w:val="24"/>
              </w:rPr>
            </w:pPr>
          </w:p>
          <w:p w:rsidR="00B53236" w:rsidRPr="00A95492" w:rsidRDefault="00B53236" w:rsidP="00A95492">
            <w:pPr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A95492">
              <w:rPr>
                <w:rFonts w:cstheme="minorHAnsi"/>
                <w:b/>
                <w:iCs/>
                <w:sz w:val="24"/>
                <w:szCs w:val="24"/>
              </w:rPr>
              <w:t>Výstavba, vzhled a složení barevných vrstev:</w:t>
            </w:r>
          </w:p>
          <w:p w:rsidR="005C2900" w:rsidRPr="00A95492" w:rsidRDefault="005C2900" w:rsidP="00A95492">
            <w:pPr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</w:p>
          <w:tbl>
            <w:tblPr>
              <w:tblW w:w="8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180"/>
              <w:gridCol w:w="1960"/>
              <w:gridCol w:w="4840"/>
            </w:tblGrid>
            <w:tr w:rsidR="00A95492" w:rsidRPr="00A95492" w:rsidTr="00A95492">
              <w:trPr>
                <w:trHeight w:val="645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popis </w:t>
                  </w:r>
                </w:p>
              </w:tc>
              <w:tc>
                <w:tcPr>
                  <w:tcW w:w="1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prvkové složení REM-EDX </w:t>
                  </w:r>
                </w:p>
              </w:tc>
              <w:tc>
                <w:tcPr>
                  <w:tcW w:w="4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analýza</w:t>
                  </w:r>
                </w:p>
              </w:tc>
            </w:tr>
            <w:tr w:rsidR="00A95492" w:rsidRPr="00A95492" w:rsidTr="00A95492">
              <w:trPr>
                <w:trHeight w:val="96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>růžová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Vrstva nebyla podrobena prvkové analýze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Vrstva s vysokým podílem organického pojiva. </w:t>
                  </w:r>
                </w:p>
              </w:tc>
            </w:tr>
            <w:tr w:rsidR="00A95492" w:rsidRPr="00A95492" w:rsidTr="00A95492">
              <w:trPr>
                <w:trHeight w:val="64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Zn</w:t>
                  </w:r>
                  <w:proofErr w:type="spellEnd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Ba, S, Ti, malé množství Al a </w:t>
                  </w:r>
                  <w:proofErr w:type="spellStart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Směs zinkové, barytové a titanové běloby s malou příměsí olovnaté běloby.</w:t>
                  </w:r>
                </w:p>
              </w:tc>
            </w:tr>
            <w:tr w:rsidR="00A95492" w:rsidRPr="00A95492" w:rsidTr="00A95492">
              <w:trPr>
                <w:trHeight w:val="126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Cs/>
                      <w:color w:val="000000"/>
                      <w:sz w:val="24"/>
                      <w:szCs w:val="24"/>
                      <w:lang w:eastAsia="cs-CZ"/>
                    </w:rPr>
                    <w:t>zelená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Si, Al, Ba, S, malé množství Ti, </w:t>
                  </w:r>
                  <w:proofErr w:type="spellStart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Vrstva obsahuje olovnatou bělobu, baryt, zelená je pravděpodobně barvivo srážené na substrát (baryt). Vrstva také pravděpodobně obsahuje malou příměs pruské modři.</w:t>
                  </w:r>
                </w:p>
              </w:tc>
            </w:tr>
            <w:tr w:rsidR="00A95492" w:rsidRPr="00A95492" w:rsidTr="00A95492">
              <w:trPr>
                <w:trHeight w:val="645"/>
              </w:trPr>
              <w:tc>
                <w:tcPr>
                  <w:tcW w:w="8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Na povrchu je patrná tenká linka </w:t>
                  </w:r>
                  <w:proofErr w:type="spellStart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lazurního</w:t>
                  </w:r>
                  <w:proofErr w:type="spellEnd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nátěru – může se jednat o povrchovou úpravu.</w:t>
                  </w:r>
                </w:p>
              </w:tc>
            </w:tr>
            <w:tr w:rsidR="00A95492" w:rsidRPr="00A95492" w:rsidTr="00A95492">
              <w:trPr>
                <w:trHeight w:val="12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modrá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Na, S, Si, Al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Vrstva obsahuje olovnatou bělobu a jemnozrnný modrý pigment (pravděpodobně se jedná o  umělý ultramarín). Pojivo je organické (v UV světle bílá fluorescence).</w:t>
                  </w:r>
                </w:p>
              </w:tc>
            </w:tr>
            <w:tr w:rsidR="00A95492" w:rsidRPr="00A95492" w:rsidTr="00A95492">
              <w:trPr>
                <w:trHeight w:val="96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492" w:rsidRPr="00A95492" w:rsidRDefault="00A95492" w:rsidP="00A9549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9549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Podkladová vrstva s vysokým obsahem olova. Pojivo je na bázi přírodních polymerů (v UV světle bílá fluorescence).</w:t>
                  </w:r>
                </w:p>
              </w:tc>
            </w:tr>
          </w:tbl>
          <w:p w:rsidR="00A95492" w:rsidRPr="00A95492" w:rsidRDefault="00A95492" w:rsidP="00A95492">
            <w:pPr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A95492" w:rsidRPr="00A95492" w:rsidRDefault="00A95492" w:rsidP="00A95492">
            <w:pPr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</w:p>
          <w:p w:rsidR="005C2900" w:rsidRPr="00A95492" w:rsidRDefault="005C2900" w:rsidP="00A95492">
            <w:pPr>
              <w:pStyle w:val="Zkladntextodsazen21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0728F2" w:rsidRPr="00A95492" w:rsidRDefault="000728F2" w:rsidP="00A95492">
            <w:pPr>
              <w:pStyle w:val="Zkladntextodsazen2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A95492">
              <w:rPr>
                <w:rFonts w:asciiTheme="minorHAnsi" w:hAnsiTheme="minorHAnsi" w:cstheme="minorHAnsi"/>
                <w:sz w:val="24"/>
              </w:rPr>
              <w:t>Mikrochemie</w:t>
            </w:r>
            <w:r w:rsidRPr="00A95492">
              <w:rPr>
                <w:rFonts w:asciiTheme="minorHAnsi" w:hAnsiTheme="minorHAnsi" w:cstheme="minorHAnsi"/>
                <w:b w:val="0"/>
                <w:sz w:val="24"/>
              </w:rPr>
              <w:t xml:space="preserve"> – Byly provedeny analýzy pojiva barevné vrstvy přemalby. </w:t>
            </w:r>
          </w:p>
          <w:p w:rsidR="005C2900" w:rsidRPr="00A95492" w:rsidRDefault="005C2900" w:rsidP="00A95492">
            <w:pPr>
              <w:pStyle w:val="Zkladntextodsazen2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071"/>
              <w:gridCol w:w="3081"/>
              <w:gridCol w:w="3426"/>
            </w:tblGrid>
            <w:tr w:rsidR="000728F2" w:rsidRPr="00A95492" w:rsidTr="00673CF6">
              <w:trPr>
                <w:trHeight w:val="152"/>
              </w:trPr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rPr>
                      <w:rFonts w:cstheme="minorHAnsi"/>
                      <w:sz w:val="24"/>
                      <w:szCs w:val="24"/>
                      <w:lang w:eastAsia="ar-SA"/>
                    </w:rPr>
                  </w:pPr>
                  <w:r w:rsidRPr="00A95492">
                    <w:rPr>
                      <w:rFonts w:cstheme="minorHAnsi"/>
                      <w:sz w:val="24"/>
                      <w:szCs w:val="24"/>
                    </w:rPr>
                    <w:t>Důkaz bílkovin přes pyrroly a pyrrolové deriváty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  <w:lang w:eastAsia="ar-SA"/>
                    </w:rPr>
                  </w:pPr>
                  <w:r w:rsidRPr="00A95492">
                    <w:rPr>
                      <w:rFonts w:cstheme="minorHAnsi"/>
                      <w:b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30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rPr>
                      <w:rFonts w:cstheme="minorHAnsi"/>
                      <w:sz w:val="24"/>
                      <w:szCs w:val="24"/>
                      <w:lang w:eastAsia="ar-SA"/>
                    </w:rPr>
                  </w:pPr>
                  <w:r w:rsidRPr="00A95492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038350" cy="1362075"/>
                        <wp:effectExtent l="0" t="0" r="0" b="9525"/>
                        <wp:docPr id="13" name="Obrázek 13" descr="_DSC6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_DSC6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28F2" w:rsidRPr="00A95492" w:rsidTr="00673CF6">
              <w:tc>
                <w:tcPr>
                  <w:tcW w:w="30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rPr>
                      <w:rFonts w:cstheme="minorHAnsi"/>
                      <w:sz w:val="24"/>
                      <w:szCs w:val="24"/>
                      <w:lang w:eastAsia="ar-SA"/>
                    </w:rPr>
                  </w:pPr>
                  <w:r w:rsidRPr="00A95492">
                    <w:rPr>
                      <w:rFonts w:cstheme="minorHAnsi"/>
                      <w:sz w:val="24"/>
                      <w:szCs w:val="24"/>
                    </w:rPr>
                    <w:t xml:space="preserve">Důkaz vysychavých olejů pomocí </w:t>
                  </w:r>
                  <w:proofErr w:type="spellStart"/>
                  <w:r w:rsidRPr="00A95492">
                    <w:rPr>
                      <w:rFonts w:cstheme="minorHAnsi"/>
                      <w:sz w:val="24"/>
                      <w:szCs w:val="24"/>
                    </w:rPr>
                    <w:t>fuchsínu</w:t>
                  </w:r>
                  <w:proofErr w:type="spellEnd"/>
                </w:p>
              </w:tc>
              <w:tc>
                <w:tcPr>
                  <w:tcW w:w="30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  <w:lang w:eastAsia="ar-SA"/>
                    </w:rPr>
                  </w:pPr>
                  <w:r w:rsidRPr="00A95492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30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728F2" w:rsidRPr="00A95492" w:rsidTr="00673CF6">
              <w:tc>
                <w:tcPr>
                  <w:tcW w:w="307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rPr>
                      <w:rFonts w:cstheme="minorHAnsi"/>
                      <w:sz w:val="24"/>
                      <w:szCs w:val="24"/>
                      <w:lang w:eastAsia="ar-SA"/>
                    </w:rPr>
                  </w:pPr>
                  <w:r w:rsidRPr="00A95492">
                    <w:rPr>
                      <w:rFonts w:cstheme="minorHAnsi"/>
                      <w:sz w:val="24"/>
                      <w:szCs w:val="24"/>
                    </w:rPr>
                    <w:t xml:space="preserve">Důkaz rostlinných gum pomocí </w:t>
                  </w:r>
                  <w:proofErr w:type="spellStart"/>
                  <w:r w:rsidRPr="00A95492">
                    <w:rPr>
                      <w:rFonts w:cstheme="minorHAnsi"/>
                      <w:sz w:val="24"/>
                      <w:szCs w:val="24"/>
                    </w:rPr>
                    <w:t>orcinu</w:t>
                  </w:r>
                  <w:proofErr w:type="spellEnd"/>
                </w:p>
              </w:tc>
              <w:tc>
                <w:tcPr>
                  <w:tcW w:w="308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  <w:lang w:eastAsia="ar-SA"/>
                    </w:rPr>
                  </w:pPr>
                  <w:r w:rsidRPr="00A95492">
                    <w:rPr>
                      <w:rFonts w:cstheme="minorHAnsi"/>
                      <w:b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30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728F2" w:rsidRPr="00A95492" w:rsidTr="00673CF6">
              <w:trPr>
                <w:trHeight w:val="263"/>
              </w:trPr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rPr>
                      <w:rFonts w:cstheme="minorHAnsi"/>
                      <w:sz w:val="24"/>
                      <w:szCs w:val="24"/>
                      <w:lang w:eastAsia="ar-SA"/>
                    </w:rPr>
                  </w:pPr>
                  <w:r w:rsidRPr="00A95492">
                    <w:rPr>
                      <w:rFonts w:cstheme="minorHAnsi"/>
                      <w:sz w:val="24"/>
                      <w:szCs w:val="24"/>
                    </w:rPr>
                    <w:t>Důkaz přítomnosti CaCO</w:t>
                  </w:r>
                  <w:r w:rsidRPr="00A95492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A95492">
                    <w:rPr>
                      <w:rFonts w:cstheme="minorHAnsi"/>
                      <w:sz w:val="24"/>
                      <w:szCs w:val="24"/>
                    </w:rPr>
                    <w:t xml:space="preserve">pomocí </w:t>
                  </w:r>
                  <w:proofErr w:type="spellStart"/>
                  <w:r w:rsidRPr="00A95492">
                    <w:rPr>
                      <w:rFonts w:cstheme="minorHAnsi"/>
                      <w:sz w:val="24"/>
                      <w:szCs w:val="24"/>
                    </w:rPr>
                    <w:t>HCl</w:t>
                  </w:r>
                  <w:proofErr w:type="spellEnd"/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  <w:lang w:eastAsia="ar-SA"/>
                    </w:rPr>
                  </w:pPr>
                  <w:r w:rsidRPr="00A95492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081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728F2" w:rsidRPr="00A95492" w:rsidRDefault="000728F2" w:rsidP="00A9549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0728F2" w:rsidRPr="00A95492" w:rsidRDefault="000728F2" w:rsidP="00A95492">
            <w:pPr>
              <w:rPr>
                <w:rFonts w:cstheme="minorHAnsi"/>
                <w:sz w:val="24"/>
                <w:szCs w:val="24"/>
              </w:rPr>
            </w:pPr>
          </w:p>
          <w:p w:rsidR="005C2900" w:rsidRPr="00A95492" w:rsidRDefault="005C2900" w:rsidP="00A95492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:rsidR="000728F2" w:rsidRPr="00A95492" w:rsidRDefault="000728F2" w:rsidP="00A95492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A95492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Shrnutí výsledků chemicko-technologického průzkumu </w:t>
            </w:r>
          </w:p>
          <w:p w:rsidR="000728F2" w:rsidRPr="00A95492" w:rsidRDefault="000728F2" w:rsidP="00A95492">
            <w:pPr>
              <w:rPr>
                <w:rFonts w:cstheme="minorHAnsi"/>
                <w:sz w:val="24"/>
                <w:szCs w:val="24"/>
              </w:rPr>
            </w:pPr>
          </w:p>
          <w:p w:rsidR="000728F2" w:rsidRPr="00A95492" w:rsidRDefault="000728F2" w:rsidP="00A9549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A95492">
              <w:rPr>
                <w:rFonts w:cstheme="minorHAnsi"/>
                <w:sz w:val="24"/>
                <w:szCs w:val="24"/>
              </w:rPr>
              <w:t>Chemicko</w:t>
            </w:r>
            <w:proofErr w:type="spellEnd"/>
            <w:r w:rsidRPr="00A95492">
              <w:rPr>
                <w:rFonts w:cstheme="minorHAnsi"/>
                <w:sz w:val="24"/>
                <w:szCs w:val="24"/>
              </w:rPr>
              <w:t xml:space="preserve"> - technologický průzkum povrchových barevných úprav reliéfu ST IX.,</w:t>
            </w:r>
            <w:r w:rsidRPr="00A9549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A95492">
              <w:rPr>
                <w:rFonts w:cstheme="minorHAnsi"/>
                <w:sz w:val="24"/>
                <w:szCs w:val="24"/>
              </w:rPr>
              <w:t xml:space="preserve">je součástí rozsáhlého průzkumu prováděného v souvislosti s komplexním restaurováním Křížové cesty v Koclířově. V rámci průzkumu tohoto zastavení byly odebrány tři vzorky barevných povrchových úprav. Z jejich průzkumu byly zjištěny dílčí výsledky, které se v zásadě shodují s výsledky zjištěnými u ostatních zkoumaných reliéfů (viz. </w:t>
            </w:r>
            <w:proofErr w:type="gramStart"/>
            <w:r w:rsidRPr="00A95492">
              <w:rPr>
                <w:rFonts w:cstheme="minorHAnsi"/>
                <w:sz w:val="24"/>
                <w:szCs w:val="24"/>
              </w:rPr>
              <w:t>zastavení</w:t>
            </w:r>
            <w:proofErr w:type="gramEnd"/>
            <w:r w:rsidRPr="00A95492">
              <w:rPr>
                <w:rFonts w:cstheme="minorHAnsi"/>
                <w:sz w:val="24"/>
                <w:szCs w:val="24"/>
              </w:rPr>
              <w:t xml:space="preserve"> ST VIII., ST II. a další). Přestože jsou na reliéfu prokazatelně </w:t>
            </w:r>
            <w:r w:rsidRPr="00A95492">
              <w:rPr>
                <w:rFonts w:cstheme="minorHAnsi"/>
                <w:b/>
                <w:bCs/>
                <w:sz w:val="24"/>
                <w:szCs w:val="24"/>
              </w:rPr>
              <w:t xml:space="preserve">tři fáze barevných povrchových úprav </w:t>
            </w:r>
            <w:r w:rsidRPr="00A95492">
              <w:rPr>
                <w:rFonts w:cstheme="minorHAnsi"/>
                <w:bCs/>
                <w:sz w:val="24"/>
                <w:szCs w:val="24"/>
              </w:rPr>
              <w:t>(viz průzkum zastavení ST IX.)</w:t>
            </w:r>
            <w:r w:rsidRPr="00A9549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95492">
              <w:rPr>
                <w:rFonts w:cstheme="minorHAnsi"/>
                <w:bCs/>
                <w:sz w:val="24"/>
                <w:szCs w:val="24"/>
              </w:rPr>
              <w:t>není ani v jednom z odebraných vzorků jejich sled kompletní. To je zřejmě způsobeno tím, že vzorky byly odebrány z míst, kde již byla vždy jedna ze dvou historických vrstev ztracena.</w:t>
            </w:r>
            <w:r w:rsidRPr="00A95492">
              <w:rPr>
                <w:rFonts w:cstheme="minorHAnsi"/>
                <w:sz w:val="24"/>
                <w:szCs w:val="24"/>
              </w:rPr>
              <w:t xml:space="preserve"> Určení pojiv bylo omezeno pouze na nejsvrchnější vrstvu - vrstvu přemalby. U obou historických barevných úprav byl v předchozích </w:t>
            </w:r>
            <w:proofErr w:type="spellStart"/>
            <w:r w:rsidRPr="00A95492">
              <w:rPr>
                <w:rFonts w:cstheme="minorHAnsi"/>
                <w:sz w:val="24"/>
                <w:szCs w:val="24"/>
              </w:rPr>
              <w:t>chemicko</w:t>
            </w:r>
            <w:proofErr w:type="spellEnd"/>
            <w:r w:rsidRPr="00A95492">
              <w:rPr>
                <w:rFonts w:cstheme="minorHAnsi"/>
                <w:sz w:val="24"/>
                <w:szCs w:val="24"/>
              </w:rPr>
              <w:t xml:space="preserve"> - technologických průzkumech určen jako pojivo olej.</w:t>
            </w:r>
          </w:p>
          <w:p w:rsidR="000728F2" w:rsidRPr="00A95492" w:rsidRDefault="000728F2" w:rsidP="00A9549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728F2" w:rsidRPr="00A95492" w:rsidRDefault="000728F2" w:rsidP="00A95492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bCs/>
                <w:sz w:val="24"/>
                <w:szCs w:val="24"/>
              </w:rPr>
              <w:t>-</w:t>
            </w:r>
            <w:r w:rsidRPr="00A95492">
              <w:rPr>
                <w:rFonts w:cstheme="minorHAnsi"/>
                <w:bCs/>
                <w:sz w:val="24"/>
                <w:szCs w:val="24"/>
              </w:rPr>
              <w:tab/>
            </w:r>
            <w:r w:rsidRPr="00A95492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Nejstarší barevná úprava</w:t>
            </w:r>
            <w:r w:rsidRPr="00A95492">
              <w:rPr>
                <w:rFonts w:cstheme="minorHAnsi"/>
                <w:sz w:val="24"/>
                <w:szCs w:val="24"/>
              </w:rPr>
              <w:t xml:space="preserve"> je nanesena přímo na podkladu – pískovci. Je </w:t>
            </w:r>
            <w:r w:rsidRPr="00A95492">
              <w:rPr>
                <w:rFonts w:cstheme="minorHAnsi"/>
                <w:sz w:val="24"/>
                <w:szCs w:val="24"/>
                <w:highlight w:val="yellow"/>
              </w:rPr>
              <w:t>tvořena 2-3 barevnými vrstvami</w:t>
            </w:r>
            <w:r w:rsidRPr="00A95492">
              <w:rPr>
                <w:rFonts w:cstheme="minorHAnsi"/>
                <w:sz w:val="24"/>
                <w:szCs w:val="24"/>
              </w:rPr>
              <w:t xml:space="preserve">. Jednoznačně je lze identifikovat na základě statigrafie a složení. Na podložce je nanesen bílý </w:t>
            </w:r>
            <w:r w:rsidRPr="00A95492">
              <w:rPr>
                <w:rFonts w:cstheme="minorHAnsi"/>
                <w:b/>
                <w:bCs/>
                <w:sz w:val="24"/>
                <w:szCs w:val="24"/>
              </w:rPr>
              <w:t>podklad s olovnatou bělobou</w:t>
            </w:r>
            <w:r w:rsidRPr="00A95492">
              <w:rPr>
                <w:rFonts w:cstheme="minorHAnsi"/>
                <w:sz w:val="24"/>
                <w:szCs w:val="24"/>
              </w:rPr>
              <w:t xml:space="preserve">, na ní je nanesena </w:t>
            </w:r>
            <w:r w:rsidRPr="00A95492">
              <w:rPr>
                <w:rFonts w:cstheme="minorHAnsi"/>
                <w:b/>
                <w:bCs/>
                <w:sz w:val="24"/>
                <w:szCs w:val="24"/>
              </w:rPr>
              <w:t xml:space="preserve">barevná úprava v 1 vrstvě </w:t>
            </w:r>
            <w:r w:rsidRPr="00A95492">
              <w:rPr>
                <w:rFonts w:cstheme="minorHAnsi"/>
                <w:sz w:val="24"/>
                <w:szCs w:val="24"/>
              </w:rPr>
              <w:t xml:space="preserve">(U vzorku S1 červená) </w:t>
            </w:r>
            <w:r w:rsidRPr="00A95492">
              <w:rPr>
                <w:rFonts w:cstheme="minorHAnsi"/>
                <w:b/>
                <w:bCs/>
                <w:sz w:val="24"/>
                <w:szCs w:val="24"/>
              </w:rPr>
              <w:t>nebo 2 vrstvách</w:t>
            </w:r>
            <w:r w:rsidRPr="00A95492">
              <w:rPr>
                <w:rFonts w:cstheme="minorHAnsi"/>
                <w:sz w:val="24"/>
                <w:szCs w:val="24"/>
              </w:rPr>
              <w:t xml:space="preserve"> (modrá a zelená u vzorku S3).  Barevné vrstvy obsahují olovnatou bělobu, použité barevné pigmenty jsou umělý ultramarín nebo pruská modrá; rumělka, zelená byla připravena použitím barviva sráženého na substrát (drcený baryt). Použití umělého ultramarínu posouvá dataci vzniku povrchových úprav do období vzniku po roce 1830. To koresponduje s dobou vzniku Křížové cesty (1856). </w:t>
            </w:r>
          </w:p>
          <w:p w:rsidR="000728F2" w:rsidRPr="00A95492" w:rsidRDefault="000728F2" w:rsidP="00A95492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</w:p>
          <w:p w:rsidR="000728F2" w:rsidRPr="00A95492" w:rsidRDefault="000728F2" w:rsidP="00A95492">
            <w:pPr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A95492">
              <w:rPr>
                <w:rFonts w:cstheme="minorHAnsi"/>
                <w:sz w:val="24"/>
                <w:szCs w:val="24"/>
              </w:rPr>
              <w:t>-</w:t>
            </w:r>
            <w:r w:rsidRPr="00A95492">
              <w:rPr>
                <w:rFonts w:cstheme="minorHAnsi"/>
                <w:sz w:val="24"/>
                <w:szCs w:val="24"/>
              </w:rPr>
              <w:tab/>
            </w:r>
            <w:r w:rsidRPr="00A95492">
              <w:rPr>
                <w:rFonts w:cstheme="minorHAnsi"/>
                <w:b/>
                <w:bCs/>
                <w:sz w:val="24"/>
                <w:szCs w:val="24"/>
              </w:rPr>
              <w:t>Mladší vrstvy</w:t>
            </w:r>
            <w:r w:rsidRPr="00A95492">
              <w:rPr>
                <w:rFonts w:cstheme="minorHAnsi"/>
                <w:sz w:val="24"/>
                <w:szCs w:val="24"/>
              </w:rPr>
              <w:t xml:space="preserve"> je možné určit z přítomnosti novodobých pigmentů (datace úprav až po období 40. let 20. století), příp. je lze identifikovat na snímcích z elektronového mikroskopu (patrná rozhraní). Jedná se o úpravy provedené ve velmi krycích a barevně světlých tónech dané použitím bělob - </w:t>
            </w:r>
            <w:r w:rsidRPr="00A95492">
              <w:rPr>
                <w:rFonts w:cstheme="minorHAnsi"/>
                <w:sz w:val="24"/>
                <w:szCs w:val="24"/>
              </w:rPr>
              <w:lastRenderedPageBreak/>
              <w:t xml:space="preserve">obsahují zinkovou a titanovou bělobu, případně barytovou bělobu. Poslední, tj. nejmladší povrchová úprava, je provedena pravděpodobně silikátovým nátěrem, charakteristickým vysokým obsahem křemíku (vzorek 2). Zvolený pojivový systém znesnadňuje jejich odstranitelnost. </w:t>
            </w:r>
          </w:p>
          <w:p w:rsidR="000728F2" w:rsidRPr="00A95492" w:rsidRDefault="000728F2" w:rsidP="00A95492">
            <w:pPr>
              <w:rPr>
                <w:rFonts w:cstheme="minorHAnsi"/>
                <w:sz w:val="24"/>
                <w:szCs w:val="24"/>
              </w:rPr>
            </w:pPr>
          </w:p>
          <w:p w:rsidR="00B53236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</w:p>
          <w:p w:rsidR="00B53236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</w:p>
          <w:p w:rsidR="00B53236" w:rsidRPr="00A95492" w:rsidRDefault="00B53236" w:rsidP="00A954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A95492" w:rsidRDefault="009A03AE" w:rsidP="00A9549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95492" w:rsidTr="00CF54D3">
        <w:tc>
          <w:tcPr>
            <w:tcW w:w="10060" w:type="dxa"/>
          </w:tcPr>
          <w:p w:rsidR="00AA48FC" w:rsidRPr="00A95492" w:rsidRDefault="00AA48FC" w:rsidP="00A95492">
            <w:pPr>
              <w:rPr>
                <w:rFonts w:cstheme="minorHAnsi"/>
                <w:b/>
                <w:sz w:val="24"/>
                <w:szCs w:val="24"/>
              </w:rPr>
            </w:pPr>
            <w:r w:rsidRPr="00A95492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A95492" w:rsidTr="00CF54D3">
        <w:tc>
          <w:tcPr>
            <w:tcW w:w="10060" w:type="dxa"/>
          </w:tcPr>
          <w:p w:rsidR="00AA48FC" w:rsidRPr="00A95492" w:rsidRDefault="00AA48FC" w:rsidP="00A954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A95492" w:rsidRDefault="0022194F" w:rsidP="00A95492">
      <w:pPr>
        <w:spacing w:line="240" w:lineRule="auto"/>
        <w:rPr>
          <w:rFonts w:cstheme="minorHAnsi"/>
          <w:sz w:val="24"/>
          <w:szCs w:val="24"/>
        </w:rPr>
      </w:pPr>
    </w:p>
    <w:sectPr w:rsidR="0022194F" w:rsidRPr="00A95492" w:rsidSect="000728F2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64" w:rsidRDefault="003F5B64" w:rsidP="00AA48FC">
      <w:pPr>
        <w:spacing w:after="0" w:line="240" w:lineRule="auto"/>
      </w:pPr>
      <w:r>
        <w:separator/>
      </w:r>
    </w:p>
  </w:endnote>
  <w:endnote w:type="continuationSeparator" w:id="0">
    <w:p w:rsidR="003F5B64" w:rsidRDefault="003F5B6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64" w:rsidRDefault="003F5B64" w:rsidP="00AA48FC">
      <w:pPr>
        <w:spacing w:after="0" w:line="240" w:lineRule="auto"/>
      </w:pPr>
      <w:r>
        <w:separator/>
      </w:r>
    </w:p>
  </w:footnote>
  <w:footnote w:type="continuationSeparator" w:id="0">
    <w:p w:rsidR="003F5B64" w:rsidRDefault="003F5B6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728F2"/>
    <w:rsid w:val="000A6440"/>
    <w:rsid w:val="00104915"/>
    <w:rsid w:val="002010ED"/>
    <w:rsid w:val="0021097B"/>
    <w:rsid w:val="0022194F"/>
    <w:rsid w:val="002A6926"/>
    <w:rsid w:val="003D0950"/>
    <w:rsid w:val="003F5B64"/>
    <w:rsid w:val="005A54E0"/>
    <w:rsid w:val="005C155B"/>
    <w:rsid w:val="005C2900"/>
    <w:rsid w:val="007258E3"/>
    <w:rsid w:val="008862E7"/>
    <w:rsid w:val="009A03AE"/>
    <w:rsid w:val="00A95492"/>
    <w:rsid w:val="00AA48FC"/>
    <w:rsid w:val="00B53236"/>
    <w:rsid w:val="00BF132F"/>
    <w:rsid w:val="00C30ACE"/>
    <w:rsid w:val="00C74C8C"/>
    <w:rsid w:val="00CC1EA8"/>
    <w:rsid w:val="00CF54D3"/>
    <w:rsid w:val="00E72DDB"/>
    <w:rsid w:val="00EB0453"/>
    <w:rsid w:val="00F05260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7BB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B53236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B53236"/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semiHidden/>
    <w:rsid w:val="00B532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5323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0728F2"/>
    <w:pPr>
      <w:suppressAutoHyphens/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2021-10-01T11:31:00Z</dcterms:created>
  <dcterms:modified xsi:type="dcterms:W3CDTF">2021-10-01T11:34:00Z</dcterms:modified>
</cp:coreProperties>
</file>