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43"/>
        <w:gridCol w:w="6117"/>
      </w:tblGrid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012763" w:rsidRDefault="009537D9" w:rsidP="000127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4449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12763" w:rsidRDefault="009537D9" w:rsidP="000127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S3</w:t>
            </w:r>
          </w:p>
        </w:tc>
      </w:tr>
      <w:tr w:rsidR="00AA48FC" w:rsidRPr="00012763" w:rsidTr="00CF54D3">
        <w:tc>
          <w:tcPr>
            <w:tcW w:w="4606" w:type="dxa"/>
          </w:tcPr>
          <w:p w:rsidR="00AA48FC" w:rsidRPr="00012763" w:rsidRDefault="00AA48FC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1276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012763" w:rsidRDefault="009537D9" w:rsidP="000127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179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012763" w:rsidRDefault="009537D9" w:rsidP="000127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Koclíř</w:t>
            </w:r>
            <w:r w:rsidR="005A103D" w:rsidRPr="00012763">
              <w:rPr>
                <w:rFonts w:cstheme="minorHAnsi"/>
                <w:sz w:val="24"/>
                <w:szCs w:val="24"/>
              </w:rPr>
              <w:t>ov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012763" w:rsidRDefault="005A103D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Reliéf ST VIII a reliéf sv. Filomény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2451"/>
            </w:tblGrid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 (4447)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sv. zelená, sv. 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čepec starce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 (4448)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zelená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záda biřice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S3 (4449)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architektura v pozadí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šedá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záhyb pláště vojáka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01276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2194F" w:rsidRPr="00012763" w:rsidRDefault="0022194F" w:rsidP="000127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012763" w:rsidRDefault="0022194F" w:rsidP="000127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1276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012763" w:rsidRDefault="008D1594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012763" w:rsidTr="00CF54D3">
        <w:tc>
          <w:tcPr>
            <w:tcW w:w="4606" w:type="dxa"/>
          </w:tcPr>
          <w:p w:rsidR="0022194F" w:rsidRPr="00012763" w:rsidRDefault="0022194F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1276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12763" w:rsidRDefault="008D1594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5A54E0" w:rsidRPr="00012763" w:rsidTr="00CF54D3">
        <w:tc>
          <w:tcPr>
            <w:tcW w:w="4606" w:type="dxa"/>
          </w:tcPr>
          <w:p w:rsidR="005A54E0" w:rsidRPr="00012763" w:rsidRDefault="005A54E0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12763">
              <w:rPr>
                <w:rFonts w:cstheme="minorHAnsi"/>
                <w:b/>
                <w:sz w:val="24"/>
                <w:szCs w:val="24"/>
              </w:rPr>
              <w:t>databázi</w:t>
            </w:r>
            <w:r w:rsidRPr="0001276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12763" w:rsidRDefault="008D1594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2008_5</w:t>
            </w:r>
          </w:p>
        </w:tc>
      </w:tr>
    </w:tbl>
    <w:p w:rsidR="00AA48FC" w:rsidRPr="00012763" w:rsidRDefault="00AA48FC" w:rsidP="0001276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12763" w:rsidTr="00CF54D3">
        <w:tc>
          <w:tcPr>
            <w:tcW w:w="10060" w:type="dxa"/>
          </w:tcPr>
          <w:p w:rsidR="00AA48FC" w:rsidRPr="00012763" w:rsidRDefault="00AA48FC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012763" w:rsidTr="00CF54D3">
        <w:tc>
          <w:tcPr>
            <w:tcW w:w="10060" w:type="dxa"/>
          </w:tcPr>
          <w:p w:rsidR="00012763" w:rsidRPr="00012763" w:rsidRDefault="00012763" w:rsidP="0001276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12763">
              <w:rPr>
                <w:rFonts w:cstheme="minorHAnsi"/>
                <w:b/>
                <w:sz w:val="24"/>
                <w:szCs w:val="24"/>
                <w:u w:val="single"/>
              </w:rPr>
              <w:t xml:space="preserve">Vzorek S3 </w:t>
            </w:r>
            <w:r w:rsidRPr="00012763">
              <w:rPr>
                <w:rFonts w:cstheme="minorHAnsi"/>
                <w:sz w:val="24"/>
                <w:szCs w:val="24"/>
                <w:u w:val="single"/>
              </w:rPr>
              <w:t>(4449)</w:t>
            </w:r>
          </w:p>
          <w:p w:rsidR="00012763" w:rsidRDefault="00012763" w:rsidP="00012763">
            <w:pPr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Okr, architektura v</w:t>
            </w:r>
            <w:r w:rsidR="009537D9">
              <w:rPr>
                <w:rFonts w:cstheme="minorHAnsi"/>
                <w:sz w:val="24"/>
                <w:szCs w:val="24"/>
              </w:rPr>
              <w:t> </w:t>
            </w:r>
            <w:r w:rsidRPr="00012763">
              <w:rPr>
                <w:rFonts w:cstheme="minorHAnsi"/>
                <w:sz w:val="24"/>
                <w:szCs w:val="24"/>
              </w:rPr>
              <w:t>pozadí</w:t>
            </w:r>
          </w:p>
          <w:p w:rsidR="009537D9" w:rsidRPr="00012763" w:rsidRDefault="009537D9" w:rsidP="00012763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text" w:horzAnchor="margin" w:tblpY="39"/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60"/>
              <w:gridCol w:w="4670"/>
            </w:tblGrid>
            <w:tr w:rsidR="00012763" w:rsidRPr="00012763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12763">
                    <w:rPr>
                      <w:rFonts w:cstheme="minorHAnsi"/>
                      <w:sz w:val="24"/>
                      <w:szCs w:val="24"/>
                    </w:rPr>
                    <w:t>Místo odběru v rozptýleném denním světle</w:t>
                  </w:r>
                </w:p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1276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924175" cy="1943100"/>
                        <wp:effectExtent l="0" t="0" r="9525" b="0"/>
                        <wp:docPr id="19" name="Obrázek 19" descr="_DSC37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_DSC37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12763">
                    <w:rPr>
                      <w:rFonts w:cstheme="minorHAnsi"/>
                      <w:sz w:val="24"/>
                      <w:szCs w:val="24"/>
                    </w:rPr>
                    <w:t>Detail místa odběru</w:t>
                  </w:r>
                </w:p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1276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1914525"/>
                        <wp:effectExtent l="0" t="0" r="0" b="9525"/>
                        <wp:docPr id="18" name="Obrázek 18" descr="_DSC3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_DSC37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2763" w:rsidRPr="00012763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63" w:rsidRPr="00012763" w:rsidRDefault="00012763" w:rsidP="00012763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012763">
                    <w:rPr>
                      <w:rFonts w:cstheme="minorHAnsi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012763">
                    <w:rPr>
                      <w:rFonts w:cstheme="minorHAnsi"/>
                      <w:sz w:val="24"/>
                      <w:szCs w:val="24"/>
                    </w:rPr>
                    <w:t xml:space="preserve"> v bílém odraženém světle, fotografováno při zvětšení mikroskopu 200x</w:t>
                  </w:r>
                  <w:r w:rsidRPr="00012763">
                    <w:rPr>
                      <w:rFonts w:cstheme="minorHAnsi"/>
                      <w:i/>
                      <w:i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09875" cy="2343150"/>
                        <wp:effectExtent l="0" t="0" r="9525" b="0"/>
                        <wp:docPr id="17" name="Obrázek 17" descr="DSCN6598s popis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DSCN6598s popis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2763" w:rsidRPr="00012763" w:rsidRDefault="00012763" w:rsidP="00012763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63" w:rsidRPr="00012763" w:rsidRDefault="00012763" w:rsidP="00012763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01276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01276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 UV světlem, </w:t>
                  </w:r>
                </w:p>
                <w:p w:rsidR="00012763" w:rsidRPr="00012763" w:rsidRDefault="00012763" w:rsidP="00012763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1276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200x</w:t>
                  </w:r>
                </w:p>
                <w:p w:rsidR="00012763" w:rsidRPr="00012763" w:rsidRDefault="00012763" w:rsidP="00012763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763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6" name="Obrázek 16" descr="DSCN65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DSCN65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12763" w:rsidRPr="00012763" w:rsidTr="0066152B">
              <w:trPr>
                <w:trHeight w:val="4088"/>
              </w:trPr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63" w:rsidRPr="00012763" w:rsidRDefault="00012763" w:rsidP="00012763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01276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01276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 modrým světlem, </w:t>
                  </w:r>
                </w:p>
                <w:p w:rsidR="00012763" w:rsidRPr="00012763" w:rsidRDefault="00012763" w:rsidP="00012763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1276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200x</w:t>
                  </w:r>
                </w:p>
                <w:p w:rsidR="00012763" w:rsidRPr="00012763" w:rsidRDefault="00012763" w:rsidP="00012763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  <w:r w:rsidRPr="00012763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2924175" cy="2190750"/>
                        <wp:effectExtent l="0" t="0" r="9525" b="0"/>
                        <wp:docPr id="15" name="Obrázek 15" descr="DSCN6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DSCN6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63" w:rsidRPr="00012763" w:rsidRDefault="00012763" w:rsidP="00012763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  <w:r w:rsidRPr="00012763">
                    <w:rPr>
                      <w:rFonts w:asciiTheme="minorHAnsi" w:hAnsiTheme="minorHAnsi" w:cstheme="minorHAnsi"/>
                      <w:i w:val="0"/>
                    </w:rPr>
                    <w:t>REM-EDX</w:t>
                  </w:r>
                </w:p>
                <w:p w:rsidR="00012763" w:rsidRPr="00012763" w:rsidRDefault="00012763" w:rsidP="00012763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</w:p>
                <w:p w:rsidR="00012763" w:rsidRPr="00012763" w:rsidRDefault="00012763" w:rsidP="00012763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  <w:r w:rsidRPr="00012763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4" name="Obrázek 14" descr="4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44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12763" w:rsidRPr="00012763" w:rsidRDefault="00012763" w:rsidP="000127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012763" w:rsidRPr="00012763" w:rsidRDefault="00012763" w:rsidP="000127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4820DD" w:rsidRPr="00012763" w:rsidRDefault="004820DD" w:rsidP="00012763">
            <w:pPr>
              <w:jc w:val="both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  <w:r w:rsidRPr="00012763">
              <w:rPr>
                <w:rFonts w:cstheme="minorHAnsi"/>
                <w:b/>
                <w:iCs/>
                <w:sz w:val="24"/>
                <w:szCs w:val="24"/>
                <w:u w:val="single"/>
              </w:rPr>
              <w:t>Výstavba, vzhled a složení barevných vrstev:</w:t>
            </w:r>
          </w:p>
          <w:tbl>
            <w:tblPr>
              <w:tblW w:w="9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021"/>
              <w:gridCol w:w="4755"/>
              <w:gridCol w:w="2765"/>
            </w:tblGrid>
            <w:tr w:rsidR="00012763" w:rsidRPr="00012763" w:rsidTr="00012763">
              <w:trPr>
                <w:trHeight w:val="645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označení</w:t>
                  </w:r>
                </w:p>
              </w:tc>
              <w:tc>
                <w:tcPr>
                  <w:tcW w:w="4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Prvkové složení REM-EDX</w:t>
                  </w:r>
                </w:p>
              </w:tc>
            </w:tr>
            <w:tr w:rsidR="00012763" w:rsidRPr="00012763" w:rsidTr="00012763">
              <w:trPr>
                <w:trHeight w:val="94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sv. </w:t>
                  </w:r>
                  <w:proofErr w:type="spellStart"/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cs-CZ"/>
                    </w:rPr>
                    <w:t>okrová-bílá</w:t>
                  </w:r>
                  <w:proofErr w:type="spellEnd"/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původně pravděpodobně  vápenný nátěr přeměněný </w:t>
                  </w:r>
                  <w:proofErr w:type="spellStart"/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sulfatizací</w:t>
                  </w:r>
                  <w:proofErr w:type="spellEnd"/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s příměsí titanové běloby a barytu s malou příměsí žlutého okru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Ca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,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>, Ti, Ba, S, (Si, Al, Fe)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na povrchu vrstva nečistot nebo tenká lazura 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obsahuje baryt, příměs titanové a zinkové běloby, malou příměs žlutého okru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Ba,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S,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 Ti, Zn</w:t>
                  </w:r>
                </w:p>
              </w:tc>
            </w:tr>
            <w:tr w:rsidR="00012763" w:rsidRPr="00012763" w:rsidTr="00012763">
              <w:trPr>
                <w:trHeight w:val="509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94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bílý nátěr, pojivo je na bázi přírodních polymerů (v UV světle žluto-zelená fluorescence zrn zinkové běloby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Zn,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 Ba, S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obsahuje zinkovou bělobu, baryt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64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cs-CZ"/>
                    </w:rPr>
                    <w:t>černá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tenká linka – povrchová úprava </w:t>
                  </w:r>
                  <w:proofErr w:type="spellStart"/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lazurním</w:t>
                  </w:r>
                  <w:proofErr w:type="spellEnd"/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nátěrem nebo vrstvou laku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</w:tr>
            <w:tr w:rsidR="00012763" w:rsidRPr="00012763" w:rsidTr="00012763">
              <w:trPr>
                <w:trHeight w:val="63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cs-CZ"/>
                    </w:rPr>
                    <w:t>zelená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lokální povrchová úprava (tónování modré úpravy)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Pb,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Ba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,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S,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 (Si, Al, K, Fe)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> </w:t>
                  </w:r>
                </w:p>
              </w:tc>
            </w:tr>
            <w:tr w:rsidR="00012763" w:rsidRPr="00012763" w:rsidTr="00012763">
              <w:trPr>
                <w:trHeight w:val="126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složením velmi podobná s vrstvou 2 (navíc obsahuje baryt, zelená je pravděpodobně barvivo srážené na substrát (baryt), malou příměs pruské modré)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 xml:space="preserve">zrna olovnatá běloba: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Pb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> 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 xml:space="preserve">zrna baryt (zelená):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Ba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, </w:t>
                  </w: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</w:t>
                  </w:r>
                </w:p>
              </w:tc>
            </w:tr>
            <w:tr w:rsidR="00012763" w:rsidRPr="00012763" w:rsidTr="00012763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> 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modrá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lokálně dochovaný barevný nátěr 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Pb,</w:t>
                  </w: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it-IT" w:eastAsia="cs-CZ"/>
                    </w:rPr>
                    <w:t xml:space="preserve"> (Si, Al, Na, S?)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127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obsahuje olovnatou bělobu a jemnozrnný modrý pigment (pravděpodobně se jedná o  umělý ultramarín). Pojivo je organické (v UV světle bílá fluorescence). 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012763" w:rsidRPr="00012763" w:rsidTr="00012763">
              <w:trPr>
                <w:trHeight w:val="63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podklad, bez plniva (identická s vrstvou 1 u vzorku S1)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proofErr w:type="spellStart"/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Pb</w:t>
                  </w:r>
                  <w:proofErr w:type="spellEnd"/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(Si)</w:t>
                  </w:r>
                </w:p>
              </w:tc>
            </w:tr>
            <w:tr w:rsidR="00012763" w:rsidRPr="00012763" w:rsidTr="00012763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012763" w:rsidRPr="00012763" w:rsidTr="00012763">
              <w:trPr>
                <w:trHeight w:val="96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obsahuje olovnatou bělobu, pojivo je na bázi přírodních polymerů (v UV světle bílá fluorescence)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zrna olovnatá běloba: </w:t>
                  </w:r>
                  <w:proofErr w:type="spellStart"/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Pb</w:t>
                  </w:r>
                  <w:proofErr w:type="spellEnd"/>
                </w:p>
              </w:tc>
            </w:tr>
            <w:tr w:rsidR="00012763" w:rsidRPr="00012763" w:rsidTr="00012763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pískovec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763" w:rsidRPr="00012763" w:rsidRDefault="00012763" w:rsidP="000127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76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</w:tr>
          </w:tbl>
          <w:p w:rsidR="004820DD" w:rsidRPr="00012763" w:rsidRDefault="004820DD" w:rsidP="00012763">
            <w:pPr>
              <w:rPr>
                <w:rFonts w:cstheme="minorHAnsi"/>
                <w:sz w:val="24"/>
                <w:szCs w:val="24"/>
              </w:rPr>
            </w:pPr>
          </w:p>
          <w:p w:rsidR="004820DD" w:rsidRPr="00012763" w:rsidRDefault="004820DD" w:rsidP="00012763">
            <w:pPr>
              <w:rPr>
                <w:rFonts w:cstheme="minorHAnsi"/>
                <w:sz w:val="24"/>
                <w:szCs w:val="24"/>
              </w:rPr>
            </w:pPr>
          </w:p>
          <w:p w:rsidR="00B86190" w:rsidRPr="00012763" w:rsidRDefault="00B86190" w:rsidP="00012763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012763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Shrnutí výsledků chemicko-technologického průzkumu </w:t>
            </w:r>
          </w:p>
          <w:p w:rsidR="00B86190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</w:p>
          <w:p w:rsidR="00B86190" w:rsidRPr="00012763" w:rsidRDefault="00B86190" w:rsidP="00012763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Chemicko-technologický průzkum povrchových barevných úprav, provedených na reliéfu ST VIII. včetně související sv. Filomény,</w:t>
            </w:r>
            <w:r w:rsidRPr="00012763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012763">
              <w:rPr>
                <w:rFonts w:cstheme="minorHAnsi"/>
                <w:sz w:val="24"/>
                <w:szCs w:val="24"/>
              </w:rPr>
              <w:t xml:space="preserve">je součástí rozsáhlého průzkumu prováděného v souvislosti s komplexním restaurováním zastavení Křížové cesty v Koclířově. V rámci průzkumu tohoto zastavení byly odebrány tři vzorky barevných povrchových úprav, z jejichž průzkumu byly zjištěny tyto dílčí výsledky, které se v zásadě shodují s výsledky zjištěnými u ostatních, důkladně zkoumaných reliéfů (viz. zastavení </w:t>
            </w:r>
            <w:proofErr w:type="gramStart"/>
            <w:r w:rsidRPr="00012763">
              <w:rPr>
                <w:rFonts w:cstheme="minorHAnsi"/>
                <w:sz w:val="24"/>
                <w:szCs w:val="24"/>
              </w:rPr>
              <w:t>ST.II</w:t>
            </w:r>
            <w:proofErr w:type="gramEnd"/>
            <w:r w:rsidRPr="00012763">
              <w:rPr>
                <w:rFonts w:cstheme="minorHAnsi"/>
                <w:sz w:val="24"/>
                <w:szCs w:val="24"/>
              </w:rPr>
              <w:t xml:space="preserve">.). Jeden vzorek, odebraný z reliéfu sv. Filomény, potvrdil </w:t>
            </w:r>
            <w:proofErr w:type="spellStart"/>
            <w:r w:rsidRPr="00012763">
              <w:rPr>
                <w:rFonts w:cstheme="minorHAnsi"/>
                <w:sz w:val="24"/>
                <w:szCs w:val="24"/>
              </w:rPr>
              <w:t>charakterm</w:t>
            </w:r>
            <w:proofErr w:type="spellEnd"/>
            <w:r w:rsidRPr="00012763">
              <w:rPr>
                <w:rFonts w:cstheme="minorHAnsi"/>
                <w:sz w:val="24"/>
                <w:szCs w:val="24"/>
              </w:rPr>
              <w:t xml:space="preserve"> částic přímou souvislost - jednu časovou vrstvu - u šedé a oranžové vrstvy. Obě patří k novodobé přemalbě.  </w:t>
            </w:r>
          </w:p>
          <w:p w:rsidR="00B86190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</w:p>
          <w:p w:rsidR="00B86190" w:rsidRPr="00012763" w:rsidRDefault="00B86190" w:rsidP="00012763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-</w:t>
            </w:r>
            <w:r w:rsidRPr="00012763">
              <w:rPr>
                <w:rFonts w:cstheme="minorHAnsi"/>
                <w:sz w:val="24"/>
                <w:szCs w:val="24"/>
              </w:rPr>
              <w:tab/>
              <w:t xml:space="preserve">u zkoumaného reliéfu byly zjištěny </w:t>
            </w:r>
            <w:r w:rsidRPr="00012763">
              <w:rPr>
                <w:rFonts w:cstheme="minorHAnsi"/>
                <w:b/>
                <w:bCs/>
                <w:sz w:val="24"/>
                <w:szCs w:val="24"/>
              </w:rPr>
              <w:t>tři fáze barevných povrchových úprav</w:t>
            </w:r>
            <w:r w:rsidRPr="00012763">
              <w:rPr>
                <w:rFonts w:cstheme="minorHAnsi"/>
                <w:sz w:val="24"/>
                <w:szCs w:val="24"/>
              </w:rPr>
              <w:t xml:space="preserve">, které byly jednoznačně potvrzeny u vzorku S1 a S3. V místě odběru vzoru S2 nejstarší barevná vrstva chybí, dochovány jsou pouze dvě, mladší, povrchové úpravy. </w:t>
            </w:r>
          </w:p>
          <w:p w:rsidR="00B86190" w:rsidRPr="00012763" w:rsidRDefault="00B86190" w:rsidP="0001276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012763" w:rsidRDefault="00B86190" w:rsidP="00012763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bCs/>
                <w:sz w:val="24"/>
                <w:szCs w:val="24"/>
              </w:rPr>
              <w:lastRenderedPageBreak/>
              <w:t>-</w:t>
            </w:r>
            <w:r w:rsidRPr="00012763">
              <w:rPr>
                <w:rFonts w:cstheme="minorHAnsi"/>
                <w:bCs/>
                <w:sz w:val="24"/>
                <w:szCs w:val="24"/>
              </w:rPr>
              <w:tab/>
            </w:r>
            <w:r w:rsidRPr="00012763">
              <w:rPr>
                <w:rFonts w:cstheme="minorHAnsi"/>
                <w:b/>
                <w:bCs/>
                <w:sz w:val="24"/>
                <w:szCs w:val="24"/>
              </w:rPr>
              <w:t>nejstarší barevná vrstva</w:t>
            </w:r>
            <w:r w:rsidRPr="00012763">
              <w:rPr>
                <w:rFonts w:cstheme="minorHAnsi"/>
                <w:sz w:val="24"/>
                <w:szCs w:val="24"/>
              </w:rPr>
              <w:t xml:space="preserve"> je nanesena přímo na podkladu – pískovci. Je tvořena 2-3 barevnými vrstvami. Jednoznačně je lze identifikovat na základě statigrafie a složení. Na podložce je nanesen bílý </w:t>
            </w:r>
            <w:r w:rsidRPr="00012763">
              <w:rPr>
                <w:rFonts w:cstheme="minorHAnsi"/>
                <w:b/>
                <w:bCs/>
                <w:sz w:val="24"/>
                <w:szCs w:val="24"/>
              </w:rPr>
              <w:t>podklad s olovnatou bělobou</w:t>
            </w:r>
            <w:r w:rsidRPr="00012763">
              <w:rPr>
                <w:rFonts w:cstheme="minorHAnsi"/>
                <w:sz w:val="24"/>
                <w:szCs w:val="24"/>
              </w:rPr>
              <w:t xml:space="preserve">, na ní je nanesen </w:t>
            </w:r>
            <w:r w:rsidRPr="00012763">
              <w:rPr>
                <w:rFonts w:cstheme="minorHAnsi"/>
                <w:b/>
                <w:bCs/>
                <w:sz w:val="24"/>
                <w:szCs w:val="24"/>
              </w:rPr>
              <w:t xml:space="preserve">barevná úprava v 1 </w:t>
            </w:r>
            <w:r w:rsidRPr="00012763">
              <w:rPr>
                <w:rFonts w:cstheme="minorHAnsi"/>
                <w:sz w:val="24"/>
                <w:szCs w:val="24"/>
              </w:rPr>
              <w:t xml:space="preserve">(U vzorku S1 červená) </w:t>
            </w:r>
            <w:r w:rsidRPr="00012763">
              <w:rPr>
                <w:rFonts w:cstheme="minorHAnsi"/>
                <w:b/>
                <w:bCs/>
                <w:sz w:val="24"/>
                <w:szCs w:val="24"/>
              </w:rPr>
              <w:t>nebo 2 vrstvách</w:t>
            </w:r>
            <w:r w:rsidRPr="00012763">
              <w:rPr>
                <w:rFonts w:cstheme="minorHAnsi"/>
                <w:sz w:val="24"/>
                <w:szCs w:val="24"/>
              </w:rPr>
              <w:t xml:space="preserve"> (modrá a zelená u vzorku S3).  Barevné vrstvy obsahují olovnatou bělobu, použité barevné pigmenty jsou umělý ultramarín nebo pruská modrá; zelená byla připravena použitím barviva sráženého na drcený baryt). Použití umělého ultramarínu posouvá dataci vzniku povrchových úprav do období vzniku po roce 1830. To koresponduje s dobou vzniku Křížové cesty (1856). Charakteristická je i úprava povrchu – povrch barevných úprav byl opatřen blíže neurčenou vrstvou lazury nebo laku. Tato finální úprava barevného povrchu je na vzorcích patrná jako ztmavlé tenké vrstvy.</w:t>
            </w:r>
          </w:p>
          <w:p w:rsidR="00B86190" w:rsidRPr="00012763" w:rsidRDefault="00B86190" w:rsidP="00012763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012763" w:rsidRDefault="00B86190" w:rsidP="00012763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012763">
              <w:rPr>
                <w:rFonts w:cstheme="minorHAnsi"/>
                <w:sz w:val="24"/>
                <w:szCs w:val="24"/>
              </w:rPr>
              <w:t>-</w:t>
            </w:r>
            <w:r w:rsidRPr="00012763">
              <w:rPr>
                <w:rFonts w:cstheme="minorHAnsi"/>
                <w:sz w:val="24"/>
                <w:szCs w:val="24"/>
              </w:rPr>
              <w:tab/>
            </w:r>
            <w:r w:rsidRPr="00012763">
              <w:rPr>
                <w:rFonts w:cstheme="minorHAnsi"/>
                <w:b/>
                <w:bCs/>
                <w:sz w:val="24"/>
                <w:szCs w:val="24"/>
              </w:rPr>
              <w:t>mladší vrstvy</w:t>
            </w:r>
            <w:r w:rsidRPr="00012763">
              <w:rPr>
                <w:rFonts w:cstheme="minorHAnsi"/>
                <w:sz w:val="24"/>
                <w:szCs w:val="24"/>
              </w:rPr>
              <w:t xml:space="preserve"> je možné zjistit z přítomnosti novodobých pigmentů (datace úprav až po období 40. let 20. století), příp. je lze identifikovat na snímcích z REM (patrná rozhraní). Jedná se o úpravy provedené ve velmi krycích a barevně světlých tónech dané použitím bělob - obsahují zinkovou a titanovou bělobu, případně baryt. Barevné pigmenty - okry, </w:t>
            </w:r>
            <w:proofErr w:type="spellStart"/>
            <w:r w:rsidRPr="00012763">
              <w:rPr>
                <w:rFonts w:cstheme="minorHAnsi"/>
                <w:sz w:val="24"/>
                <w:szCs w:val="24"/>
              </w:rPr>
              <w:t>chromoxid</w:t>
            </w:r>
            <w:proofErr w:type="spellEnd"/>
            <w:r w:rsidRPr="00012763">
              <w:rPr>
                <w:rFonts w:cstheme="minorHAnsi"/>
                <w:sz w:val="24"/>
                <w:szCs w:val="24"/>
              </w:rPr>
              <w:t xml:space="preserve"> - jsou přidávány ve velmi malých množstvích. Poslední, tj. nejmladší povrchová úprava, je provedena pravděpodobně silikátovým nátěrem, charakteristickým vysokým obsahem Si (vzorky S1, S2). Zvolený pojivový systém znesnadňuje jejich odstranitelnost. U vzorku S3 byl poslední nátěr vápenný, nyní </w:t>
            </w:r>
            <w:proofErr w:type="spellStart"/>
            <w:r w:rsidRPr="00012763">
              <w:rPr>
                <w:rFonts w:cstheme="minorHAnsi"/>
                <w:sz w:val="24"/>
                <w:szCs w:val="24"/>
              </w:rPr>
              <w:t>sulfatizací</w:t>
            </w:r>
            <w:proofErr w:type="spellEnd"/>
            <w:r w:rsidRPr="00012763">
              <w:rPr>
                <w:rFonts w:cstheme="minorHAnsi"/>
                <w:sz w:val="24"/>
                <w:szCs w:val="24"/>
              </w:rPr>
              <w:t xml:space="preserve"> přeměněný na síran vápenatý. </w:t>
            </w:r>
          </w:p>
          <w:p w:rsidR="00B86190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</w:p>
          <w:p w:rsidR="00B86190" w:rsidRPr="00012763" w:rsidRDefault="00B86190" w:rsidP="0001276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12763" w:rsidRDefault="009A03AE" w:rsidP="0001276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12763" w:rsidTr="00CF54D3">
        <w:tc>
          <w:tcPr>
            <w:tcW w:w="10060" w:type="dxa"/>
          </w:tcPr>
          <w:p w:rsidR="00AA48FC" w:rsidRPr="00012763" w:rsidRDefault="00AA48FC" w:rsidP="00012763">
            <w:pPr>
              <w:rPr>
                <w:rFonts w:cstheme="minorHAnsi"/>
                <w:b/>
                <w:sz w:val="24"/>
                <w:szCs w:val="24"/>
              </w:rPr>
            </w:pPr>
            <w:r w:rsidRPr="0001276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12763" w:rsidTr="00CF54D3">
        <w:tc>
          <w:tcPr>
            <w:tcW w:w="10060" w:type="dxa"/>
          </w:tcPr>
          <w:p w:rsidR="00AA48FC" w:rsidRPr="00012763" w:rsidRDefault="00AA48FC" w:rsidP="0001276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12763" w:rsidRDefault="0022194F" w:rsidP="0001276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1276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1A" w:rsidRDefault="002B481A" w:rsidP="00AA48FC">
      <w:pPr>
        <w:spacing w:after="0" w:line="240" w:lineRule="auto"/>
      </w:pPr>
      <w:r>
        <w:separator/>
      </w:r>
    </w:p>
  </w:endnote>
  <w:endnote w:type="continuationSeparator" w:id="0">
    <w:p w:rsidR="002B481A" w:rsidRDefault="002B481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1A" w:rsidRDefault="002B481A" w:rsidP="00AA48FC">
      <w:pPr>
        <w:spacing w:after="0" w:line="240" w:lineRule="auto"/>
      </w:pPr>
      <w:r>
        <w:separator/>
      </w:r>
    </w:p>
  </w:footnote>
  <w:footnote w:type="continuationSeparator" w:id="0">
    <w:p w:rsidR="002B481A" w:rsidRDefault="002B481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2763"/>
    <w:rsid w:val="0007253D"/>
    <w:rsid w:val="000A6440"/>
    <w:rsid w:val="0021097B"/>
    <w:rsid w:val="0022194F"/>
    <w:rsid w:val="002316AE"/>
    <w:rsid w:val="002A6926"/>
    <w:rsid w:val="002B481A"/>
    <w:rsid w:val="003D0950"/>
    <w:rsid w:val="004820DD"/>
    <w:rsid w:val="005A103D"/>
    <w:rsid w:val="005A54E0"/>
    <w:rsid w:val="005C155B"/>
    <w:rsid w:val="008862E7"/>
    <w:rsid w:val="008D1594"/>
    <w:rsid w:val="008E126C"/>
    <w:rsid w:val="009537D9"/>
    <w:rsid w:val="009A03AE"/>
    <w:rsid w:val="009F4602"/>
    <w:rsid w:val="00A43DD6"/>
    <w:rsid w:val="00AA48FC"/>
    <w:rsid w:val="00B86190"/>
    <w:rsid w:val="00BF132F"/>
    <w:rsid w:val="00C30ACE"/>
    <w:rsid w:val="00C74C8C"/>
    <w:rsid w:val="00CC1EA8"/>
    <w:rsid w:val="00CC4D9A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417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B86190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86190"/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semiHidden/>
    <w:rsid w:val="00B8619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861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2021-10-01T10:47:00Z</dcterms:created>
  <dcterms:modified xsi:type="dcterms:W3CDTF">2021-10-01T10:58:00Z</dcterms:modified>
</cp:coreProperties>
</file>