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B7D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11"/>
        <w:gridCol w:w="7774"/>
      </w:tblGrid>
      <w:tr w:rsidR="00AB7DF0" w:rsidRPr="00AB7DF0" w14:paraId="308E4BCF" w14:textId="77777777" w:rsidTr="00EF685D">
        <w:tc>
          <w:tcPr>
            <w:tcW w:w="4606" w:type="dxa"/>
          </w:tcPr>
          <w:p w14:paraId="42DD7B2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4A06EC9" w:rsidR="0022194F" w:rsidRPr="00AB7DF0" w:rsidRDefault="00E86D5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7068</w:t>
            </w:r>
          </w:p>
        </w:tc>
      </w:tr>
      <w:tr w:rsidR="00AB7DF0" w:rsidRPr="00AB7DF0" w14:paraId="616D8CF9" w14:textId="77777777" w:rsidTr="00EF685D">
        <w:tc>
          <w:tcPr>
            <w:tcW w:w="4606" w:type="dxa"/>
          </w:tcPr>
          <w:p w14:paraId="5DFEFE58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106D8ED7" w14:textId="77777777" w:rsidTr="00EF685D">
        <w:tc>
          <w:tcPr>
            <w:tcW w:w="4606" w:type="dxa"/>
          </w:tcPr>
          <w:p w14:paraId="42C61C07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Pořadové číslo karty vzorku v </w:t>
            </w:r>
            <w:r w:rsidR="000A6440" w:rsidRPr="00AB7D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F8AD138" w:rsidR="00AA48FC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17</w:t>
            </w:r>
            <w:r w:rsidR="009E39E1">
              <w:rPr>
                <w:rFonts w:cstheme="minorHAnsi"/>
              </w:rPr>
              <w:t>3</w:t>
            </w:r>
            <w:r w:rsidR="00E86D50">
              <w:rPr>
                <w:rFonts w:cstheme="minorHAnsi"/>
              </w:rPr>
              <w:t>9</w:t>
            </w:r>
          </w:p>
        </w:tc>
      </w:tr>
      <w:tr w:rsidR="00AB7DF0" w:rsidRPr="00AB7DF0" w14:paraId="32CF643C" w14:textId="77777777" w:rsidTr="00EF685D">
        <w:tc>
          <w:tcPr>
            <w:tcW w:w="4606" w:type="dxa"/>
          </w:tcPr>
          <w:p w14:paraId="560D95E3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4AA4224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Praha</w:t>
            </w:r>
          </w:p>
        </w:tc>
      </w:tr>
      <w:tr w:rsidR="00AB7DF0" w:rsidRPr="00AB7DF0" w14:paraId="7F8D2B97" w14:textId="77777777" w:rsidTr="00EF685D">
        <w:tc>
          <w:tcPr>
            <w:tcW w:w="4606" w:type="dxa"/>
          </w:tcPr>
          <w:p w14:paraId="5945127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27B06EF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Kostel SV. DUCHA, sádrová plastika MADONY</w:t>
            </w:r>
          </w:p>
        </w:tc>
      </w:tr>
      <w:tr w:rsidR="00AB7DF0" w:rsidRPr="00AB7DF0" w14:paraId="54033E58" w14:textId="77777777" w:rsidTr="00EF685D">
        <w:tc>
          <w:tcPr>
            <w:tcW w:w="4606" w:type="dxa"/>
          </w:tcPr>
          <w:p w14:paraId="65CE29A7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7F19B31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9435" w:dyaOrig="3690" w14:anchorId="721EA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pt;height:147.75pt" o:ole="">
                  <v:imagedata r:id="rId7" o:title=""/>
                </v:shape>
                <o:OLEObject Type="Embed" ProgID="PBrush" ShapeID="_x0000_i1025" DrawAspect="Content" ObjectID="_1731823080" r:id="rId8"/>
              </w:object>
            </w:r>
          </w:p>
        </w:tc>
      </w:tr>
      <w:tr w:rsidR="00AB7DF0" w:rsidRPr="00AB7DF0" w14:paraId="5E1A21DD" w14:textId="77777777" w:rsidTr="00EF685D">
        <w:tc>
          <w:tcPr>
            <w:tcW w:w="4606" w:type="dxa"/>
          </w:tcPr>
          <w:p w14:paraId="1B7B874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5E8D73B" w14:textId="777777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730" w:dyaOrig="12000" w14:anchorId="2BECDC5A">
                <v:shape id="_x0000_i1026" type="#_x0000_t75" style="width:286.5pt;height:600pt" o:ole="">
                  <v:imagedata r:id="rId9" o:title=""/>
                </v:shape>
                <o:OLEObject Type="Embed" ProgID="PBrush" ShapeID="_x0000_i1026" DrawAspect="Content" ObjectID="_1731823081" r:id="rId10"/>
              </w:object>
            </w:r>
          </w:p>
          <w:p w14:paraId="71DAFC48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1B94329F" w14:textId="77777777" w:rsidR="00AB7DF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610" w:dyaOrig="7920" w14:anchorId="695BD129">
                <v:shape id="_x0000_i1027" type="#_x0000_t75" style="width:280.5pt;height:396pt" o:ole="">
                  <v:imagedata r:id="rId11" o:title=""/>
                </v:shape>
                <o:OLEObject Type="Embed" ProgID="PBrush" ShapeID="_x0000_i1027" DrawAspect="Content" ObjectID="_1731823082" r:id="rId12"/>
              </w:object>
            </w:r>
          </w:p>
          <w:p w14:paraId="6D01189D" w14:textId="366D564A" w:rsidR="00AB7DF0" w:rsidRPr="00AB7DF0" w:rsidRDefault="00AB7DF0" w:rsidP="00821499">
            <w:pPr>
              <w:rPr>
                <w:rFonts w:cstheme="minorHAnsi"/>
              </w:rPr>
            </w:pPr>
          </w:p>
        </w:tc>
      </w:tr>
      <w:tr w:rsidR="00AB7DF0" w:rsidRPr="00AB7DF0" w14:paraId="0ACABA34" w14:textId="77777777" w:rsidTr="00EF685D">
        <w:tc>
          <w:tcPr>
            <w:tcW w:w="4606" w:type="dxa"/>
          </w:tcPr>
          <w:p w14:paraId="2B920B9B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42EA800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Socha</w:t>
            </w:r>
          </w:p>
        </w:tc>
      </w:tr>
      <w:tr w:rsidR="00AB7DF0" w:rsidRPr="00AB7DF0" w14:paraId="7715CB8F" w14:textId="77777777" w:rsidTr="00EF685D">
        <w:tc>
          <w:tcPr>
            <w:tcW w:w="4606" w:type="dxa"/>
          </w:tcPr>
          <w:p w14:paraId="1E56020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20A918C5" w14:textId="77777777" w:rsidTr="00EF685D">
        <w:tc>
          <w:tcPr>
            <w:tcW w:w="4606" w:type="dxa"/>
          </w:tcPr>
          <w:p w14:paraId="1A2F26B6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Datace</w:t>
            </w:r>
            <w:r w:rsidR="00AA48FC" w:rsidRPr="00AB7D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51FC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19. stol.</w:t>
            </w:r>
          </w:p>
        </w:tc>
      </w:tr>
      <w:tr w:rsidR="00AB7DF0" w:rsidRPr="00AB7DF0" w14:paraId="0BF9C387" w14:textId="77777777" w:rsidTr="00EF685D">
        <w:tc>
          <w:tcPr>
            <w:tcW w:w="4606" w:type="dxa"/>
          </w:tcPr>
          <w:p w14:paraId="12280DD1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52697CF" w:rsidR="0022194F" w:rsidRPr="00AB7DF0" w:rsidRDefault="00AB7DF0" w:rsidP="00821499">
            <w:pPr>
              <w:rPr>
                <w:rFonts w:cstheme="minorHAnsi"/>
              </w:rPr>
            </w:pPr>
            <w:proofErr w:type="spellStart"/>
            <w:r w:rsidRPr="00AB7DF0">
              <w:rPr>
                <w:rFonts w:cstheme="minorHAnsi"/>
              </w:rPr>
              <w:t>Lesniaková</w:t>
            </w:r>
            <w:proofErr w:type="spellEnd"/>
            <w:r w:rsidRPr="00AB7DF0">
              <w:rPr>
                <w:rFonts w:cstheme="minorHAnsi"/>
              </w:rPr>
              <w:t xml:space="preserve"> Petra, </w:t>
            </w:r>
            <w:proofErr w:type="spellStart"/>
            <w:r w:rsidRPr="00AB7DF0">
              <w:rPr>
                <w:rFonts w:cstheme="minorHAnsi"/>
              </w:rPr>
              <w:t>Kolinkeová</w:t>
            </w:r>
            <w:proofErr w:type="spellEnd"/>
            <w:r w:rsidRPr="00AB7DF0">
              <w:rPr>
                <w:rFonts w:cstheme="minorHAnsi"/>
              </w:rPr>
              <w:t xml:space="preserve"> Blanka</w:t>
            </w:r>
          </w:p>
        </w:tc>
      </w:tr>
      <w:tr w:rsidR="00AB7DF0" w:rsidRPr="00AB7DF0" w14:paraId="3B388C43" w14:textId="77777777" w:rsidTr="00EF685D">
        <w:tc>
          <w:tcPr>
            <w:tcW w:w="4606" w:type="dxa"/>
          </w:tcPr>
          <w:p w14:paraId="07CED6AE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Datum zpracování zprávy</w:t>
            </w:r>
            <w:r w:rsidR="00AA48FC" w:rsidRPr="00AB7D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0BF22C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18. 8. 2013</w:t>
            </w:r>
          </w:p>
        </w:tc>
      </w:tr>
      <w:tr w:rsidR="00AB7DF0" w:rsidRPr="00AB7DF0" w14:paraId="39B656B6" w14:textId="77777777" w:rsidTr="00EF685D">
        <w:tc>
          <w:tcPr>
            <w:tcW w:w="4606" w:type="dxa"/>
          </w:tcPr>
          <w:p w14:paraId="0369BDA3" w14:textId="77777777" w:rsidR="005A54E0" w:rsidRPr="00AB7DF0" w:rsidRDefault="005A54E0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Číslo příslušné zprávy v </w:t>
            </w:r>
            <w:r w:rsidR="000A6440" w:rsidRPr="00AB7DF0">
              <w:rPr>
                <w:rFonts w:cstheme="minorHAnsi"/>
                <w:b/>
              </w:rPr>
              <w:t>databázi</w:t>
            </w:r>
            <w:r w:rsidRPr="00AB7D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C082E16" w:rsidR="005A54E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2013_3</w:t>
            </w:r>
          </w:p>
        </w:tc>
      </w:tr>
    </w:tbl>
    <w:p w14:paraId="2329459B" w14:textId="77777777" w:rsidR="00AA48FC" w:rsidRPr="00AB7D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B7DF0" w:rsidRPr="00AB7DF0" w14:paraId="5F13C4C5" w14:textId="77777777" w:rsidTr="00EF685D">
        <w:tc>
          <w:tcPr>
            <w:tcW w:w="10485" w:type="dxa"/>
          </w:tcPr>
          <w:p w14:paraId="01601BB6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Výsledky analýzy</w:t>
            </w:r>
          </w:p>
        </w:tc>
      </w:tr>
      <w:tr w:rsidR="00AB7DF0" w:rsidRPr="00AB7DF0" w14:paraId="40D63742" w14:textId="77777777" w:rsidTr="00EF685D">
        <w:tc>
          <w:tcPr>
            <w:tcW w:w="10485" w:type="dxa"/>
          </w:tcPr>
          <w:p w14:paraId="1C89CE2F" w14:textId="7C7B512D" w:rsidR="00AA48FC" w:rsidRPr="00AB7DF0" w:rsidRDefault="00AA48FC" w:rsidP="00821499">
            <w:pPr>
              <w:rPr>
                <w:rFonts w:cstheme="minorHAnsi"/>
              </w:rPr>
            </w:pPr>
          </w:p>
          <w:p w14:paraId="4E3D8A5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  <w:r w:rsidRPr="00AB7DF0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Výsledky průzkumu povrchových úprav:</w:t>
            </w:r>
          </w:p>
          <w:p w14:paraId="29F1174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0B329611" w14:textId="77777777" w:rsidR="00E86D50" w:rsidRPr="00E86D50" w:rsidRDefault="00E86D50" w:rsidP="00E86D5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iCs/>
                <w:szCs w:val="22"/>
                <w:u w:val="single"/>
              </w:rPr>
            </w:pPr>
            <w:r w:rsidRPr="00E86D50">
              <w:rPr>
                <w:rFonts w:asciiTheme="minorHAnsi" w:hAnsiTheme="minorHAnsi" w:cstheme="minorHAnsi"/>
                <w:b/>
                <w:bCs/>
                <w:i w:val="0"/>
                <w:iCs/>
                <w:szCs w:val="22"/>
                <w:u w:val="single"/>
              </w:rPr>
              <w:t>Vzorek 7068 – hlava, inkarnát</w:t>
            </w:r>
          </w:p>
          <w:p w14:paraId="38C8BF66" w14:textId="0E0DE70C" w:rsidR="00E86D50" w:rsidRDefault="00E86D50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>
              <w:object w:dxaOrig="10095" w:dyaOrig="12300" w14:anchorId="245939DF">
                <v:shape id="_x0000_i1043" type="#_x0000_t75" style="width:504.75pt;height:615pt" o:ole="">
                  <v:imagedata r:id="rId13" o:title=""/>
                </v:shape>
                <o:OLEObject Type="Embed" ProgID="PBrush" ShapeID="_x0000_i1043" DrawAspect="Content" ObjectID="_1731823083" r:id="rId14"/>
              </w:object>
            </w:r>
          </w:p>
          <w:p w14:paraId="68233BCD" w14:textId="2ABA13D2" w:rsidR="00D74869" w:rsidRDefault="00D74869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</w:p>
          <w:p w14:paraId="3F972BCB" w14:textId="6F598745" w:rsidR="00D74869" w:rsidRDefault="00D74869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</w:p>
          <w:p w14:paraId="4EF3F5F9" w14:textId="354CB634" w:rsidR="00D74869" w:rsidRDefault="00E86D50" w:rsidP="00D74869">
            <w:pPr>
              <w:rPr>
                <w:rFonts w:ascii="Times New Roman" w:hAnsi="Times New Roman"/>
              </w:rPr>
            </w:pPr>
            <w:r>
              <w:object w:dxaOrig="9780" w:dyaOrig="8550" w14:anchorId="2D2310EA">
                <v:shape id="_x0000_i1044" type="#_x0000_t75" style="width:489pt;height:427.5pt" o:ole="">
                  <v:imagedata r:id="rId15" o:title=""/>
                </v:shape>
                <o:OLEObject Type="Embed" ProgID="PBrush" ShapeID="_x0000_i1044" DrawAspect="Content" ObjectID="_1731823084" r:id="rId16"/>
              </w:object>
            </w:r>
            <w:r w:rsidR="00D74869">
              <w:rPr>
                <w:rFonts w:ascii="Times New Roman" w:hAnsi="Times New Roman"/>
              </w:rPr>
              <w:br w:type="page"/>
            </w:r>
          </w:p>
          <w:p w14:paraId="2D55CE5D" w14:textId="0C257753" w:rsidR="00016A01" w:rsidRPr="00AB7DF0" w:rsidRDefault="00016A01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</w:p>
          <w:p w14:paraId="21E6246F" w14:textId="15107E2F" w:rsidR="00AB7DF0" w:rsidRPr="00AB7DF0" w:rsidRDefault="00AB7DF0" w:rsidP="00821499">
            <w:pPr>
              <w:rPr>
                <w:rFonts w:cstheme="minorHAnsi"/>
              </w:rPr>
            </w:pPr>
          </w:p>
          <w:p w14:paraId="34C58BF8" w14:textId="1A49CEF9" w:rsidR="00AB7DF0" w:rsidRPr="00AB7DF0" w:rsidRDefault="00AB7DF0" w:rsidP="00821499">
            <w:pPr>
              <w:rPr>
                <w:rFonts w:cstheme="minorHAnsi"/>
              </w:rPr>
            </w:pPr>
          </w:p>
          <w:p w14:paraId="7BEC735A" w14:textId="7C562E3A" w:rsidR="00AB7DF0" w:rsidRPr="00AB7DF0" w:rsidRDefault="00AB7DF0" w:rsidP="00821499">
            <w:pPr>
              <w:rPr>
                <w:rFonts w:cstheme="minorHAnsi"/>
              </w:rPr>
            </w:pPr>
          </w:p>
          <w:p w14:paraId="458C6A33" w14:textId="7FC0A695" w:rsidR="0065280A" w:rsidRPr="00AB7DF0" w:rsidRDefault="0065280A" w:rsidP="00821499">
            <w:pPr>
              <w:rPr>
                <w:rFonts w:cstheme="minorHAnsi"/>
              </w:rPr>
            </w:pPr>
          </w:p>
          <w:p w14:paraId="50FC8105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Závěr:</w:t>
            </w:r>
          </w:p>
          <w:p w14:paraId="01EE87F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</w:p>
          <w:p w14:paraId="388B4B87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Průzkum stratigrafie povrchových úprav a pigmentů byl proveden na vzorcích odebraných z fragmentů polychromované plastiky Madony. Tyto fragmenty byly dlouhodobě uloženy v zemi u kostela sv. Ducha v Praze a vyzvednuty při archeologickém výzkumu. Uložení v nevhodných podmínkách se projevilo na špatném stavu objektu včetně jeho polychromie. </w:t>
            </w:r>
          </w:p>
          <w:p w14:paraId="52DD42B9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0D559464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Z laboratorního průzkumu povrchových úprav vyplývá, že je základním materiálem plastiky sádra. Sádra obsahuje malé množství uhličitanu vápenatého, který mohl být přidán například v podobě vápna, křídy nebo drcené karbonátové horniny (mramorová moučka, drcený vápenec). Na většině vzorků byla zaznamenána podobná stratigrafie i složení povrchových úprav. Vzorek 6595 byl odebrán bez polychromie.</w:t>
            </w:r>
          </w:p>
          <w:p w14:paraId="272A8A5C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260AB095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Přímo na sádře jsou přítomny bílé podkladní vrstvy. S výjimkou vzorku z korunky (7069) následují na ostatních vzorcích povrchové úpravy růžového odstínu obsahující podobnou kombinaci pigmentů. Nejmladší povrchovou úpravou hvězdičky drapérie (7068) je zlacení plátkovým zlatem se žlutým a červeným podkladem s organickým </w:t>
            </w:r>
            <w:r w:rsidRPr="00AB7DF0">
              <w:rPr>
                <w:rFonts w:cstheme="minorHAnsi"/>
              </w:rPr>
              <w:lastRenderedPageBreak/>
              <w:t xml:space="preserve">pojivem. Lze předpokládat, že zlacení korunky (7069) bylo vytvořeno také plátkovým zlatem na žlutý a poloprůhledný bělavý podklad s organickým pojivem. Na odebraném vzorku (7069) byly zaznamenány dvě vrstvy zlacení, přičemž nelze jednoznačně určit, zda bylo zlacení korunky provedeno ve dvou vrstvách nebo jestli byl vzorek odebrán v místě překryvu plátků zlata. Vzhledem k podobě a výstavbě povrchových úprav se zlacením lze předpokládat, že byla použita technika zlacení na olejovém podkladu, tzv. </w:t>
            </w:r>
            <w:proofErr w:type="spellStart"/>
            <w:r w:rsidRPr="00AB7DF0">
              <w:rPr>
                <w:rFonts w:cstheme="minorHAnsi"/>
              </w:rPr>
              <w:t>mixtionové</w:t>
            </w:r>
            <w:proofErr w:type="spellEnd"/>
            <w:r w:rsidRPr="00AB7DF0">
              <w:rPr>
                <w:rFonts w:cstheme="minorHAnsi"/>
              </w:rPr>
              <w:t xml:space="preserve"> zlacení.</w:t>
            </w:r>
            <w:r w:rsidRPr="00AB7DF0">
              <w:rPr>
                <w:rStyle w:val="Nadpis3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AB7DF0">
              <w:rPr>
                <w:rStyle w:val="Znakapoznpodarou"/>
                <w:rFonts w:cstheme="minorHAnsi"/>
              </w:rPr>
              <w:footnoteReference w:id="1"/>
            </w:r>
          </w:p>
          <w:p w14:paraId="032510B6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3FFEBBA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V povrchových úpravách byly identifikovány následující pigmenty</w:t>
            </w:r>
            <w:r w:rsidRPr="00AB7DF0">
              <w:rPr>
                <w:rStyle w:val="Znakapoznpodarou"/>
                <w:rFonts w:cstheme="minorHAnsi"/>
              </w:rPr>
              <w:footnoteReference w:id="2"/>
            </w:r>
            <w:r w:rsidRPr="00AB7DF0">
              <w:rPr>
                <w:rFonts w:cstheme="minorHAnsi"/>
              </w:rPr>
              <w:t>:</w:t>
            </w:r>
          </w:p>
          <w:p w14:paraId="2A71F5F3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Bílé pigmenty: olovnatá běloba, mletý baryt (širší použití od 1810), zinková běloba (širší použití od 1834), patrně jemný prášek oxidu křemičitého (křemelina?), uhličitan vápenatý.</w:t>
            </w:r>
          </w:p>
          <w:p w14:paraId="70F5348E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Červené pigmenty: suřík, rumělka, pravděpodobně železitá červeň.</w:t>
            </w:r>
          </w:p>
          <w:p w14:paraId="09EE1E2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Žluté pigmenty: chromová žluť (širší použití od 1815), nelze vyloučit přítomnost jiného žlutého pigmentu na bázi olova.</w:t>
            </w:r>
          </w:p>
          <w:p w14:paraId="36D30144" w14:textId="77777777" w:rsidR="0065280A" w:rsidRPr="00AB7DF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B7D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B7D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B7DF0" w:rsidRPr="00AB7DF0" w14:paraId="6588E497" w14:textId="77777777" w:rsidTr="00CF54D3">
        <w:tc>
          <w:tcPr>
            <w:tcW w:w="10060" w:type="dxa"/>
          </w:tcPr>
          <w:p w14:paraId="6A3A9C3E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Fotodokumentace analýzy</w:t>
            </w:r>
          </w:p>
        </w:tc>
      </w:tr>
      <w:tr w:rsidR="00AB7DF0" w:rsidRPr="00AB7DF0" w14:paraId="24BB7D60" w14:textId="77777777" w:rsidTr="00CF54D3">
        <w:tc>
          <w:tcPr>
            <w:tcW w:w="10060" w:type="dxa"/>
          </w:tcPr>
          <w:p w14:paraId="4FB66E8A" w14:textId="77777777" w:rsidR="00AA48FC" w:rsidRPr="00AB7D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B7DF0" w:rsidRDefault="0022194F" w:rsidP="00821499">
      <w:pPr>
        <w:spacing w:line="240" w:lineRule="auto"/>
        <w:rPr>
          <w:rFonts w:cstheme="minorHAnsi"/>
        </w:rPr>
      </w:pPr>
    </w:p>
    <w:sectPr w:rsidR="0022194F" w:rsidRPr="00AB7DF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3C799" w14:textId="77777777" w:rsidR="00112717" w:rsidRDefault="00112717" w:rsidP="00AA48FC">
      <w:pPr>
        <w:spacing w:after="0" w:line="240" w:lineRule="auto"/>
      </w:pPr>
      <w:r>
        <w:separator/>
      </w:r>
    </w:p>
  </w:endnote>
  <w:endnote w:type="continuationSeparator" w:id="0">
    <w:p w14:paraId="4DCDFFEE" w14:textId="77777777" w:rsidR="00112717" w:rsidRDefault="0011271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FD9EB" w14:textId="77777777" w:rsidR="00112717" w:rsidRDefault="00112717" w:rsidP="00AA48FC">
      <w:pPr>
        <w:spacing w:after="0" w:line="240" w:lineRule="auto"/>
      </w:pPr>
      <w:r>
        <w:separator/>
      </w:r>
    </w:p>
  </w:footnote>
  <w:footnote w:type="continuationSeparator" w:id="0">
    <w:p w14:paraId="34F564AB" w14:textId="77777777" w:rsidR="00112717" w:rsidRDefault="00112717" w:rsidP="00AA48FC">
      <w:pPr>
        <w:spacing w:after="0" w:line="240" w:lineRule="auto"/>
      </w:pPr>
      <w:r>
        <w:continuationSeparator/>
      </w:r>
    </w:p>
  </w:footnote>
  <w:footnote w:id="1">
    <w:p w14:paraId="0F078DAC" w14:textId="77777777" w:rsidR="00AB7DF0" w:rsidRPr="0021171F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Fonts w:ascii="Times New Roman" w:hAnsi="Times New Roman" w:cs="Times New Roman"/>
          <w:vertAlign w:val="superscript"/>
        </w:rPr>
        <w:footnoteRef/>
      </w:r>
      <w:r w:rsidRPr="005D0656">
        <w:rPr>
          <w:rFonts w:ascii="Times New Roman" w:hAnsi="Times New Roman" w:cs="Times New Roman"/>
        </w:rPr>
        <w:t xml:space="preserve"> Losos, L. Pozlacování a polychromie. Grada </w:t>
      </w:r>
      <w:proofErr w:type="spellStart"/>
      <w:r w:rsidRPr="005D0656">
        <w:rPr>
          <w:rFonts w:ascii="Times New Roman" w:hAnsi="Times New Roman" w:cs="Times New Roman"/>
        </w:rPr>
        <w:t>publishing</w:t>
      </w:r>
      <w:proofErr w:type="spellEnd"/>
      <w:r w:rsidRPr="005D0656">
        <w:rPr>
          <w:rFonts w:ascii="Times New Roman" w:hAnsi="Times New Roman" w:cs="Times New Roman"/>
        </w:rPr>
        <w:t>, a.s. Praha 2005.</w:t>
      </w:r>
    </w:p>
  </w:footnote>
  <w:footnote w:id="2">
    <w:p w14:paraId="2FD2A83F" w14:textId="77777777" w:rsidR="00AB7DF0" w:rsidRPr="005D0656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Style w:val="Znakapoznpodarou"/>
          <w:rFonts w:ascii="Times New Roman" w:hAnsi="Times New Roman" w:cs="Times New Roman"/>
        </w:rPr>
        <w:footnoteRef/>
      </w:r>
      <w:r w:rsidRPr="005D0656">
        <w:rPr>
          <w:rFonts w:ascii="Times New Roman" w:hAnsi="Times New Roman" w:cs="Times New Roman"/>
        </w:rPr>
        <w:t xml:space="preserve"> Šimůnková E. Bayerová T.: Pigmenty. STOP, Praha, 1999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A01"/>
    <w:rsid w:val="0007253D"/>
    <w:rsid w:val="000A3395"/>
    <w:rsid w:val="000A6440"/>
    <w:rsid w:val="00112717"/>
    <w:rsid w:val="0021097B"/>
    <w:rsid w:val="0022194F"/>
    <w:rsid w:val="00243680"/>
    <w:rsid w:val="003162A7"/>
    <w:rsid w:val="003449DF"/>
    <w:rsid w:val="003D0950"/>
    <w:rsid w:val="00494840"/>
    <w:rsid w:val="005A54E0"/>
    <w:rsid w:val="005B436B"/>
    <w:rsid w:val="005C155B"/>
    <w:rsid w:val="0065280A"/>
    <w:rsid w:val="006A3671"/>
    <w:rsid w:val="007E15B9"/>
    <w:rsid w:val="00821499"/>
    <w:rsid w:val="008A4771"/>
    <w:rsid w:val="009553B9"/>
    <w:rsid w:val="009A03AE"/>
    <w:rsid w:val="009E39E1"/>
    <w:rsid w:val="009F39F0"/>
    <w:rsid w:val="00AA48FC"/>
    <w:rsid w:val="00AB7DF0"/>
    <w:rsid w:val="00B90C16"/>
    <w:rsid w:val="00C30ACE"/>
    <w:rsid w:val="00C657DB"/>
    <w:rsid w:val="00C74C8C"/>
    <w:rsid w:val="00CC1EA8"/>
    <w:rsid w:val="00CF54D3"/>
    <w:rsid w:val="00D6299B"/>
    <w:rsid w:val="00D74869"/>
    <w:rsid w:val="00E86D50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AB7D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B7D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B7D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393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2022-12-06T08:07:00Z</dcterms:created>
  <dcterms:modified xsi:type="dcterms:W3CDTF">2022-12-06T08:11:00Z</dcterms:modified>
</cp:coreProperties>
</file>