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B54F5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099"/>
        <w:gridCol w:w="7386"/>
      </w:tblGrid>
      <w:tr w:rsidR="00B54F59" w:rsidRPr="00B54F59" w14:paraId="308E4BCF" w14:textId="77777777" w:rsidTr="00EF685D">
        <w:tc>
          <w:tcPr>
            <w:tcW w:w="4606" w:type="dxa"/>
          </w:tcPr>
          <w:p w14:paraId="42DD7B2F" w14:textId="77777777" w:rsidR="0022194F" w:rsidRPr="00B54F59" w:rsidRDefault="0022194F" w:rsidP="00821499">
            <w:pPr>
              <w:rPr>
                <w:rFonts w:cstheme="minorHAnsi"/>
                <w:b/>
              </w:rPr>
            </w:pPr>
            <w:r w:rsidRPr="00B54F5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7C759191" w:rsidR="0022194F" w:rsidRPr="00B54F59" w:rsidRDefault="002506EE" w:rsidP="00821499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t>669</w:t>
            </w:r>
            <w:r w:rsidR="00D408E2" w:rsidRPr="00B54F59">
              <w:rPr>
                <w:rFonts w:cstheme="minorHAnsi"/>
              </w:rPr>
              <w:t>3</w:t>
            </w:r>
          </w:p>
        </w:tc>
      </w:tr>
      <w:tr w:rsidR="00B54F59" w:rsidRPr="00B54F59" w14:paraId="616D8CF9" w14:textId="77777777" w:rsidTr="00EF685D">
        <w:tc>
          <w:tcPr>
            <w:tcW w:w="4606" w:type="dxa"/>
          </w:tcPr>
          <w:p w14:paraId="5DFEFE58" w14:textId="77777777" w:rsidR="0022194F" w:rsidRPr="00B54F59" w:rsidRDefault="0022194F" w:rsidP="00821499">
            <w:pPr>
              <w:rPr>
                <w:rFonts w:cstheme="minorHAnsi"/>
                <w:b/>
              </w:rPr>
            </w:pPr>
            <w:r w:rsidRPr="00B54F5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748F3630" w:rsidR="0022194F" w:rsidRPr="00B54F59" w:rsidRDefault="004614D2" w:rsidP="00821499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t>M</w:t>
            </w:r>
            <w:r w:rsidR="00D408E2" w:rsidRPr="00B54F59">
              <w:rPr>
                <w:rFonts w:cstheme="minorHAnsi"/>
              </w:rPr>
              <w:t>2</w:t>
            </w:r>
          </w:p>
        </w:tc>
      </w:tr>
      <w:tr w:rsidR="00B54F59" w:rsidRPr="00B54F59" w14:paraId="106D8ED7" w14:textId="77777777" w:rsidTr="00EF685D">
        <w:tc>
          <w:tcPr>
            <w:tcW w:w="4606" w:type="dxa"/>
          </w:tcPr>
          <w:p w14:paraId="42C61C07" w14:textId="77777777" w:rsidR="00AA48FC" w:rsidRPr="00B54F59" w:rsidRDefault="00AA48FC" w:rsidP="00821499">
            <w:pPr>
              <w:rPr>
                <w:rFonts w:cstheme="minorHAnsi"/>
                <w:b/>
              </w:rPr>
            </w:pPr>
            <w:r w:rsidRPr="00B54F59">
              <w:rPr>
                <w:rFonts w:cstheme="minorHAnsi"/>
                <w:b/>
              </w:rPr>
              <w:t xml:space="preserve">Pořadové číslo karty vzorku v </w:t>
            </w:r>
            <w:r w:rsidR="000A6440" w:rsidRPr="00B54F59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55AD38E8" w:rsidR="00AA48FC" w:rsidRPr="00B54F59" w:rsidRDefault="000C298F" w:rsidP="00821499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t>171</w:t>
            </w:r>
            <w:r w:rsidR="00D408E2" w:rsidRPr="00B54F59">
              <w:rPr>
                <w:rFonts w:cstheme="minorHAnsi"/>
              </w:rPr>
              <w:t>4</w:t>
            </w:r>
          </w:p>
        </w:tc>
      </w:tr>
      <w:tr w:rsidR="00B54F59" w:rsidRPr="00B54F59" w14:paraId="32CF643C" w14:textId="77777777" w:rsidTr="00EF685D">
        <w:tc>
          <w:tcPr>
            <w:tcW w:w="4606" w:type="dxa"/>
          </w:tcPr>
          <w:p w14:paraId="560D95E3" w14:textId="77777777" w:rsidR="0022194F" w:rsidRPr="00B54F59" w:rsidRDefault="0022194F" w:rsidP="00821499">
            <w:pPr>
              <w:rPr>
                <w:rFonts w:cstheme="minorHAnsi"/>
                <w:b/>
              </w:rPr>
            </w:pPr>
            <w:r w:rsidRPr="00B54F59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3BCBC74" w:rsidR="0022194F" w:rsidRPr="00B54F59" w:rsidRDefault="000C298F" w:rsidP="00821499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t>Křenov</w:t>
            </w:r>
          </w:p>
        </w:tc>
      </w:tr>
      <w:tr w:rsidR="00B54F59" w:rsidRPr="00B54F59" w14:paraId="7F8D2B97" w14:textId="77777777" w:rsidTr="00EF685D">
        <w:tc>
          <w:tcPr>
            <w:tcW w:w="4606" w:type="dxa"/>
          </w:tcPr>
          <w:p w14:paraId="59451275" w14:textId="77777777" w:rsidR="0022194F" w:rsidRPr="00B54F59" w:rsidRDefault="0022194F" w:rsidP="00821499">
            <w:pPr>
              <w:rPr>
                <w:rFonts w:cstheme="minorHAnsi"/>
                <w:b/>
              </w:rPr>
            </w:pPr>
            <w:r w:rsidRPr="00B54F59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4A573E61" w:rsidR="0022194F" w:rsidRPr="00B54F59" w:rsidRDefault="000C298F" w:rsidP="00821499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t>Kaple S</w:t>
            </w:r>
            <w:r w:rsidR="002506EE" w:rsidRPr="00B54F59">
              <w:rPr>
                <w:rFonts w:cstheme="minorHAnsi"/>
              </w:rPr>
              <w:t>V. ISIDORA, štuková plastika ANDĚL</w:t>
            </w:r>
          </w:p>
        </w:tc>
      </w:tr>
      <w:tr w:rsidR="00B54F59" w:rsidRPr="00B54F59" w14:paraId="54033E58" w14:textId="77777777" w:rsidTr="00EF685D">
        <w:tc>
          <w:tcPr>
            <w:tcW w:w="4606" w:type="dxa"/>
          </w:tcPr>
          <w:p w14:paraId="65CE29A7" w14:textId="77777777" w:rsidR="0022194F" w:rsidRPr="00B54F59" w:rsidRDefault="0022194F" w:rsidP="00821499">
            <w:pPr>
              <w:rPr>
                <w:rFonts w:cstheme="minorHAnsi"/>
                <w:b/>
              </w:rPr>
            </w:pPr>
            <w:r w:rsidRPr="00B54F5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526290C1" w:rsidR="0022194F" w:rsidRPr="00B54F59" w:rsidRDefault="002506EE" w:rsidP="00821499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object w:dxaOrig="9180" w:dyaOrig="2010" w14:anchorId="2EADF0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8.5pt;height:78.75pt" o:ole="">
                  <v:imagedata r:id="rId7" o:title=""/>
                </v:shape>
                <o:OLEObject Type="Embed" ProgID="PBrush" ShapeID="_x0000_i1025" DrawAspect="Content" ObjectID="_1731391382" r:id="rId8"/>
              </w:object>
            </w:r>
          </w:p>
        </w:tc>
      </w:tr>
      <w:tr w:rsidR="00B54F59" w:rsidRPr="00B54F59" w14:paraId="5E1A21DD" w14:textId="77777777" w:rsidTr="00EF685D">
        <w:tc>
          <w:tcPr>
            <w:tcW w:w="4606" w:type="dxa"/>
          </w:tcPr>
          <w:p w14:paraId="1B7B8745" w14:textId="77777777" w:rsidR="0022194F" w:rsidRPr="00B54F59" w:rsidRDefault="0022194F" w:rsidP="00821499">
            <w:pPr>
              <w:rPr>
                <w:rFonts w:cstheme="minorHAnsi"/>
                <w:b/>
              </w:rPr>
            </w:pPr>
            <w:r w:rsidRPr="00B54F59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16897FF0" w14:textId="77777777" w:rsidR="0022194F" w:rsidRPr="00B54F59" w:rsidRDefault="002506EE" w:rsidP="00821499">
            <w:pPr>
              <w:rPr>
                <w:rFonts w:cstheme="minorHAnsi"/>
              </w:rPr>
            </w:pPr>
            <w:r w:rsidRPr="00B54F59">
              <w:rPr>
                <w:rFonts w:cstheme="minorHAnsi"/>
                <w:noProof/>
              </w:rPr>
              <w:drawing>
                <wp:inline distT="0" distB="0" distL="0" distR="0" wp14:anchorId="36224509" wp14:editId="277F67B8">
                  <wp:extent cx="2667000" cy="3143250"/>
                  <wp:effectExtent l="0" t="0" r="0" b="0"/>
                  <wp:docPr id="1" name="Obrázek 1" descr="Popis: C:\Users\DAN2\Pictures\KŘENOV_KAPLE\K_anděl_PŘED\DR_PŘED\celky\P2249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 descr="Popis: C:\Users\DAN2\Pictures\KŘENOV_KAPLE\K_anděl_PŘED\DR_PŘED\celky\P2249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1189D" w14:textId="33414316" w:rsidR="002506EE" w:rsidRPr="00B54F59" w:rsidRDefault="002506EE" w:rsidP="00821499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object w:dxaOrig="5880" w:dyaOrig="11475" w14:anchorId="5C152BE1">
                <v:shape id="_x0000_i1026" type="#_x0000_t75" style="width:294pt;height:573.75pt" o:ole="">
                  <v:imagedata r:id="rId10" o:title=""/>
                </v:shape>
                <o:OLEObject Type="Embed" ProgID="PBrush" ShapeID="_x0000_i1026" DrawAspect="Content" ObjectID="_1731391383" r:id="rId11"/>
              </w:object>
            </w:r>
          </w:p>
        </w:tc>
      </w:tr>
      <w:tr w:rsidR="00B54F59" w:rsidRPr="00B54F59" w14:paraId="0ACABA34" w14:textId="77777777" w:rsidTr="00EF685D">
        <w:tc>
          <w:tcPr>
            <w:tcW w:w="4606" w:type="dxa"/>
          </w:tcPr>
          <w:p w14:paraId="2B920B9B" w14:textId="77777777" w:rsidR="0022194F" w:rsidRPr="00B54F59" w:rsidRDefault="0022194F" w:rsidP="00821499">
            <w:pPr>
              <w:rPr>
                <w:rFonts w:cstheme="minorHAnsi"/>
                <w:b/>
              </w:rPr>
            </w:pPr>
            <w:r w:rsidRPr="00B54F59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2AA8996D" w:rsidR="0022194F" w:rsidRPr="00B54F59" w:rsidRDefault="0022194F" w:rsidP="00821499">
            <w:pPr>
              <w:rPr>
                <w:rFonts w:cstheme="minorHAnsi"/>
              </w:rPr>
            </w:pPr>
          </w:p>
        </w:tc>
      </w:tr>
      <w:tr w:rsidR="00B54F59" w:rsidRPr="00B54F59" w14:paraId="7715CB8F" w14:textId="77777777" w:rsidTr="00EF685D">
        <w:tc>
          <w:tcPr>
            <w:tcW w:w="4606" w:type="dxa"/>
          </w:tcPr>
          <w:p w14:paraId="1E56020F" w14:textId="77777777" w:rsidR="0022194F" w:rsidRPr="00B54F59" w:rsidRDefault="0022194F" w:rsidP="00821499">
            <w:pPr>
              <w:rPr>
                <w:rFonts w:cstheme="minorHAnsi"/>
                <w:b/>
              </w:rPr>
            </w:pPr>
            <w:r w:rsidRPr="00B54F5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B54F59" w:rsidRDefault="0022194F" w:rsidP="00821499">
            <w:pPr>
              <w:rPr>
                <w:rFonts w:cstheme="minorHAnsi"/>
              </w:rPr>
            </w:pPr>
          </w:p>
        </w:tc>
      </w:tr>
      <w:tr w:rsidR="00B54F59" w:rsidRPr="00B54F59" w14:paraId="20A918C5" w14:textId="77777777" w:rsidTr="00EF685D">
        <w:tc>
          <w:tcPr>
            <w:tcW w:w="4606" w:type="dxa"/>
          </w:tcPr>
          <w:p w14:paraId="1A2F26B6" w14:textId="77777777" w:rsidR="0022194F" w:rsidRPr="00B54F59" w:rsidRDefault="0022194F" w:rsidP="00821499">
            <w:pPr>
              <w:rPr>
                <w:rFonts w:cstheme="minorHAnsi"/>
                <w:b/>
              </w:rPr>
            </w:pPr>
            <w:r w:rsidRPr="00B54F59">
              <w:rPr>
                <w:rFonts w:cstheme="minorHAnsi"/>
                <w:b/>
              </w:rPr>
              <w:t>Datace</w:t>
            </w:r>
            <w:r w:rsidR="00AA48FC" w:rsidRPr="00B54F5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B54F59" w:rsidRDefault="0022194F" w:rsidP="00821499">
            <w:pPr>
              <w:rPr>
                <w:rFonts w:cstheme="minorHAnsi"/>
              </w:rPr>
            </w:pPr>
          </w:p>
        </w:tc>
      </w:tr>
      <w:tr w:rsidR="00B54F59" w:rsidRPr="00B54F59" w14:paraId="0BF9C387" w14:textId="77777777" w:rsidTr="00EF685D">
        <w:tc>
          <w:tcPr>
            <w:tcW w:w="4606" w:type="dxa"/>
          </w:tcPr>
          <w:p w14:paraId="12280DD1" w14:textId="77777777" w:rsidR="0022194F" w:rsidRPr="00B54F59" w:rsidRDefault="0022194F" w:rsidP="00821499">
            <w:pPr>
              <w:rPr>
                <w:rFonts w:cstheme="minorHAnsi"/>
                <w:b/>
              </w:rPr>
            </w:pPr>
            <w:r w:rsidRPr="00B54F5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67C932BC" w:rsidR="0022194F" w:rsidRPr="00B54F59" w:rsidRDefault="002506EE" w:rsidP="00821499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t>Lesniaková Petra</w:t>
            </w:r>
          </w:p>
        </w:tc>
      </w:tr>
      <w:tr w:rsidR="00B54F59" w:rsidRPr="00B54F59" w14:paraId="3B388C43" w14:textId="77777777" w:rsidTr="00EF685D">
        <w:tc>
          <w:tcPr>
            <w:tcW w:w="4606" w:type="dxa"/>
          </w:tcPr>
          <w:p w14:paraId="07CED6AE" w14:textId="77777777" w:rsidR="0022194F" w:rsidRPr="00B54F59" w:rsidRDefault="0022194F" w:rsidP="00821499">
            <w:pPr>
              <w:rPr>
                <w:rFonts w:cstheme="minorHAnsi"/>
                <w:b/>
              </w:rPr>
            </w:pPr>
            <w:r w:rsidRPr="00B54F59">
              <w:rPr>
                <w:rFonts w:cstheme="minorHAnsi"/>
                <w:b/>
              </w:rPr>
              <w:t>Datum zpracování zprávy</w:t>
            </w:r>
            <w:r w:rsidR="00AA48FC" w:rsidRPr="00B54F5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0BA2DF29" w:rsidR="0022194F" w:rsidRPr="00B54F59" w:rsidRDefault="002506EE" w:rsidP="00821499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t>5. 9. 2012</w:t>
            </w:r>
          </w:p>
        </w:tc>
      </w:tr>
      <w:tr w:rsidR="005A54E0" w:rsidRPr="00B54F59" w14:paraId="39B656B6" w14:textId="77777777" w:rsidTr="00EF685D">
        <w:tc>
          <w:tcPr>
            <w:tcW w:w="4606" w:type="dxa"/>
          </w:tcPr>
          <w:p w14:paraId="0369BDA3" w14:textId="77777777" w:rsidR="005A54E0" w:rsidRPr="00B54F59" w:rsidRDefault="005A54E0" w:rsidP="00821499">
            <w:pPr>
              <w:rPr>
                <w:rFonts w:cstheme="minorHAnsi"/>
                <w:b/>
              </w:rPr>
            </w:pPr>
            <w:r w:rsidRPr="00B54F59">
              <w:rPr>
                <w:rFonts w:cstheme="minorHAnsi"/>
                <w:b/>
              </w:rPr>
              <w:t>Číslo příslušné zprávy v </w:t>
            </w:r>
            <w:r w:rsidR="000A6440" w:rsidRPr="00B54F59">
              <w:rPr>
                <w:rFonts w:cstheme="minorHAnsi"/>
                <w:b/>
              </w:rPr>
              <w:t>databázi</w:t>
            </w:r>
            <w:r w:rsidRPr="00B54F5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25D9223F" w:rsidR="005A54E0" w:rsidRPr="00B54F59" w:rsidRDefault="002506EE" w:rsidP="00821499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t>2012_10</w:t>
            </w:r>
          </w:p>
        </w:tc>
      </w:tr>
    </w:tbl>
    <w:p w14:paraId="2329459B" w14:textId="77777777" w:rsidR="00AA48FC" w:rsidRPr="00B54F5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0"/>
      </w:tblGrid>
      <w:tr w:rsidR="00B54F59" w:rsidRPr="00B54F59" w14:paraId="5F13C4C5" w14:textId="77777777" w:rsidTr="00EF685D">
        <w:tc>
          <w:tcPr>
            <w:tcW w:w="10485" w:type="dxa"/>
          </w:tcPr>
          <w:p w14:paraId="01601BB6" w14:textId="77777777" w:rsidR="00AA48FC" w:rsidRPr="00B54F59" w:rsidRDefault="00AA48FC" w:rsidP="00821499">
            <w:pPr>
              <w:rPr>
                <w:rFonts w:cstheme="minorHAnsi"/>
                <w:b/>
              </w:rPr>
            </w:pPr>
            <w:r w:rsidRPr="00B54F59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B54F59" w:rsidRPr="00B54F59" w14:paraId="40D63742" w14:textId="77777777" w:rsidTr="00EF685D">
        <w:tc>
          <w:tcPr>
            <w:tcW w:w="10485" w:type="dxa"/>
          </w:tcPr>
          <w:p w14:paraId="1C89CE2F" w14:textId="77777777" w:rsidR="00AA48FC" w:rsidRPr="00B54F59" w:rsidRDefault="00AA48FC" w:rsidP="00821499">
            <w:pPr>
              <w:rPr>
                <w:rFonts w:cstheme="minorHAnsi"/>
              </w:rPr>
            </w:pPr>
          </w:p>
          <w:p w14:paraId="4FDB3584" w14:textId="78D072FA" w:rsidR="00B54F59" w:rsidRPr="00B54F59" w:rsidRDefault="00B54F59" w:rsidP="00B54F59">
            <w:pPr>
              <w:jc w:val="both"/>
              <w:rPr>
                <w:rFonts w:cstheme="minorHAnsi"/>
                <w:b/>
                <w:bCs/>
              </w:rPr>
            </w:pPr>
            <w:r w:rsidRPr="00B54F59">
              <w:rPr>
                <w:rFonts w:cstheme="minorHAnsi"/>
                <w:b/>
                <w:bCs/>
              </w:rPr>
              <w:t>Sítová analýza kameniva vzorku 6693 (jádro)</w:t>
            </w:r>
          </w:p>
          <w:p w14:paraId="6FD7E969" w14:textId="49226671" w:rsidR="00B54F59" w:rsidRPr="00B54F59" w:rsidRDefault="00B54F59" w:rsidP="00B54F59">
            <w:pPr>
              <w:jc w:val="both"/>
              <w:rPr>
                <w:rFonts w:cstheme="minorHAnsi"/>
                <w:b/>
                <w:bCs/>
              </w:rPr>
            </w:pPr>
          </w:p>
          <w:p w14:paraId="20361CA8" w14:textId="77777777" w:rsidR="00B54F59" w:rsidRPr="00B54F59" w:rsidRDefault="00B54F59" w:rsidP="00B54F59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i w:val="0"/>
                <w:szCs w:val="22"/>
              </w:rPr>
            </w:pPr>
            <w:r w:rsidRPr="00B54F59">
              <w:rPr>
                <w:rFonts w:asciiTheme="minorHAnsi" w:hAnsiTheme="minorHAnsi" w:cstheme="minorHAnsi"/>
                <w:i w:val="0"/>
                <w:szCs w:val="22"/>
              </w:rPr>
              <w:t>Granulometrická analýza byla provedena, přestože množství vzorku nebylo optimální. Výsledky lze proto považovat pouze za orientační. Zrna kameniva jsou ostrohranná, barevnost červeného odstínu. V kamenivu jsou obsaženy úlomky dřeva. Velikost zrn kameniva se pohybuje do 4 mm. Kamenivo obsahuje poměrně vysoký obsah jemných částic.</w:t>
            </w:r>
          </w:p>
          <w:p w14:paraId="47C0DC49" w14:textId="77777777" w:rsidR="00B54F59" w:rsidRPr="00B54F59" w:rsidRDefault="00B54F59" w:rsidP="00B54F59">
            <w:pPr>
              <w:jc w:val="both"/>
              <w:rPr>
                <w:rFonts w:cstheme="minorHAnsi"/>
                <w:b/>
              </w:rPr>
            </w:pPr>
          </w:p>
          <w:p w14:paraId="72931851" w14:textId="1018C5E7" w:rsidR="00433799" w:rsidRPr="00B54F59" w:rsidRDefault="00433799" w:rsidP="00B54F59">
            <w:pPr>
              <w:rPr>
                <w:rFonts w:cstheme="minorHAnsi"/>
              </w:rPr>
            </w:pPr>
          </w:p>
          <w:p w14:paraId="36D30144" w14:textId="77777777" w:rsidR="0065280A" w:rsidRPr="00B54F59" w:rsidRDefault="0065280A" w:rsidP="00B54F59">
            <w:pPr>
              <w:rPr>
                <w:rFonts w:cstheme="minorHAnsi"/>
              </w:rPr>
            </w:pPr>
          </w:p>
          <w:p w14:paraId="2B926C4A" w14:textId="6F990259" w:rsidR="0065280A" w:rsidRPr="00B54F59" w:rsidRDefault="00B54F59" w:rsidP="00821499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object w:dxaOrig="9120" w:dyaOrig="9405" w14:anchorId="43640823">
                <v:shape id="_x0000_i1031" type="#_x0000_t75" style="width:456pt;height:470.25pt" o:ole="">
                  <v:imagedata r:id="rId12" o:title=""/>
                </v:shape>
                <o:OLEObject Type="Embed" ProgID="PBrush" ShapeID="_x0000_i1031" DrawAspect="Content" ObjectID="_1731391384" r:id="rId13"/>
              </w:object>
            </w:r>
          </w:p>
          <w:p w14:paraId="63F12998" w14:textId="726328EE" w:rsidR="002506EE" w:rsidRPr="00B54F59" w:rsidRDefault="002506EE" w:rsidP="00821499">
            <w:pPr>
              <w:rPr>
                <w:rFonts w:cstheme="minorHAnsi"/>
              </w:rPr>
            </w:pPr>
          </w:p>
          <w:p w14:paraId="2DCC4BCE" w14:textId="45DA7E11" w:rsidR="00433799" w:rsidRPr="00B54F59" w:rsidRDefault="00433799" w:rsidP="00821499">
            <w:pPr>
              <w:rPr>
                <w:rFonts w:cstheme="minorHAnsi"/>
              </w:rPr>
            </w:pPr>
          </w:p>
          <w:p w14:paraId="6A231DA0" w14:textId="26644697" w:rsidR="00B54F59" w:rsidRPr="00B54F59" w:rsidRDefault="00B54F59" w:rsidP="00821499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object w:dxaOrig="8355" w:dyaOrig="6540" w14:anchorId="5FB5634C">
                <v:shape id="_x0000_i1033" type="#_x0000_t75" style="width:417.75pt;height:327pt" o:ole="">
                  <v:imagedata r:id="rId14" o:title=""/>
                </v:shape>
                <o:OLEObject Type="Embed" ProgID="PBrush" ShapeID="_x0000_i1033" DrawAspect="Content" ObjectID="_1731391385" r:id="rId15"/>
              </w:object>
            </w:r>
          </w:p>
          <w:p w14:paraId="6FF4C45B" w14:textId="77777777" w:rsidR="00B54F59" w:rsidRPr="00B54F59" w:rsidRDefault="00B54F59" w:rsidP="00821499">
            <w:pPr>
              <w:rPr>
                <w:rFonts w:cstheme="minorHAnsi"/>
              </w:rPr>
            </w:pPr>
          </w:p>
          <w:p w14:paraId="3366AD4F" w14:textId="7BE2014F" w:rsidR="00433799" w:rsidRPr="00B54F59" w:rsidRDefault="00433799" w:rsidP="00821499">
            <w:pPr>
              <w:rPr>
                <w:rFonts w:cstheme="minorHAnsi"/>
              </w:rPr>
            </w:pPr>
          </w:p>
          <w:p w14:paraId="285928F7" w14:textId="38F4FDEC" w:rsidR="0092065B" w:rsidRPr="00B54F59" w:rsidRDefault="004614D2" w:rsidP="00821499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object w:dxaOrig="14145" w:dyaOrig="8685" w14:anchorId="46ED3731">
                <v:shape id="_x0000_i1028" type="#_x0000_t75" style="width:522.75pt;height:321pt" o:ole="">
                  <v:imagedata r:id="rId16" o:title=""/>
                </v:shape>
                <o:OLEObject Type="Embed" ProgID="PBrush" ShapeID="_x0000_i1028" DrawAspect="Content" ObjectID="_1731391386" r:id="rId17"/>
              </w:object>
            </w:r>
          </w:p>
          <w:p w14:paraId="29BE138A" w14:textId="7C004F93" w:rsidR="004614D2" w:rsidRPr="00B54F59" w:rsidRDefault="004614D2" w:rsidP="00821499">
            <w:pPr>
              <w:rPr>
                <w:rFonts w:cstheme="minorHAnsi"/>
              </w:rPr>
            </w:pPr>
          </w:p>
          <w:p w14:paraId="32F9AE51" w14:textId="2FA13344" w:rsidR="004614D2" w:rsidRPr="00B54F59" w:rsidRDefault="004614D2" w:rsidP="00821499">
            <w:pPr>
              <w:rPr>
                <w:rFonts w:cstheme="minorHAnsi"/>
              </w:rPr>
            </w:pPr>
          </w:p>
          <w:p w14:paraId="7D0FB471" w14:textId="77777777" w:rsidR="00B54F59" w:rsidRDefault="00B54F59" w:rsidP="00B54F59">
            <w:pPr>
              <w:rPr>
                <w:rStyle w:val="Nadpis2Char"/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</w:p>
          <w:p w14:paraId="7BB1560B" w14:textId="77777777" w:rsidR="00B54F59" w:rsidRDefault="00B54F59" w:rsidP="00B54F59">
            <w:pPr>
              <w:rPr>
                <w:rStyle w:val="Nadpis2Char"/>
                <w:b/>
                <w:bCs/>
              </w:rPr>
            </w:pPr>
          </w:p>
          <w:p w14:paraId="50F06869" w14:textId="77777777" w:rsidR="00B54F59" w:rsidRDefault="00B54F59" w:rsidP="00B54F59">
            <w:pPr>
              <w:rPr>
                <w:rStyle w:val="Nadpis2Char"/>
                <w:b/>
                <w:bCs/>
              </w:rPr>
            </w:pPr>
          </w:p>
          <w:p w14:paraId="655A9A6D" w14:textId="5D3EE552" w:rsidR="00B54F59" w:rsidRPr="00B54F59" w:rsidRDefault="00B54F59" w:rsidP="00B54F59">
            <w:pPr>
              <w:rPr>
                <w:rFonts w:cstheme="minorHAnsi"/>
                <w:b/>
                <w:bCs/>
              </w:rPr>
            </w:pPr>
            <w:r w:rsidRPr="00B54F59">
              <w:rPr>
                <w:rStyle w:val="Nadpis2Char"/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Výsledky </w:t>
            </w:r>
            <w:r w:rsidRPr="00B54F59">
              <w:rPr>
                <w:rFonts w:cstheme="minorHAnsi"/>
                <w:b/>
                <w:bCs/>
              </w:rPr>
              <w:t>identifikace organických látek</w:t>
            </w:r>
          </w:p>
          <w:p w14:paraId="5FE33CEF" w14:textId="77777777" w:rsidR="00B54F59" w:rsidRPr="00B54F59" w:rsidRDefault="00B54F59" w:rsidP="00B54F59">
            <w:pPr>
              <w:rPr>
                <w:rFonts w:cstheme="minorHAnsi"/>
                <w:b/>
              </w:rPr>
            </w:pPr>
          </w:p>
          <w:p w14:paraId="2BA587E6" w14:textId="77777777" w:rsidR="00B54F59" w:rsidRPr="00B54F59" w:rsidRDefault="00B54F59" w:rsidP="00B54F59">
            <w:pPr>
              <w:spacing w:line="288" w:lineRule="auto"/>
              <w:rPr>
                <w:rFonts w:cstheme="minorHAnsi"/>
              </w:rPr>
            </w:pPr>
            <w:r w:rsidRPr="00B54F59">
              <w:rPr>
                <w:rFonts w:cstheme="minorHAnsi"/>
                <w:b/>
              </w:rPr>
              <w:t>Tab. 1:</w:t>
            </w:r>
            <w:r w:rsidRPr="00B54F59">
              <w:rPr>
                <w:rFonts w:cstheme="minorHAnsi"/>
              </w:rPr>
              <w:t xml:space="preserve"> Výsledky identifikace organických látek mikrochemickými testy.</w:t>
            </w:r>
          </w:p>
          <w:tbl>
            <w:tblPr>
              <w:tblW w:w="9178" w:type="dxa"/>
              <w:tblInd w:w="108" w:type="dxa"/>
              <w:tblBorders>
                <w:top w:val="single" w:sz="4" w:space="0" w:color="auto"/>
                <w:bottom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63"/>
              <w:gridCol w:w="2525"/>
              <w:gridCol w:w="1916"/>
              <w:gridCol w:w="1681"/>
              <w:gridCol w:w="2093"/>
            </w:tblGrid>
            <w:tr w:rsidR="00B54F59" w:rsidRPr="00B54F59" w14:paraId="125C6260" w14:textId="77777777" w:rsidTr="00B630D9">
              <w:trPr>
                <w:trHeight w:val="293"/>
              </w:trPr>
              <w:tc>
                <w:tcPr>
                  <w:tcW w:w="963" w:type="dxa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14:paraId="085B4BB0" w14:textId="77777777" w:rsidR="00B54F59" w:rsidRPr="00B54F59" w:rsidRDefault="00B54F59" w:rsidP="00B54F59">
                  <w:pPr>
                    <w:spacing w:line="288" w:lineRule="auto"/>
                    <w:ind w:left="-108" w:right="-108"/>
                    <w:jc w:val="center"/>
                    <w:rPr>
                      <w:rFonts w:cstheme="minorHAnsi"/>
                      <w:b/>
                    </w:rPr>
                  </w:pPr>
                  <w:r w:rsidRPr="00B54F59">
                    <w:rPr>
                      <w:rFonts w:cstheme="minorHAnsi"/>
                      <w:b/>
                    </w:rPr>
                    <w:t>Číslo vzorku</w:t>
                  </w:r>
                </w:p>
              </w:tc>
              <w:tc>
                <w:tcPr>
                  <w:tcW w:w="2525" w:type="dxa"/>
                  <w:tcBorders>
                    <w:top w:val="single" w:sz="12" w:space="0" w:color="auto"/>
                    <w:bottom w:val="single" w:sz="12" w:space="0" w:color="auto"/>
                    <w:right w:val="nil"/>
                  </w:tcBorders>
                </w:tcPr>
                <w:p w14:paraId="31735D34" w14:textId="77777777" w:rsidR="00B54F59" w:rsidRPr="00B54F59" w:rsidRDefault="00B54F59" w:rsidP="00B54F59">
                  <w:pPr>
                    <w:spacing w:line="288" w:lineRule="auto"/>
                    <w:ind w:left="-10" w:right="-108"/>
                    <w:jc w:val="center"/>
                    <w:rPr>
                      <w:rFonts w:cstheme="minorHAnsi"/>
                      <w:b/>
                    </w:rPr>
                  </w:pPr>
                  <w:r w:rsidRPr="00B54F59">
                    <w:rPr>
                      <w:rFonts w:cstheme="minorHAnsi"/>
                      <w:b/>
                    </w:rPr>
                    <w:t>bílkoviny</w:t>
                  </w:r>
                </w:p>
              </w:tc>
              <w:tc>
                <w:tcPr>
                  <w:tcW w:w="1916" w:type="dxa"/>
                  <w:tcBorders>
                    <w:top w:val="single" w:sz="12" w:space="0" w:color="auto"/>
                    <w:left w:val="nil"/>
                    <w:bottom w:val="single" w:sz="12" w:space="0" w:color="auto"/>
                  </w:tcBorders>
                </w:tcPr>
                <w:p w14:paraId="31CB6B8F" w14:textId="77777777" w:rsidR="00B54F59" w:rsidRPr="00B54F59" w:rsidRDefault="00B54F59" w:rsidP="00B54F59">
                  <w:pPr>
                    <w:spacing w:line="288" w:lineRule="auto"/>
                    <w:jc w:val="center"/>
                    <w:rPr>
                      <w:rFonts w:cstheme="minorHAnsi"/>
                      <w:b/>
                    </w:rPr>
                  </w:pPr>
                  <w:r w:rsidRPr="00B54F59">
                    <w:rPr>
                      <w:rFonts w:cstheme="minorHAnsi"/>
                      <w:b/>
                    </w:rPr>
                    <w:t>oleje</w:t>
                  </w:r>
                </w:p>
              </w:tc>
              <w:tc>
                <w:tcPr>
                  <w:tcW w:w="1681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nil"/>
                  </w:tcBorders>
                </w:tcPr>
                <w:p w14:paraId="63EA145B" w14:textId="77777777" w:rsidR="00B54F59" w:rsidRPr="00B54F59" w:rsidRDefault="00B54F59" w:rsidP="00B54F59">
                  <w:pPr>
                    <w:spacing w:line="288" w:lineRule="auto"/>
                    <w:jc w:val="center"/>
                    <w:rPr>
                      <w:rFonts w:cstheme="minorHAnsi"/>
                      <w:b/>
                    </w:rPr>
                  </w:pPr>
                  <w:r w:rsidRPr="00B54F59">
                    <w:rPr>
                      <w:rFonts w:cstheme="minorHAnsi"/>
                      <w:b/>
                    </w:rPr>
                    <w:t>sacharidy</w:t>
                  </w:r>
                </w:p>
              </w:tc>
              <w:tc>
                <w:tcPr>
                  <w:tcW w:w="2093" w:type="dxa"/>
                  <w:tcBorders>
                    <w:top w:val="single" w:sz="12" w:space="0" w:color="auto"/>
                    <w:left w:val="nil"/>
                    <w:bottom w:val="single" w:sz="12" w:space="0" w:color="auto"/>
                  </w:tcBorders>
                </w:tcPr>
                <w:p w14:paraId="261BC4DF" w14:textId="77777777" w:rsidR="00B54F59" w:rsidRPr="00B54F59" w:rsidRDefault="00B54F59" w:rsidP="00B54F59">
                  <w:pPr>
                    <w:spacing w:line="288" w:lineRule="auto"/>
                    <w:jc w:val="center"/>
                    <w:rPr>
                      <w:rFonts w:cstheme="minorHAnsi"/>
                      <w:b/>
                    </w:rPr>
                  </w:pPr>
                  <w:r w:rsidRPr="00B54F59">
                    <w:rPr>
                      <w:rFonts w:cstheme="minorHAnsi"/>
                      <w:b/>
                    </w:rPr>
                    <w:t>pryskyřice</w:t>
                  </w:r>
                </w:p>
              </w:tc>
            </w:tr>
            <w:tr w:rsidR="00B54F59" w:rsidRPr="00B54F59" w14:paraId="61491766" w14:textId="77777777" w:rsidTr="00B630D9">
              <w:trPr>
                <w:trHeight w:val="293"/>
              </w:trPr>
              <w:tc>
                <w:tcPr>
                  <w:tcW w:w="963" w:type="dxa"/>
                  <w:tcBorders>
                    <w:top w:val="single" w:sz="12" w:space="0" w:color="auto"/>
                  </w:tcBorders>
                </w:tcPr>
                <w:p w14:paraId="7D36BBA9" w14:textId="77777777" w:rsidR="00B54F59" w:rsidRPr="00B54F59" w:rsidRDefault="00B54F59" w:rsidP="00B54F59">
                  <w:pPr>
                    <w:spacing w:line="288" w:lineRule="auto"/>
                    <w:ind w:right="-60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6691</w:t>
                  </w:r>
                </w:p>
              </w:tc>
              <w:tc>
                <w:tcPr>
                  <w:tcW w:w="2525" w:type="dxa"/>
                  <w:tcBorders>
                    <w:top w:val="single" w:sz="12" w:space="0" w:color="auto"/>
                    <w:right w:val="nil"/>
                  </w:tcBorders>
                </w:tcPr>
                <w:p w14:paraId="37CA4AD7" w14:textId="77777777" w:rsidR="00B54F59" w:rsidRPr="00B54F59" w:rsidRDefault="00B54F59" w:rsidP="00B54F59">
                  <w:pPr>
                    <w:spacing w:line="288" w:lineRule="auto"/>
                    <w:ind w:left="-10" w:right="-108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1916" w:type="dxa"/>
                  <w:tcBorders>
                    <w:top w:val="single" w:sz="12" w:space="0" w:color="auto"/>
                    <w:left w:val="nil"/>
                    <w:bottom w:val="nil"/>
                  </w:tcBorders>
                </w:tcPr>
                <w:p w14:paraId="66A5EB1A" w14:textId="77777777" w:rsidR="00B54F59" w:rsidRPr="00B54F59" w:rsidRDefault="00B54F59" w:rsidP="00B54F59">
                  <w:pPr>
                    <w:pStyle w:val="Style1"/>
                    <w:numPr>
                      <w:ilvl w:val="0"/>
                      <w:numId w:val="0"/>
                    </w:numPr>
                    <w:spacing w:before="0" w:after="0" w:line="288" w:lineRule="auto"/>
                    <w:ind w:right="-119"/>
                    <w:jc w:val="center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B54F59">
                    <w:rPr>
                      <w:rFonts w:asciiTheme="minorHAnsi" w:hAnsiTheme="minorHAnsi" w:cstheme="minorHAnsi"/>
                      <w:i w:val="0"/>
                      <w:szCs w:val="22"/>
                    </w:rPr>
                    <w:t>++</w:t>
                  </w:r>
                </w:p>
              </w:tc>
              <w:tc>
                <w:tcPr>
                  <w:tcW w:w="1681" w:type="dxa"/>
                  <w:tcBorders>
                    <w:top w:val="single" w:sz="12" w:space="0" w:color="auto"/>
                    <w:left w:val="nil"/>
                    <w:bottom w:val="nil"/>
                    <w:right w:val="nil"/>
                  </w:tcBorders>
                </w:tcPr>
                <w:p w14:paraId="06392BDA" w14:textId="77777777" w:rsidR="00B54F59" w:rsidRPr="00B54F59" w:rsidRDefault="00B54F59" w:rsidP="00B54F59">
                  <w:pPr>
                    <w:pStyle w:val="Style1"/>
                    <w:numPr>
                      <w:ilvl w:val="0"/>
                      <w:numId w:val="0"/>
                    </w:numPr>
                    <w:spacing w:before="0" w:after="0" w:line="288" w:lineRule="auto"/>
                    <w:ind w:right="-119"/>
                    <w:jc w:val="center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B54F59">
                    <w:rPr>
                      <w:rFonts w:asciiTheme="minorHAnsi" w:hAnsiTheme="minorHAnsi" w:cstheme="minorHAnsi"/>
                      <w:i w:val="0"/>
                      <w:szCs w:val="22"/>
                    </w:rPr>
                    <w:t>nestanovováno</w:t>
                  </w:r>
                </w:p>
              </w:tc>
              <w:tc>
                <w:tcPr>
                  <w:tcW w:w="2093" w:type="dxa"/>
                  <w:tcBorders>
                    <w:top w:val="single" w:sz="12" w:space="0" w:color="auto"/>
                    <w:left w:val="nil"/>
                    <w:bottom w:val="nil"/>
                  </w:tcBorders>
                </w:tcPr>
                <w:p w14:paraId="5A53F0C8" w14:textId="77777777" w:rsidR="00B54F59" w:rsidRPr="00B54F59" w:rsidRDefault="00B54F59" w:rsidP="00B54F59">
                  <w:pPr>
                    <w:pStyle w:val="Style1"/>
                    <w:numPr>
                      <w:ilvl w:val="0"/>
                      <w:numId w:val="0"/>
                    </w:numPr>
                    <w:spacing w:before="0" w:after="0" w:line="288" w:lineRule="auto"/>
                    <w:ind w:right="-119"/>
                    <w:jc w:val="center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B54F59">
                    <w:rPr>
                      <w:rFonts w:asciiTheme="minorHAnsi" w:hAnsiTheme="minorHAnsi" w:cstheme="minorHAnsi"/>
                      <w:i w:val="0"/>
                      <w:szCs w:val="22"/>
                    </w:rPr>
                    <w:t>-</w:t>
                  </w:r>
                </w:p>
              </w:tc>
            </w:tr>
            <w:tr w:rsidR="00B54F59" w:rsidRPr="00B54F59" w14:paraId="2193E1BE" w14:textId="77777777" w:rsidTr="00B630D9">
              <w:trPr>
                <w:trHeight w:val="263"/>
              </w:trPr>
              <w:tc>
                <w:tcPr>
                  <w:tcW w:w="963" w:type="dxa"/>
                </w:tcPr>
                <w:p w14:paraId="4C138FBA" w14:textId="77777777" w:rsidR="00B54F59" w:rsidRPr="00B54F59" w:rsidRDefault="00B54F59" w:rsidP="00B54F59">
                  <w:pPr>
                    <w:spacing w:line="288" w:lineRule="auto"/>
                    <w:ind w:right="-60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6692</w:t>
                  </w:r>
                </w:p>
              </w:tc>
              <w:tc>
                <w:tcPr>
                  <w:tcW w:w="2525" w:type="dxa"/>
                  <w:tcBorders>
                    <w:right w:val="nil"/>
                  </w:tcBorders>
                  <w:shd w:val="clear" w:color="auto" w:fill="auto"/>
                </w:tcPr>
                <w:p w14:paraId="257DAD16" w14:textId="77777777" w:rsidR="00B54F59" w:rsidRPr="00B54F59" w:rsidRDefault="00B54F59" w:rsidP="00B54F59">
                  <w:pPr>
                    <w:spacing w:line="288" w:lineRule="auto"/>
                    <w:ind w:left="-10" w:right="-108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1916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6165E8A7" w14:textId="77777777" w:rsidR="00B54F59" w:rsidRPr="00B54F59" w:rsidRDefault="00B54F59" w:rsidP="00B54F59">
                  <w:pPr>
                    <w:spacing w:line="288" w:lineRule="auto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16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9B2955" w14:textId="77777777" w:rsidR="00B54F59" w:rsidRPr="00B54F59" w:rsidRDefault="00B54F59" w:rsidP="00B54F59">
                  <w:pPr>
                    <w:spacing w:line="288" w:lineRule="auto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2093" w:type="dxa"/>
                  <w:tcBorders>
                    <w:top w:val="nil"/>
                    <w:left w:val="nil"/>
                    <w:bottom w:val="nil"/>
                  </w:tcBorders>
                </w:tcPr>
                <w:p w14:paraId="648D7379" w14:textId="77777777" w:rsidR="00B54F59" w:rsidRPr="00B54F59" w:rsidRDefault="00B54F59" w:rsidP="00B54F59">
                  <w:pPr>
                    <w:spacing w:line="288" w:lineRule="auto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nestanovováno</w:t>
                  </w:r>
                </w:p>
              </w:tc>
            </w:tr>
            <w:tr w:rsidR="00B54F59" w:rsidRPr="00B54F59" w14:paraId="55FCCDF5" w14:textId="77777777" w:rsidTr="00B630D9">
              <w:trPr>
                <w:trHeight w:val="263"/>
              </w:trPr>
              <w:tc>
                <w:tcPr>
                  <w:tcW w:w="963" w:type="dxa"/>
                  <w:tcBorders>
                    <w:bottom w:val="nil"/>
                  </w:tcBorders>
                </w:tcPr>
                <w:p w14:paraId="4148085F" w14:textId="77777777" w:rsidR="00B54F59" w:rsidRPr="00B54F59" w:rsidRDefault="00B54F59" w:rsidP="00B54F59">
                  <w:pPr>
                    <w:spacing w:line="288" w:lineRule="auto"/>
                    <w:ind w:right="-60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6693</w:t>
                  </w:r>
                </w:p>
              </w:tc>
              <w:tc>
                <w:tcPr>
                  <w:tcW w:w="2525" w:type="dxa"/>
                  <w:tcBorders>
                    <w:bottom w:val="nil"/>
                    <w:right w:val="nil"/>
                  </w:tcBorders>
                  <w:shd w:val="clear" w:color="auto" w:fill="auto"/>
                </w:tcPr>
                <w:p w14:paraId="0375EFE5" w14:textId="77777777" w:rsidR="00B54F59" w:rsidRPr="00B54F59" w:rsidRDefault="00B54F59" w:rsidP="00B54F59">
                  <w:pPr>
                    <w:spacing w:line="288" w:lineRule="auto"/>
                    <w:ind w:left="-10" w:right="-108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1916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5E80CD53" w14:textId="77777777" w:rsidR="00B54F59" w:rsidRPr="00B54F59" w:rsidRDefault="00B54F59" w:rsidP="00B54F59">
                  <w:pPr>
                    <w:spacing w:line="288" w:lineRule="auto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168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51DEA5" w14:textId="77777777" w:rsidR="00B54F59" w:rsidRPr="00B54F59" w:rsidRDefault="00B54F59" w:rsidP="00B54F59">
                  <w:pPr>
                    <w:spacing w:line="288" w:lineRule="auto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2093" w:type="dxa"/>
                  <w:tcBorders>
                    <w:top w:val="nil"/>
                    <w:left w:val="nil"/>
                    <w:bottom w:val="nil"/>
                  </w:tcBorders>
                </w:tcPr>
                <w:p w14:paraId="75D70C39" w14:textId="77777777" w:rsidR="00B54F59" w:rsidRPr="00B54F59" w:rsidRDefault="00B54F59" w:rsidP="00B54F59">
                  <w:pPr>
                    <w:spacing w:line="288" w:lineRule="auto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nestanovováno</w:t>
                  </w:r>
                </w:p>
              </w:tc>
            </w:tr>
            <w:tr w:rsidR="00B54F59" w:rsidRPr="00B54F59" w14:paraId="1544E146" w14:textId="77777777" w:rsidTr="00B630D9">
              <w:trPr>
                <w:trHeight w:val="263"/>
              </w:trPr>
              <w:tc>
                <w:tcPr>
                  <w:tcW w:w="963" w:type="dxa"/>
                  <w:tcBorders>
                    <w:top w:val="nil"/>
                    <w:bottom w:val="single" w:sz="12" w:space="0" w:color="auto"/>
                  </w:tcBorders>
                </w:tcPr>
                <w:p w14:paraId="5E761588" w14:textId="77777777" w:rsidR="00B54F59" w:rsidRPr="00B54F59" w:rsidRDefault="00B54F59" w:rsidP="00B54F59">
                  <w:pPr>
                    <w:spacing w:line="288" w:lineRule="auto"/>
                    <w:ind w:right="-60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6694</w:t>
                  </w:r>
                </w:p>
              </w:tc>
              <w:tc>
                <w:tcPr>
                  <w:tcW w:w="2525" w:type="dxa"/>
                  <w:tcBorders>
                    <w:top w:val="nil"/>
                    <w:bottom w:val="single" w:sz="12" w:space="0" w:color="auto"/>
                    <w:right w:val="nil"/>
                  </w:tcBorders>
                  <w:shd w:val="clear" w:color="auto" w:fill="auto"/>
                </w:tcPr>
                <w:p w14:paraId="7324E0F7" w14:textId="77777777" w:rsidR="00B54F59" w:rsidRPr="00B54F59" w:rsidRDefault="00B54F59" w:rsidP="00B54F59">
                  <w:pPr>
                    <w:spacing w:line="288" w:lineRule="auto"/>
                    <w:ind w:left="-10" w:right="-108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1916" w:type="dxa"/>
                  <w:tcBorders>
                    <w:top w:val="nil"/>
                    <w:left w:val="nil"/>
                    <w:bottom w:val="single" w:sz="12" w:space="0" w:color="auto"/>
                  </w:tcBorders>
                  <w:shd w:val="clear" w:color="auto" w:fill="auto"/>
                </w:tcPr>
                <w:p w14:paraId="68D74669" w14:textId="77777777" w:rsidR="00B54F59" w:rsidRPr="00B54F59" w:rsidRDefault="00B54F59" w:rsidP="00B54F59">
                  <w:pPr>
                    <w:spacing w:line="288" w:lineRule="auto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1681" w:type="dxa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</w:tcPr>
                <w:p w14:paraId="25B50C87" w14:textId="77777777" w:rsidR="00B54F59" w:rsidRPr="00B54F59" w:rsidRDefault="00B54F59" w:rsidP="00B54F59">
                  <w:pPr>
                    <w:spacing w:line="288" w:lineRule="auto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-</w:t>
                  </w:r>
                </w:p>
              </w:tc>
              <w:tc>
                <w:tcPr>
                  <w:tcW w:w="2093" w:type="dxa"/>
                  <w:tcBorders>
                    <w:top w:val="nil"/>
                    <w:left w:val="nil"/>
                    <w:bottom w:val="single" w:sz="12" w:space="0" w:color="auto"/>
                  </w:tcBorders>
                </w:tcPr>
                <w:p w14:paraId="2DAE5D7A" w14:textId="77777777" w:rsidR="00B54F59" w:rsidRPr="00B54F59" w:rsidRDefault="00B54F59" w:rsidP="00B54F59">
                  <w:pPr>
                    <w:spacing w:line="288" w:lineRule="auto"/>
                    <w:jc w:val="center"/>
                    <w:rPr>
                      <w:rFonts w:cstheme="minorHAnsi"/>
                    </w:rPr>
                  </w:pPr>
                  <w:r w:rsidRPr="00B54F59">
                    <w:rPr>
                      <w:rFonts w:cstheme="minorHAnsi"/>
                    </w:rPr>
                    <w:t>nestanovováno</w:t>
                  </w:r>
                </w:p>
              </w:tc>
            </w:tr>
          </w:tbl>
          <w:p w14:paraId="56388960" w14:textId="77777777" w:rsidR="004614D2" w:rsidRPr="00B54F59" w:rsidRDefault="004614D2" w:rsidP="00821499">
            <w:pPr>
              <w:rPr>
                <w:rFonts w:cstheme="minorHAnsi"/>
              </w:rPr>
            </w:pPr>
          </w:p>
          <w:p w14:paraId="52BE0F6B" w14:textId="77777777" w:rsidR="00B54F59" w:rsidRDefault="00B54F59" w:rsidP="002506EE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/>
                <w:i w:val="0"/>
                <w:szCs w:val="22"/>
              </w:rPr>
            </w:pPr>
          </w:p>
          <w:p w14:paraId="3914468E" w14:textId="77777777" w:rsidR="00B54F59" w:rsidRDefault="00B54F59" w:rsidP="002506EE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/>
                <w:i w:val="0"/>
                <w:szCs w:val="22"/>
              </w:rPr>
            </w:pPr>
          </w:p>
          <w:p w14:paraId="35D58F6D" w14:textId="60626046" w:rsidR="002506EE" w:rsidRPr="00B54F59" w:rsidRDefault="002506EE" w:rsidP="002506EE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/>
                <w:i w:val="0"/>
                <w:szCs w:val="22"/>
              </w:rPr>
            </w:pPr>
            <w:r w:rsidRPr="00B54F59">
              <w:rPr>
                <w:rFonts w:asciiTheme="minorHAnsi" w:hAnsiTheme="minorHAnsi" w:cstheme="minorHAnsi"/>
                <w:b/>
                <w:i w:val="0"/>
                <w:szCs w:val="22"/>
              </w:rPr>
              <w:t>Závěr:</w:t>
            </w:r>
          </w:p>
          <w:p w14:paraId="5CEC0EF4" w14:textId="77777777" w:rsidR="002506EE" w:rsidRPr="00B54F59" w:rsidRDefault="002506EE" w:rsidP="002506EE">
            <w:pPr>
              <w:ind w:firstLine="709"/>
              <w:rPr>
                <w:rFonts w:cstheme="minorHAnsi"/>
              </w:rPr>
            </w:pPr>
          </w:p>
          <w:p w14:paraId="670695FB" w14:textId="77777777" w:rsidR="002506EE" w:rsidRPr="00B54F59" w:rsidRDefault="002506EE" w:rsidP="002506EE">
            <w:pPr>
              <w:ind w:firstLine="709"/>
              <w:rPr>
                <w:rFonts w:cstheme="minorHAnsi"/>
                <w:b/>
              </w:rPr>
            </w:pPr>
          </w:p>
          <w:p w14:paraId="02B4BB3E" w14:textId="77777777" w:rsidR="002506EE" w:rsidRPr="00B54F59" w:rsidRDefault="002506EE" w:rsidP="002506EE">
            <w:pPr>
              <w:rPr>
                <w:rFonts w:cstheme="minorHAnsi"/>
                <w:b/>
              </w:rPr>
            </w:pPr>
            <w:r w:rsidRPr="00B54F59">
              <w:rPr>
                <w:rFonts w:cstheme="minorHAnsi"/>
                <w:b/>
              </w:rPr>
              <w:t xml:space="preserve">Vzorek 6691 (P1) – zlacení, levé křídlo </w:t>
            </w:r>
          </w:p>
          <w:p w14:paraId="6A7FF311" w14:textId="77777777" w:rsidR="002506EE" w:rsidRPr="00B54F59" w:rsidRDefault="002506EE" w:rsidP="002506EE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t>(Obr. 2-5)</w:t>
            </w:r>
          </w:p>
          <w:p w14:paraId="499CC033" w14:textId="77777777" w:rsidR="002506EE" w:rsidRPr="00B54F59" w:rsidRDefault="002506EE" w:rsidP="002506EE">
            <w:pPr>
              <w:ind w:firstLine="709"/>
              <w:rPr>
                <w:rFonts w:cstheme="minorHAnsi"/>
              </w:rPr>
            </w:pPr>
          </w:p>
          <w:p w14:paraId="1D863A06" w14:textId="77777777" w:rsidR="002506EE" w:rsidRPr="00B54F59" w:rsidRDefault="002506EE" w:rsidP="002506EE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t>Na vápenné vrstvě plněné křemennými zrny se nalézá oranžovo-okrová vrstva a dvě vrstvy žlutého odstínu (1-3) se zlacením na povrchu. Povrchové úpravy byly naneseny na vyzrálý podklad. Ve spodní oranžovo-okrové vrstvě se ojediněle vyskytují kovové částice mědi a stříbra. Bližší popis složení vrstev žlutých odstínů 1-3 je uveden u snímků. Zlacení je provedeno plátkovým zlatem. Mikrochemickými testy byly v celém souvrství identifikovány oleje, v dodaném vzorku nejsou přítomny pryskyřice a bílkoviny. Lze tedy předpokládat, že jsou vrstvy pod zlacením pojeny oleji.</w:t>
            </w:r>
          </w:p>
          <w:p w14:paraId="416CB552" w14:textId="77777777" w:rsidR="002506EE" w:rsidRPr="00B54F59" w:rsidRDefault="002506EE" w:rsidP="002506EE">
            <w:pPr>
              <w:ind w:firstLine="709"/>
              <w:rPr>
                <w:rFonts w:cstheme="minorHAnsi"/>
              </w:rPr>
            </w:pPr>
          </w:p>
          <w:p w14:paraId="0274ED06" w14:textId="77777777" w:rsidR="002506EE" w:rsidRPr="00B54F59" w:rsidRDefault="002506EE" w:rsidP="002506EE">
            <w:pPr>
              <w:ind w:firstLine="709"/>
              <w:rPr>
                <w:rFonts w:cstheme="minorHAnsi"/>
              </w:rPr>
            </w:pPr>
          </w:p>
          <w:p w14:paraId="5AB5B7AD" w14:textId="77777777" w:rsidR="002506EE" w:rsidRPr="00B54F59" w:rsidRDefault="002506EE" w:rsidP="002506EE">
            <w:pPr>
              <w:rPr>
                <w:rFonts w:cstheme="minorHAnsi"/>
                <w:b/>
              </w:rPr>
            </w:pPr>
            <w:r w:rsidRPr="00B54F59">
              <w:rPr>
                <w:rFonts w:cstheme="minorHAnsi"/>
                <w:b/>
              </w:rPr>
              <w:t xml:space="preserve">Vzorek 6692 – povrch svrchní vrstvy štuku </w:t>
            </w:r>
          </w:p>
          <w:p w14:paraId="0854400B" w14:textId="77777777" w:rsidR="002506EE" w:rsidRPr="00B54F59" w:rsidRDefault="002506EE" w:rsidP="002506EE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t>(Obr. 6-9)</w:t>
            </w:r>
          </w:p>
          <w:p w14:paraId="2329A876" w14:textId="77777777" w:rsidR="002506EE" w:rsidRPr="00B54F59" w:rsidRDefault="002506EE" w:rsidP="002506EE">
            <w:pPr>
              <w:ind w:firstLine="709"/>
              <w:rPr>
                <w:rFonts w:cstheme="minorHAnsi"/>
              </w:rPr>
            </w:pPr>
          </w:p>
          <w:p w14:paraId="10306EC4" w14:textId="77777777" w:rsidR="002506EE" w:rsidRPr="00B54F59" w:rsidRDefault="002506EE" w:rsidP="002506EE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t>Na štukové vrstvě byl mikroskopicky pozorován fragment hnědo-oranžové vrstvy. Tato vrstva obsahuje organické pojivo a je pigmentována hlinkami, dále obsahuje jemná křemenná zrna.</w:t>
            </w:r>
          </w:p>
          <w:p w14:paraId="2D161C03" w14:textId="77777777" w:rsidR="002506EE" w:rsidRPr="00B54F59" w:rsidRDefault="002506EE" w:rsidP="002506EE">
            <w:pPr>
              <w:ind w:firstLine="709"/>
              <w:rPr>
                <w:rFonts w:cstheme="minorHAnsi"/>
              </w:rPr>
            </w:pPr>
          </w:p>
          <w:p w14:paraId="443D6B84" w14:textId="77777777" w:rsidR="002506EE" w:rsidRPr="00B54F59" w:rsidRDefault="002506EE" w:rsidP="002506EE">
            <w:pPr>
              <w:ind w:firstLine="709"/>
              <w:rPr>
                <w:rFonts w:cstheme="minorHAnsi"/>
              </w:rPr>
            </w:pPr>
          </w:p>
          <w:p w14:paraId="03528B49" w14:textId="77777777" w:rsidR="002506EE" w:rsidRPr="00B54F59" w:rsidRDefault="002506EE" w:rsidP="002506EE">
            <w:pPr>
              <w:rPr>
                <w:rFonts w:cstheme="minorHAnsi"/>
                <w:b/>
              </w:rPr>
            </w:pPr>
            <w:r w:rsidRPr="00B54F59">
              <w:rPr>
                <w:rFonts w:cstheme="minorHAnsi"/>
                <w:b/>
              </w:rPr>
              <w:t xml:space="preserve">Materiály štukové výzdoby – vzorky 6692 (M1), 6693 (M2), 6694 (M3) </w:t>
            </w:r>
          </w:p>
          <w:p w14:paraId="10B62B51" w14:textId="77777777" w:rsidR="002506EE" w:rsidRPr="00B54F59" w:rsidRDefault="002506EE" w:rsidP="002506EE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t>(Obr. 10-12)</w:t>
            </w:r>
          </w:p>
          <w:p w14:paraId="37A873F5" w14:textId="77777777" w:rsidR="002506EE" w:rsidRPr="00B54F59" w:rsidRDefault="002506EE" w:rsidP="002506EE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tab/>
            </w:r>
          </w:p>
          <w:p w14:paraId="54754AF4" w14:textId="5DA1BB21" w:rsidR="002506EE" w:rsidRPr="00B54F59" w:rsidRDefault="002506EE" w:rsidP="002506EE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t>Štukový materiál obsahuje tři vrstvy. Spodní bílá vrstva (6694, M3) je složena ze sádry a vápna.</w:t>
            </w:r>
          </w:p>
          <w:p w14:paraId="2094B655" w14:textId="77777777" w:rsidR="002506EE" w:rsidRPr="00B54F59" w:rsidRDefault="002506EE" w:rsidP="002506EE">
            <w:pPr>
              <w:rPr>
                <w:rFonts w:cstheme="minorHAnsi"/>
              </w:rPr>
            </w:pPr>
          </w:p>
          <w:p w14:paraId="32C96163" w14:textId="0423B073" w:rsidR="002506EE" w:rsidRPr="00B54F59" w:rsidRDefault="002506EE" w:rsidP="002506EE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t>Narůžovělá jádrová vrstva (6693, M2) je zhotovena z vápna, které patrně obsahuje malý přídavek sádry a ostrohranné načervenalé kamenivo. Maximální velikost zrn kameniva této vrstvy je 4 mm.</w:t>
            </w:r>
          </w:p>
          <w:p w14:paraId="6834EFE3" w14:textId="77777777" w:rsidR="002506EE" w:rsidRPr="00B54F59" w:rsidRDefault="002506EE" w:rsidP="002506EE">
            <w:pPr>
              <w:rPr>
                <w:rFonts w:cstheme="minorHAnsi"/>
              </w:rPr>
            </w:pPr>
          </w:p>
          <w:p w14:paraId="72A9D845" w14:textId="27B9A7A3" w:rsidR="002506EE" w:rsidRPr="00B54F59" w:rsidRDefault="002506EE" w:rsidP="002506EE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t xml:space="preserve">Svrchní vrstva (6692, M1) obsahuje také vápno (nelze vyloučit malou příměs sádry) a kamenivo s převážně křemennými zrny. Přibližná maximální velikost zrn kameniva je 0,12 mm. Lze předpokládat, že svrchní štuková vrstva (6692, M1) byla nanesena na vyzrálý podklad. </w:t>
            </w:r>
          </w:p>
          <w:p w14:paraId="1860ECE3" w14:textId="77777777" w:rsidR="002506EE" w:rsidRPr="00B54F59" w:rsidRDefault="002506EE" w:rsidP="002506EE">
            <w:pPr>
              <w:rPr>
                <w:rFonts w:cstheme="minorHAnsi"/>
              </w:rPr>
            </w:pPr>
          </w:p>
          <w:p w14:paraId="78DACFF1" w14:textId="77777777" w:rsidR="002506EE" w:rsidRPr="00B54F59" w:rsidRDefault="002506EE" w:rsidP="002506EE">
            <w:pPr>
              <w:rPr>
                <w:rFonts w:cstheme="minorHAnsi"/>
              </w:rPr>
            </w:pPr>
            <w:r w:rsidRPr="00B54F59">
              <w:rPr>
                <w:rFonts w:cstheme="minorHAnsi"/>
              </w:rPr>
              <w:t>Uvedené hodnoty maximální velikosti zrn lze považovat vzhledem k malé velikosti vzorků pouze za velmi orientační. Z výsledků mikrochemických testů vyplývá, že nejsou ve štukových materiálech přítomny bílkoviny, oleje ani sacharidy.</w:t>
            </w:r>
          </w:p>
          <w:p w14:paraId="7D683A92" w14:textId="77777777" w:rsidR="002506EE" w:rsidRPr="00B54F59" w:rsidRDefault="002506EE" w:rsidP="002506EE">
            <w:pPr>
              <w:rPr>
                <w:rFonts w:cstheme="minorHAnsi"/>
              </w:rPr>
            </w:pPr>
          </w:p>
          <w:p w14:paraId="229BF425" w14:textId="77777777" w:rsidR="002506EE" w:rsidRPr="00B54F59" w:rsidRDefault="002506EE" w:rsidP="002506EE">
            <w:pPr>
              <w:rPr>
                <w:rFonts w:cstheme="minorHAnsi"/>
              </w:rPr>
            </w:pPr>
          </w:p>
          <w:p w14:paraId="1470A77E" w14:textId="2B512B26" w:rsidR="002506EE" w:rsidRPr="00B54F59" w:rsidRDefault="002506EE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B54F5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B54F59" w:rsidRPr="00B54F59" w14:paraId="6588E497" w14:textId="77777777" w:rsidTr="00CF54D3">
        <w:tc>
          <w:tcPr>
            <w:tcW w:w="10060" w:type="dxa"/>
          </w:tcPr>
          <w:p w14:paraId="6A3A9C3E" w14:textId="77777777" w:rsidR="00AA48FC" w:rsidRPr="00B54F59" w:rsidRDefault="00AA48FC" w:rsidP="00821499">
            <w:pPr>
              <w:rPr>
                <w:rFonts w:cstheme="minorHAnsi"/>
                <w:b/>
              </w:rPr>
            </w:pPr>
            <w:r w:rsidRPr="00B54F5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B54F59" w14:paraId="24BB7D60" w14:textId="77777777" w:rsidTr="00CF54D3">
        <w:tc>
          <w:tcPr>
            <w:tcW w:w="10060" w:type="dxa"/>
          </w:tcPr>
          <w:p w14:paraId="4FB66E8A" w14:textId="77777777" w:rsidR="00AA48FC" w:rsidRPr="00B54F5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B54F59" w:rsidRDefault="0022194F" w:rsidP="00821499">
      <w:pPr>
        <w:spacing w:line="240" w:lineRule="auto"/>
        <w:rPr>
          <w:rFonts w:cstheme="minorHAnsi"/>
        </w:rPr>
      </w:pPr>
    </w:p>
    <w:sectPr w:rsidR="0022194F" w:rsidRPr="00B54F59" w:rsidSect="00EF685D">
      <w:head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71740" w14:textId="77777777" w:rsidR="004749A9" w:rsidRDefault="004749A9" w:rsidP="00AA48FC">
      <w:pPr>
        <w:spacing w:after="0" w:line="240" w:lineRule="auto"/>
      </w:pPr>
      <w:r>
        <w:separator/>
      </w:r>
    </w:p>
  </w:endnote>
  <w:endnote w:type="continuationSeparator" w:id="0">
    <w:p w14:paraId="50F4FA77" w14:textId="77777777" w:rsidR="004749A9" w:rsidRDefault="004749A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77A25" w14:textId="77777777" w:rsidR="004749A9" w:rsidRDefault="004749A9" w:rsidP="00AA48FC">
      <w:pPr>
        <w:spacing w:after="0" w:line="240" w:lineRule="auto"/>
      </w:pPr>
      <w:r>
        <w:separator/>
      </w:r>
    </w:p>
  </w:footnote>
  <w:footnote w:type="continuationSeparator" w:id="0">
    <w:p w14:paraId="702350D2" w14:textId="77777777" w:rsidR="004749A9" w:rsidRDefault="004749A9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5557D"/>
    <w:rsid w:val="0007253D"/>
    <w:rsid w:val="000A3395"/>
    <w:rsid w:val="000A6440"/>
    <w:rsid w:val="000C298F"/>
    <w:rsid w:val="0021097B"/>
    <w:rsid w:val="0022194F"/>
    <w:rsid w:val="002506EE"/>
    <w:rsid w:val="002A334D"/>
    <w:rsid w:val="002A615E"/>
    <w:rsid w:val="003449DF"/>
    <w:rsid w:val="0035228C"/>
    <w:rsid w:val="003D0950"/>
    <w:rsid w:val="00433799"/>
    <w:rsid w:val="004614D2"/>
    <w:rsid w:val="004749A9"/>
    <w:rsid w:val="00494840"/>
    <w:rsid w:val="005A54E0"/>
    <w:rsid w:val="005B436B"/>
    <w:rsid w:val="005C155B"/>
    <w:rsid w:val="00613524"/>
    <w:rsid w:val="0065280A"/>
    <w:rsid w:val="00821499"/>
    <w:rsid w:val="008C06FB"/>
    <w:rsid w:val="0092065B"/>
    <w:rsid w:val="009A03AE"/>
    <w:rsid w:val="009C1158"/>
    <w:rsid w:val="009F39F0"/>
    <w:rsid w:val="00AA48FC"/>
    <w:rsid w:val="00B54F59"/>
    <w:rsid w:val="00B90C16"/>
    <w:rsid w:val="00C30ACE"/>
    <w:rsid w:val="00C657DB"/>
    <w:rsid w:val="00C74C8C"/>
    <w:rsid w:val="00CC1EA8"/>
    <w:rsid w:val="00CF54D3"/>
    <w:rsid w:val="00D408E2"/>
    <w:rsid w:val="00D6299B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432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2022-12-01T08:07:00Z</dcterms:created>
  <dcterms:modified xsi:type="dcterms:W3CDTF">2022-12-01T08:15:00Z</dcterms:modified>
</cp:coreProperties>
</file>