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DD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53DDB" w14:paraId="308E4BCF" w14:textId="77777777" w:rsidTr="00EF685D">
        <w:tc>
          <w:tcPr>
            <w:tcW w:w="4606" w:type="dxa"/>
          </w:tcPr>
          <w:p w14:paraId="42DD7B2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714C4DB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669</w:t>
            </w:r>
            <w:r w:rsidR="00567BA8">
              <w:rPr>
                <w:rFonts w:cstheme="minorHAnsi"/>
              </w:rPr>
              <w:t>2</w:t>
            </w:r>
          </w:p>
        </w:tc>
      </w:tr>
      <w:tr w:rsidR="00821499" w:rsidRPr="00753DDB" w14:paraId="616D8CF9" w14:textId="77777777" w:rsidTr="00EF685D">
        <w:tc>
          <w:tcPr>
            <w:tcW w:w="4606" w:type="dxa"/>
          </w:tcPr>
          <w:p w14:paraId="5DFEFE58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106D8ED7" w14:textId="77777777" w:rsidTr="00EF685D">
        <w:tc>
          <w:tcPr>
            <w:tcW w:w="4606" w:type="dxa"/>
          </w:tcPr>
          <w:p w14:paraId="42C61C07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Pořadové číslo karty vzorku v </w:t>
            </w:r>
            <w:r w:rsidR="000A6440" w:rsidRPr="00753DDB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5DFD225" w:rsidR="00AA48FC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</w:t>
            </w:r>
            <w:r w:rsidR="005920C1">
              <w:rPr>
                <w:rFonts w:cstheme="minorHAnsi"/>
              </w:rPr>
              <w:t>70</w:t>
            </w:r>
            <w:r w:rsidR="0004779E">
              <w:rPr>
                <w:rFonts w:cstheme="minorHAnsi"/>
              </w:rPr>
              <w:t>3</w:t>
            </w:r>
          </w:p>
        </w:tc>
      </w:tr>
      <w:tr w:rsidR="00821499" w:rsidRPr="00753DDB" w14:paraId="32CF643C" w14:textId="77777777" w:rsidTr="00EF685D">
        <w:tc>
          <w:tcPr>
            <w:tcW w:w="4606" w:type="dxa"/>
          </w:tcPr>
          <w:p w14:paraId="560D95E3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Křenov</w:t>
            </w:r>
          </w:p>
        </w:tc>
      </w:tr>
      <w:tr w:rsidR="00821499" w:rsidRPr="00753DDB" w14:paraId="7F8D2B97" w14:textId="77777777" w:rsidTr="00EF685D">
        <w:tc>
          <w:tcPr>
            <w:tcW w:w="4606" w:type="dxa"/>
          </w:tcPr>
          <w:p w14:paraId="5945127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H</w:t>
            </w:r>
            <w:r w:rsidRPr="00753DDB">
              <w:rPr>
                <w:rFonts w:cstheme="minorHAnsi"/>
              </w:rPr>
              <w:t>řbitovní kaple SV. ISIDORA</w:t>
            </w:r>
            <w:r w:rsidRPr="00753DDB">
              <w:rPr>
                <w:rFonts w:cstheme="minorHAnsi"/>
              </w:rPr>
              <w:t>, štukové plastiky PUTTI</w:t>
            </w:r>
          </w:p>
        </w:tc>
      </w:tr>
      <w:tr w:rsidR="00821499" w:rsidRPr="00753DDB" w14:paraId="54033E58" w14:textId="77777777" w:rsidTr="00EF685D">
        <w:tc>
          <w:tcPr>
            <w:tcW w:w="4606" w:type="dxa"/>
          </w:tcPr>
          <w:p w14:paraId="65CE29A7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8320" r:id="rId8"/>
              </w:object>
            </w:r>
          </w:p>
        </w:tc>
      </w:tr>
      <w:tr w:rsidR="00821499" w:rsidRPr="00753DDB" w14:paraId="5E1A21DD" w14:textId="77777777" w:rsidTr="00EF685D">
        <w:tc>
          <w:tcPr>
            <w:tcW w:w="4606" w:type="dxa"/>
          </w:tcPr>
          <w:p w14:paraId="1B7B874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8321" r:id="rId10"/>
              </w:object>
            </w:r>
          </w:p>
          <w:p w14:paraId="21E7907C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8322" r:id="rId12"/>
              </w:object>
            </w:r>
          </w:p>
          <w:p w14:paraId="2E5AE7DD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8323" r:id="rId14"/>
              </w:object>
            </w:r>
          </w:p>
          <w:p w14:paraId="6D01189D" w14:textId="4BE1428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8324" r:id="rId16"/>
              </w:object>
            </w:r>
          </w:p>
        </w:tc>
      </w:tr>
      <w:tr w:rsidR="00821499" w:rsidRPr="00753DDB" w14:paraId="0ACABA34" w14:textId="77777777" w:rsidTr="00EF685D">
        <w:tc>
          <w:tcPr>
            <w:tcW w:w="4606" w:type="dxa"/>
          </w:tcPr>
          <w:p w14:paraId="2B920B9B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Štuk</w:t>
            </w:r>
          </w:p>
        </w:tc>
      </w:tr>
      <w:tr w:rsidR="00821499" w:rsidRPr="00753DDB" w14:paraId="7715CB8F" w14:textId="77777777" w:rsidTr="00EF685D">
        <w:tc>
          <w:tcPr>
            <w:tcW w:w="4606" w:type="dxa"/>
          </w:tcPr>
          <w:p w14:paraId="1E56020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Omítka</w:t>
            </w:r>
          </w:p>
        </w:tc>
      </w:tr>
      <w:tr w:rsidR="00821499" w:rsidRPr="00753DDB" w14:paraId="20A918C5" w14:textId="77777777" w:rsidTr="00EF685D">
        <w:tc>
          <w:tcPr>
            <w:tcW w:w="4606" w:type="dxa"/>
          </w:tcPr>
          <w:p w14:paraId="1A2F26B6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Datace</w:t>
            </w:r>
            <w:r w:rsidR="00AA48FC" w:rsidRPr="00753DD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0BF9C387" w14:textId="77777777" w:rsidTr="00EF685D">
        <w:tc>
          <w:tcPr>
            <w:tcW w:w="4606" w:type="dxa"/>
          </w:tcPr>
          <w:p w14:paraId="12280DD1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Lesniaková Petra</w:t>
            </w:r>
          </w:p>
        </w:tc>
      </w:tr>
      <w:tr w:rsidR="00821499" w:rsidRPr="00753DDB" w14:paraId="3B388C43" w14:textId="77777777" w:rsidTr="00EF685D">
        <w:tc>
          <w:tcPr>
            <w:tcW w:w="4606" w:type="dxa"/>
          </w:tcPr>
          <w:p w14:paraId="07CED6AE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Datum zpracování zprávy</w:t>
            </w:r>
            <w:r w:rsidR="00AA48FC" w:rsidRPr="00753DD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19. 8. 2013</w:t>
            </w:r>
          </w:p>
        </w:tc>
      </w:tr>
      <w:tr w:rsidR="005A54E0" w:rsidRPr="00753DDB" w14:paraId="39B656B6" w14:textId="77777777" w:rsidTr="00EF685D">
        <w:tc>
          <w:tcPr>
            <w:tcW w:w="4606" w:type="dxa"/>
          </w:tcPr>
          <w:p w14:paraId="0369BDA3" w14:textId="77777777" w:rsidR="005A54E0" w:rsidRPr="00753DDB" w:rsidRDefault="005A54E0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Číslo příslušné zprávy v </w:t>
            </w:r>
            <w:r w:rsidR="000A6440" w:rsidRPr="00753DDB">
              <w:rPr>
                <w:rFonts w:cstheme="minorHAnsi"/>
                <w:b/>
              </w:rPr>
              <w:t>databázi</w:t>
            </w:r>
            <w:r w:rsidRPr="00753DD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53DD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2"/>
      </w:tblGrid>
      <w:tr w:rsidR="00821499" w:rsidRPr="00753DDB" w14:paraId="5F13C4C5" w14:textId="77777777" w:rsidTr="00EF685D">
        <w:tc>
          <w:tcPr>
            <w:tcW w:w="10485" w:type="dxa"/>
          </w:tcPr>
          <w:p w14:paraId="01601BB6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Výsledky analýzy</w:t>
            </w:r>
          </w:p>
        </w:tc>
      </w:tr>
      <w:tr w:rsidR="00AA48FC" w:rsidRPr="00753DDB" w14:paraId="40D63742" w14:textId="77777777" w:rsidTr="00EF685D">
        <w:tc>
          <w:tcPr>
            <w:tcW w:w="10485" w:type="dxa"/>
          </w:tcPr>
          <w:p w14:paraId="7C889D1B" w14:textId="77777777" w:rsidR="005920C1" w:rsidRDefault="005920C1" w:rsidP="005920C1">
            <w:pPr>
              <w:pBdr>
                <w:bottom w:val="single" w:sz="8" w:space="1" w:color="auto"/>
              </w:pBd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9F53A2A" w14:textId="60F044B4" w:rsidR="005920C1" w:rsidRPr="005920C1" w:rsidRDefault="005920C1" w:rsidP="005920C1">
            <w:pPr>
              <w:pBdr>
                <w:bottom w:val="single" w:sz="8" w:space="1" w:color="auto"/>
              </w:pBdr>
              <w:rPr>
                <w:rFonts w:cstheme="minorHAnsi"/>
                <w:b/>
                <w:bCs/>
              </w:rPr>
            </w:pPr>
            <w:r w:rsidRPr="005920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5920C1">
              <w:rPr>
                <w:rFonts w:cstheme="minorHAnsi"/>
                <w:b/>
                <w:bCs/>
              </w:rPr>
              <w:t>materiálového průzkumu, stratigrafie povrchových úprav</w:t>
            </w:r>
          </w:p>
          <w:p w14:paraId="64223616" w14:textId="0F81E4CE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05335B27" w14:textId="1E3C9002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40A20CF3" w14:textId="1475B075" w:rsidR="00753DDB" w:rsidRDefault="005920C1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 w:rsidRPr="005920C1">
              <w:rPr>
                <w:rFonts w:cstheme="minorHAnsi"/>
                <w:b/>
                <w:u w:val="single"/>
                <w:lang w:eastAsia="x-none"/>
              </w:rPr>
              <w:t>Vzorek 669</w:t>
            </w:r>
            <w:r w:rsidR="00567BA8">
              <w:rPr>
                <w:rFonts w:cstheme="minorHAnsi"/>
                <w:b/>
                <w:u w:val="single"/>
                <w:lang w:eastAsia="x-none"/>
              </w:rPr>
              <w:t>2</w:t>
            </w:r>
          </w:p>
          <w:p w14:paraId="7063F52A" w14:textId="45C14B90" w:rsidR="00563C5A" w:rsidRDefault="00563C5A" w:rsidP="00753DDB">
            <w:pPr>
              <w:rPr>
                <w:rFonts w:cstheme="minorHAnsi"/>
                <w:b/>
                <w:u w:val="single"/>
                <w:lang w:eastAsia="x-none"/>
              </w:rPr>
            </w:pPr>
          </w:p>
          <w:p w14:paraId="237C9E2B" w14:textId="0A234853" w:rsidR="00563C5A" w:rsidRPr="005920C1" w:rsidRDefault="0010634B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>
              <w:object w:dxaOrig="13020" w:dyaOrig="8190" w14:anchorId="1EA25036">
                <v:shape id="_x0000_i1089" type="#_x0000_t75" style="width:522.8pt;height:328.9pt" o:ole="">
                  <v:imagedata r:id="rId17" o:title=""/>
                </v:shape>
                <o:OLEObject Type="Embed" ProgID="PBrush" ShapeID="_x0000_i1089" DrawAspect="Content" ObjectID="_1731308325" r:id="rId18"/>
              </w:object>
            </w:r>
          </w:p>
          <w:p w14:paraId="08952EA8" w14:textId="77777777" w:rsidR="005920C1" w:rsidRPr="00753DDB" w:rsidRDefault="005920C1" w:rsidP="00753DDB">
            <w:pPr>
              <w:rPr>
                <w:rFonts w:cstheme="minorHAnsi"/>
                <w:b/>
                <w:lang w:eastAsia="x-none"/>
              </w:rPr>
            </w:pPr>
          </w:p>
          <w:p w14:paraId="23D7AC08" w14:textId="77777777" w:rsidR="00753DDB" w:rsidRPr="00753DDB" w:rsidRDefault="00753DDB" w:rsidP="00753DDB">
            <w:pPr>
              <w:ind w:firstLine="709"/>
              <w:rPr>
                <w:rFonts w:cstheme="minorHAnsi"/>
              </w:rPr>
            </w:pPr>
          </w:p>
          <w:p w14:paraId="60956854" w14:textId="5ED045B1" w:rsidR="0060755E" w:rsidRDefault="0060755E" w:rsidP="00821499">
            <w:pPr>
              <w:rPr>
                <w:rFonts w:cstheme="minorHAnsi"/>
              </w:rPr>
            </w:pPr>
          </w:p>
          <w:p w14:paraId="7C44D801" w14:textId="781FA0F6" w:rsidR="00704682" w:rsidRPr="00753DDB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53DDB" w:rsidRDefault="00704682" w:rsidP="00821499">
            <w:pPr>
              <w:rPr>
                <w:rFonts w:cstheme="minorHAnsi"/>
                <w:b/>
                <w:bCs/>
              </w:rPr>
            </w:pPr>
            <w:r w:rsidRPr="00753DDB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53DDB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53DDB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</w:t>
            </w:r>
            <w:r w:rsidRPr="00753DDB">
              <w:rPr>
                <w:rFonts w:cstheme="minorHAnsi"/>
              </w:rPr>
              <w:lastRenderedPageBreak/>
              <w:t>složení, obsahující například měď nebo stříbro. Zlacení je provedeno plátkovým zlatem na podklad obsahující olej (pravděpodobně tzv. mixtionové zlacení</w:t>
            </w:r>
            <w:r w:rsidRPr="00753DDB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53DDB">
              <w:rPr>
                <w:rStyle w:val="Znakapoznpodarou"/>
                <w:rFonts w:cstheme="minorHAnsi"/>
              </w:rPr>
              <w:footnoteReference w:id="1"/>
            </w:r>
            <w:r w:rsidRPr="00753DDB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53DDB">
              <w:rPr>
                <w:rStyle w:val="Znakapoznpodarou"/>
                <w:rFonts w:cstheme="minorHAnsi"/>
              </w:rPr>
              <w:footnoteReference w:id="2"/>
            </w:r>
            <w:r w:rsidRPr="00753DDB">
              <w:rPr>
                <w:rFonts w:cstheme="minorHAnsi"/>
              </w:rPr>
              <w:t xml:space="preserve">.  </w:t>
            </w:r>
          </w:p>
          <w:p w14:paraId="7BBF8762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53DDB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Lze předpokládat, že jsou plastiky putti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53DD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DD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53DDB" w14:paraId="6588E497" w14:textId="77777777" w:rsidTr="00CF54D3">
        <w:tc>
          <w:tcPr>
            <w:tcW w:w="10060" w:type="dxa"/>
          </w:tcPr>
          <w:p w14:paraId="6A3A9C3E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53DDB" w14:paraId="24BB7D60" w14:textId="77777777" w:rsidTr="00CF54D3">
        <w:tc>
          <w:tcPr>
            <w:tcW w:w="10060" w:type="dxa"/>
          </w:tcPr>
          <w:p w14:paraId="4FB66E8A" w14:textId="77777777" w:rsidR="00AA48FC" w:rsidRPr="00753DD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DDB" w:rsidRDefault="0022194F" w:rsidP="00821499">
      <w:pPr>
        <w:spacing w:line="240" w:lineRule="auto"/>
        <w:rPr>
          <w:rFonts w:cstheme="minorHAnsi"/>
        </w:rPr>
      </w:pPr>
    </w:p>
    <w:sectPr w:rsidR="0022194F" w:rsidRPr="00753DDB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50D9F" w14:textId="77777777" w:rsidR="0016795C" w:rsidRDefault="0016795C" w:rsidP="00AA48FC">
      <w:pPr>
        <w:spacing w:after="0" w:line="240" w:lineRule="auto"/>
      </w:pPr>
      <w:r>
        <w:separator/>
      </w:r>
    </w:p>
  </w:endnote>
  <w:endnote w:type="continuationSeparator" w:id="0">
    <w:p w14:paraId="3B277211" w14:textId="77777777" w:rsidR="0016795C" w:rsidRDefault="0016795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4FDEA" w14:textId="77777777" w:rsidR="0016795C" w:rsidRDefault="0016795C" w:rsidP="00AA48FC">
      <w:pPr>
        <w:spacing w:after="0" w:line="240" w:lineRule="auto"/>
      </w:pPr>
      <w:r>
        <w:separator/>
      </w:r>
    </w:p>
  </w:footnote>
  <w:footnote w:type="continuationSeparator" w:id="0">
    <w:p w14:paraId="5C443668" w14:textId="77777777" w:rsidR="0016795C" w:rsidRDefault="0016795C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publishing,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Higgitt C., Spring M., </w:t>
      </w:r>
      <w:r>
        <w:rPr>
          <w:rFonts w:ascii="Times New Roman" w:hAnsi="Times New Roman"/>
          <w:sz w:val="18"/>
          <w:szCs w:val="18"/>
        </w:rPr>
        <w:t>Saunders D</w:t>
      </w:r>
      <w:r w:rsidRPr="0041409D">
        <w:rPr>
          <w:rFonts w:ascii="Times New Roman" w:hAnsi="Times New Roman"/>
          <w:sz w:val="18"/>
          <w:szCs w:val="18"/>
        </w:rPr>
        <w:t xml:space="preserve">. Pigment-medium Interaction in Oil Paint Films containing Red Lead or Led-tin Yellow. In National Gallery Technical Buletin,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779E"/>
    <w:rsid w:val="0007253D"/>
    <w:rsid w:val="00074322"/>
    <w:rsid w:val="000A3395"/>
    <w:rsid w:val="000A6440"/>
    <w:rsid w:val="000B65B5"/>
    <w:rsid w:val="0010634B"/>
    <w:rsid w:val="0016795C"/>
    <w:rsid w:val="001B12A0"/>
    <w:rsid w:val="0021097B"/>
    <w:rsid w:val="0022194F"/>
    <w:rsid w:val="003449DF"/>
    <w:rsid w:val="003B2247"/>
    <w:rsid w:val="003D0950"/>
    <w:rsid w:val="00463D76"/>
    <w:rsid w:val="00494840"/>
    <w:rsid w:val="004E4F04"/>
    <w:rsid w:val="00511E9C"/>
    <w:rsid w:val="00563C5A"/>
    <w:rsid w:val="00567BA8"/>
    <w:rsid w:val="005920C1"/>
    <w:rsid w:val="005A54E0"/>
    <w:rsid w:val="005B436B"/>
    <w:rsid w:val="005C155B"/>
    <w:rsid w:val="005F7C5A"/>
    <w:rsid w:val="0060755E"/>
    <w:rsid w:val="00632A4C"/>
    <w:rsid w:val="0065280A"/>
    <w:rsid w:val="00704682"/>
    <w:rsid w:val="00753DDB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A6021"/>
    <w:rsid w:val="00EB0453"/>
    <w:rsid w:val="00EF685D"/>
    <w:rsid w:val="00F50B0B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2022-11-30T09:10:00Z</dcterms:created>
  <dcterms:modified xsi:type="dcterms:W3CDTF">2022-11-30T09:11:00Z</dcterms:modified>
</cp:coreProperties>
</file>