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4771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194"/>
        <w:gridCol w:w="8291"/>
      </w:tblGrid>
      <w:tr w:rsidR="00821499" w:rsidRPr="00847718" w14:paraId="308E4BCF" w14:textId="77777777" w:rsidTr="00EF685D">
        <w:tc>
          <w:tcPr>
            <w:tcW w:w="4606" w:type="dxa"/>
          </w:tcPr>
          <w:p w14:paraId="42DD7B2F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A0DDAD8" w:rsidR="0022194F" w:rsidRPr="00847718" w:rsidRDefault="006A6D4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9B58B6">
              <w:rPr>
                <w:rFonts w:cstheme="minorHAnsi"/>
              </w:rPr>
              <w:t>60</w:t>
            </w:r>
            <w:r w:rsidR="004E26BA">
              <w:rPr>
                <w:rFonts w:cstheme="minorHAnsi"/>
              </w:rPr>
              <w:t>7</w:t>
            </w:r>
          </w:p>
        </w:tc>
      </w:tr>
      <w:tr w:rsidR="00821499" w:rsidRPr="00847718" w14:paraId="616D8CF9" w14:textId="77777777" w:rsidTr="00EF685D">
        <w:tc>
          <w:tcPr>
            <w:tcW w:w="4606" w:type="dxa"/>
          </w:tcPr>
          <w:p w14:paraId="5DFEFE58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90090D3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106D8ED7" w14:textId="77777777" w:rsidTr="00EF685D">
        <w:tc>
          <w:tcPr>
            <w:tcW w:w="4606" w:type="dxa"/>
          </w:tcPr>
          <w:p w14:paraId="42C61C07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Pořadové číslo karty vzorku v </w:t>
            </w:r>
            <w:r w:rsidR="000A6440" w:rsidRPr="0084771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B0B56FF" w:rsidR="00AA48FC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16</w:t>
            </w:r>
            <w:r w:rsidR="009B58B6">
              <w:rPr>
                <w:rFonts w:cstheme="minorHAnsi"/>
              </w:rPr>
              <w:t>9</w:t>
            </w:r>
            <w:r w:rsidR="004E26BA">
              <w:rPr>
                <w:rFonts w:cstheme="minorHAnsi"/>
              </w:rPr>
              <w:t>1</w:t>
            </w:r>
          </w:p>
        </w:tc>
      </w:tr>
      <w:tr w:rsidR="00821499" w:rsidRPr="00847718" w14:paraId="32CF643C" w14:textId="77777777" w:rsidTr="00EF685D">
        <w:tc>
          <w:tcPr>
            <w:tcW w:w="4606" w:type="dxa"/>
          </w:tcPr>
          <w:p w14:paraId="560D95E3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BBCEA59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Kutná Hora</w:t>
            </w:r>
          </w:p>
        </w:tc>
      </w:tr>
      <w:tr w:rsidR="00821499" w:rsidRPr="00847718" w14:paraId="7F8D2B97" w14:textId="77777777" w:rsidTr="00EF685D">
        <w:tc>
          <w:tcPr>
            <w:tcW w:w="4606" w:type="dxa"/>
          </w:tcPr>
          <w:p w14:paraId="59451275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FA6074A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Kostel SV. J. NEPOMUCKÉHO, hlavní průčelí a sochařská výzdoba</w:t>
            </w:r>
          </w:p>
        </w:tc>
      </w:tr>
      <w:tr w:rsidR="00821499" w:rsidRPr="00847718" w14:paraId="54033E58" w14:textId="77777777" w:rsidTr="00EF685D">
        <w:tc>
          <w:tcPr>
            <w:tcW w:w="4606" w:type="dxa"/>
          </w:tcPr>
          <w:p w14:paraId="65CE29A7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0B9C921E" w14:textId="601638E2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object w:dxaOrig="9165" w:dyaOrig="5775" w14:anchorId="42441A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3.5pt;height:254.25pt" o:ole="">
                  <v:imagedata r:id="rId7" o:title=""/>
                </v:shape>
                <o:OLEObject Type="Embed" ProgID="PBrush" ShapeID="_x0000_i1025" DrawAspect="Content" ObjectID="_1731305940" r:id="rId8"/>
              </w:object>
            </w:r>
          </w:p>
          <w:p w14:paraId="7950723B" w14:textId="1E3B3ABF" w:rsidR="00C56D4A" w:rsidRPr="00847718" w:rsidRDefault="00C56D4A" w:rsidP="00821499">
            <w:pPr>
              <w:rPr>
                <w:rFonts w:cstheme="minorHAnsi"/>
              </w:rPr>
            </w:pPr>
          </w:p>
          <w:p w14:paraId="614967DC" w14:textId="58223EC8" w:rsidR="00C56D4A" w:rsidRPr="00847718" w:rsidRDefault="00C56D4A" w:rsidP="00821499">
            <w:pPr>
              <w:rPr>
                <w:rFonts w:cstheme="minorHAnsi"/>
              </w:rPr>
            </w:pPr>
          </w:p>
          <w:p w14:paraId="34CF7305" w14:textId="77777777" w:rsidR="00C56D4A" w:rsidRPr="00847718" w:rsidRDefault="00C56D4A" w:rsidP="00821499">
            <w:pPr>
              <w:rPr>
                <w:rFonts w:cstheme="minorHAnsi"/>
              </w:rPr>
            </w:pPr>
          </w:p>
          <w:p w14:paraId="3120D7CA" w14:textId="0C007802" w:rsidR="00C56D4A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object w:dxaOrig="9255" w:dyaOrig="5190" w14:anchorId="484067DD">
                <v:shape id="_x0000_i1026" type="#_x0000_t75" style="width:402pt;height:225.75pt" o:ole="">
                  <v:imagedata r:id="rId9" o:title=""/>
                </v:shape>
                <o:OLEObject Type="Embed" ProgID="PBrush" ShapeID="_x0000_i1026" DrawAspect="Content" ObjectID="_1731305941" r:id="rId10"/>
              </w:object>
            </w:r>
          </w:p>
        </w:tc>
      </w:tr>
      <w:tr w:rsidR="00821499" w:rsidRPr="00847718" w14:paraId="5E1A21DD" w14:textId="77777777" w:rsidTr="00EF685D">
        <w:tc>
          <w:tcPr>
            <w:tcW w:w="4606" w:type="dxa"/>
          </w:tcPr>
          <w:p w14:paraId="1B7B8745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6131B48" w14:textId="77777777" w:rsidR="0022194F" w:rsidRDefault="005D5C07" w:rsidP="00821499">
            <w:pPr>
              <w:rPr>
                <w:rFonts w:cstheme="minorHAnsi"/>
              </w:rPr>
            </w:pPr>
            <w:r w:rsidRPr="00EE7B33">
              <w:rPr>
                <w:rFonts w:ascii="Times New Roman" w:hAnsi="Times New Roman"/>
                <w:noProof/>
              </w:rPr>
              <w:drawing>
                <wp:inline distT="0" distB="0" distL="0" distR="0" wp14:anchorId="7A2D48F1" wp14:editId="4A3BC346">
                  <wp:extent cx="4031275" cy="5505450"/>
                  <wp:effectExtent l="0" t="0" r="762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559" cy="551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18627" w14:textId="77777777" w:rsidR="005D5C07" w:rsidRDefault="005D5C07" w:rsidP="00821499">
            <w:pPr>
              <w:rPr>
                <w:rFonts w:cstheme="minorHAnsi"/>
              </w:rPr>
            </w:pPr>
          </w:p>
          <w:p w14:paraId="6D01189D" w14:textId="2D869E9F" w:rsidR="005D5C07" w:rsidRPr="00847718" w:rsidRDefault="005D5C07" w:rsidP="00821499">
            <w:pPr>
              <w:rPr>
                <w:rFonts w:cstheme="minorHAnsi"/>
              </w:rPr>
            </w:pPr>
            <w:r w:rsidRPr="00EE7B33">
              <w:rPr>
                <w:rFonts w:ascii="Times New Roman" w:hAnsi="Times New Roman"/>
                <w:noProof/>
              </w:rPr>
              <w:drawing>
                <wp:inline distT="0" distB="0" distL="0" distR="0" wp14:anchorId="0E75EA94" wp14:editId="69F09E50">
                  <wp:extent cx="5039296" cy="3543300"/>
                  <wp:effectExtent l="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633" cy="354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99" w:rsidRPr="00847718" w14:paraId="0ACABA34" w14:textId="77777777" w:rsidTr="00EF685D">
        <w:tc>
          <w:tcPr>
            <w:tcW w:w="4606" w:type="dxa"/>
          </w:tcPr>
          <w:p w14:paraId="2B920B9B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7715CB8F" w14:textId="77777777" w:rsidTr="00EF685D">
        <w:tc>
          <w:tcPr>
            <w:tcW w:w="4606" w:type="dxa"/>
          </w:tcPr>
          <w:p w14:paraId="1E56020F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20A918C5" w14:textId="77777777" w:rsidTr="00EF685D">
        <w:tc>
          <w:tcPr>
            <w:tcW w:w="4606" w:type="dxa"/>
          </w:tcPr>
          <w:p w14:paraId="1A2F26B6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Datace</w:t>
            </w:r>
            <w:r w:rsidR="00AA48FC" w:rsidRPr="0084771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0BF9C387" w14:textId="77777777" w:rsidTr="00EF685D">
        <w:tc>
          <w:tcPr>
            <w:tcW w:w="4606" w:type="dxa"/>
          </w:tcPr>
          <w:p w14:paraId="12280DD1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7AF6BE95" w:rsidR="0022194F" w:rsidRPr="00847718" w:rsidRDefault="00C56D4A" w:rsidP="00821499">
            <w:pPr>
              <w:rPr>
                <w:rFonts w:cstheme="minorHAnsi"/>
              </w:rPr>
            </w:pPr>
            <w:proofErr w:type="spellStart"/>
            <w:r w:rsidRPr="00847718">
              <w:rPr>
                <w:rFonts w:cstheme="minorHAnsi"/>
              </w:rPr>
              <w:t>Lesniaková</w:t>
            </w:r>
            <w:proofErr w:type="spellEnd"/>
            <w:r w:rsidRPr="00847718">
              <w:rPr>
                <w:rFonts w:cstheme="minorHAnsi"/>
              </w:rPr>
              <w:t xml:space="preserve"> Petra</w:t>
            </w:r>
          </w:p>
        </w:tc>
      </w:tr>
      <w:tr w:rsidR="00821499" w:rsidRPr="00847718" w14:paraId="3B388C43" w14:textId="77777777" w:rsidTr="00EF685D">
        <w:tc>
          <w:tcPr>
            <w:tcW w:w="4606" w:type="dxa"/>
          </w:tcPr>
          <w:p w14:paraId="07CED6AE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Datum zpracování zprávy</w:t>
            </w:r>
            <w:r w:rsidR="00AA48FC" w:rsidRPr="0084771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3084F73E" w:rsidR="0022194F" w:rsidRPr="00847718" w:rsidRDefault="00C56D4A" w:rsidP="00C56D4A">
            <w:pPr>
              <w:pStyle w:val="Odstavecseseznamem"/>
              <w:numPr>
                <w:ilvl w:val="0"/>
                <w:numId w:val="3"/>
              </w:numPr>
              <w:rPr>
                <w:rFonts w:cstheme="minorHAnsi"/>
              </w:rPr>
            </w:pPr>
            <w:r w:rsidRPr="00847718">
              <w:rPr>
                <w:rFonts w:cstheme="minorHAnsi"/>
              </w:rPr>
              <w:t>4. 2012</w:t>
            </w:r>
          </w:p>
        </w:tc>
      </w:tr>
      <w:tr w:rsidR="005A54E0" w:rsidRPr="00847718" w14:paraId="39B656B6" w14:textId="77777777" w:rsidTr="00EF685D">
        <w:tc>
          <w:tcPr>
            <w:tcW w:w="4606" w:type="dxa"/>
          </w:tcPr>
          <w:p w14:paraId="0369BDA3" w14:textId="77777777" w:rsidR="005A54E0" w:rsidRPr="00847718" w:rsidRDefault="005A54E0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Číslo příslušné zprávy v </w:t>
            </w:r>
            <w:r w:rsidR="000A6440" w:rsidRPr="00847718">
              <w:rPr>
                <w:rFonts w:cstheme="minorHAnsi"/>
                <w:b/>
              </w:rPr>
              <w:t>databázi</w:t>
            </w:r>
            <w:r w:rsidRPr="0084771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3606903" w:rsidR="005A54E0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2012_5</w:t>
            </w:r>
          </w:p>
        </w:tc>
      </w:tr>
    </w:tbl>
    <w:p w14:paraId="2329459B" w14:textId="77777777" w:rsidR="00AA48FC" w:rsidRPr="0084771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81"/>
      </w:tblGrid>
      <w:tr w:rsidR="00821499" w:rsidRPr="00847718" w14:paraId="5F13C4C5" w14:textId="77777777" w:rsidTr="00EF685D">
        <w:tc>
          <w:tcPr>
            <w:tcW w:w="10485" w:type="dxa"/>
          </w:tcPr>
          <w:p w14:paraId="01601BB6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Výsledky analýzy</w:t>
            </w:r>
          </w:p>
        </w:tc>
      </w:tr>
      <w:tr w:rsidR="00AA48FC" w:rsidRPr="00847718" w14:paraId="40D63742" w14:textId="77777777" w:rsidTr="00EF685D">
        <w:tc>
          <w:tcPr>
            <w:tcW w:w="10485" w:type="dxa"/>
          </w:tcPr>
          <w:p w14:paraId="1C89CE2F" w14:textId="37235ADB" w:rsidR="00AA48FC" w:rsidRDefault="00AA48FC" w:rsidP="00821499">
            <w:pPr>
              <w:rPr>
                <w:rFonts w:cstheme="minorHAnsi"/>
              </w:rPr>
            </w:pPr>
          </w:p>
          <w:p w14:paraId="626143FF" w14:textId="1FA1F5D5" w:rsidR="009B17C7" w:rsidRDefault="009B17C7" w:rsidP="00821499">
            <w:pPr>
              <w:rPr>
                <w:rFonts w:cstheme="minorHAnsi"/>
                <w:b/>
                <w:bCs/>
              </w:rPr>
            </w:pPr>
            <w:r w:rsidRPr="009B17C7">
              <w:rPr>
                <w:rFonts w:cstheme="minorHAnsi"/>
                <w:b/>
                <w:bCs/>
              </w:rPr>
              <w:t>Výsledky průzkumu povrchových úprav</w:t>
            </w:r>
            <w:r w:rsidR="000148A0">
              <w:rPr>
                <w:rFonts w:cstheme="minorHAnsi"/>
                <w:b/>
                <w:bCs/>
              </w:rPr>
              <w:t xml:space="preserve"> a tmelů</w:t>
            </w:r>
          </w:p>
          <w:p w14:paraId="2360A0E8" w14:textId="4D09A46B" w:rsidR="00BB3D70" w:rsidRDefault="00BB3D70" w:rsidP="00821499">
            <w:pPr>
              <w:rPr>
                <w:rFonts w:cstheme="minorHAnsi"/>
                <w:b/>
                <w:bCs/>
              </w:rPr>
            </w:pPr>
          </w:p>
          <w:p w14:paraId="05F5894C" w14:textId="7E3B94CD" w:rsidR="00BB3D70" w:rsidRDefault="00BB3D70" w:rsidP="00821499">
            <w:pPr>
              <w:rPr>
                <w:rFonts w:cstheme="minorHAnsi"/>
                <w:b/>
                <w:bCs/>
                <w:u w:val="single"/>
              </w:rPr>
            </w:pPr>
            <w:r w:rsidRPr="00BB3D70">
              <w:rPr>
                <w:rFonts w:cstheme="minorHAnsi"/>
                <w:b/>
                <w:bCs/>
                <w:u w:val="single"/>
              </w:rPr>
              <w:t>Vzorek 6</w:t>
            </w:r>
            <w:r w:rsidR="009B58B6">
              <w:rPr>
                <w:rFonts w:cstheme="minorHAnsi"/>
                <w:b/>
                <w:bCs/>
                <w:u w:val="single"/>
              </w:rPr>
              <w:t>60</w:t>
            </w:r>
            <w:r w:rsidR="004E26BA">
              <w:rPr>
                <w:rFonts w:cstheme="minorHAnsi"/>
                <w:b/>
                <w:bCs/>
                <w:u w:val="single"/>
              </w:rPr>
              <w:t>7</w:t>
            </w:r>
          </w:p>
          <w:p w14:paraId="7EF9D751" w14:textId="51C63AF5" w:rsidR="004E26BA" w:rsidRDefault="004E26BA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3CD09EA6" w14:textId="46AEB082" w:rsidR="004E26BA" w:rsidRDefault="004E26BA" w:rsidP="00821499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160" w:dyaOrig="8370" w14:anchorId="35431ACE">
                <v:shape id="_x0000_i1028" type="#_x0000_t75" style="width:523.5pt;height:309pt" o:ole="">
                  <v:imagedata r:id="rId13" o:title=""/>
                </v:shape>
                <o:OLEObject Type="Embed" ProgID="PBrush" ShapeID="_x0000_i1028" DrawAspect="Content" ObjectID="_1731305942" r:id="rId14"/>
              </w:object>
            </w:r>
          </w:p>
          <w:p w14:paraId="0101E090" w14:textId="4010B5A6" w:rsidR="0011632B" w:rsidRDefault="0011632B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4C972D3D" w14:textId="5EAF5BDE" w:rsidR="00F9306B" w:rsidRDefault="00F9306B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458C6A33" w14:textId="0176C193" w:rsidR="0065280A" w:rsidRPr="00847718" w:rsidRDefault="0065280A" w:rsidP="00821499">
            <w:pPr>
              <w:rPr>
                <w:rFonts w:cstheme="minorHAnsi"/>
              </w:rPr>
            </w:pPr>
          </w:p>
          <w:p w14:paraId="43ECDEFF" w14:textId="7133B81F" w:rsidR="00847718" w:rsidRPr="00847718" w:rsidRDefault="00847718" w:rsidP="00821499">
            <w:pPr>
              <w:rPr>
                <w:rFonts w:cstheme="minorHAnsi"/>
              </w:rPr>
            </w:pPr>
          </w:p>
          <w:p w14:paraId="682B809C" w14:textId="67F1CA8B" w:rsidR="00847718" w:rsidRPr="00847718" w:rsidRDefault="00847718" w:rsidP="00821499">
            <w:pPr>
              <w:rPr>
                <w:rFonts w:cstheme="minorHAnsi"/>
              </w:rPr>
            </w:pPr>
          </w:p>
          <w:p w14:paraId="41F42996" w14:textId="00821C75" w:rsidR="00847718" w:rsidRPr="00847718" w:rsidRDefault="00847718" w:rsidP="00821499">
            <w:pPr>
              <w:rPr>
                <w:rFonts w:cstheme="minorHAnsi"/>
                <w:b/>
                <w:bCs/>
              </w:rPr>
            </w:pPr>
            <w:r w:rsidRPr="00847718">
              <w:rPr>
                <w:rFonts w:cstheme="minorHAnsi"/>
                <w:b/>
                <w:bCs/>
              </w:rPr>
              <w:t>Závěr</w:t>
            </w:r>
          </w:p>
          <w:p w14:paraId="1A8A6AC1" w14:textId="4B2E3512" w:rsidR="00847718" w:rsidRPr="00847718" w:rsidRDefault="00847718" w:rsidP="00821499">
            <w:pPr>
              <w:rPr>
                <w:rFonts w:cstheme="minorHAnsi"/>
              </w:rPr>
            </w:pPr>
          </w:p>
          <w:p w14:paraId="6FBF2F1D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Stanovení obsahu vodorozpustných solí</w:t>
            </w:r>
          </w:p>
          <w:p w14:paraId="147F5E8E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755B1A2A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</w:rPr>
              <w:t>Na základě výsledků měření obsahu vodorozpustných solí lze konstatovat, že dodané vzorky obsahují z hlediska dalších restaurátorských postupů zanedbatelná množství dusičnanů a chloridů. Obsah síranů ve vzorcích je celkově nízký. Pouze v povrchových vrstvách levé vázy a levého anděla byl zjištěn jejich vysoký obsah. V této souvislosti je nutné zvážit provedení alespoň dílčích opatření, díky nimž by došlo k redukci přítomných síranů.</w:t>
            </w:r>
          </w:p>
          <w:p w14:paraId="46B6D967" w14:textId="29970403" w:rsidR="00847718" w:rsidRPr="00847718" w:rsidRDefault="00847718" w:rsidP="00821499">
            <w:pPr>
              <w:rPr>
                <w:rFonts w:cstheme="minorHAnsi"/>
              </w:rPr>
            </w:pPr>
          </w:p>
          <w:p w14:paraId="2181A68E" w14:textId="05DF69A9" w:rsidR="00847718" w:rsidRPr="00847718" w:rsidRDefault="00847718" w:rsidP="00821499">
            <w:pPr>
              <w:rPr>
                <w:rFonts w:cstheme="minorHAnsi"/>
              </w:rPr>
            </w:pPr>
          </w:p>
          <w:p w14:paraId="2F525A5A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Barevnost fasády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 xml:space="preserve">6608 </w:t>
            </w:r>
            <w:r w:rsidRPr="00847718">
              <w:rPr>
                <w:rFonts w:cstheme="minorHAnsi"/>
              </w:rPr>
              <w:t>pilastr - růžová</w:t>
            </w:r>
            <w:r w:rsidRPr="00847718">
              <w:rPr>
                <w:rFonts w:cstheme="minorHAnsi"/>
                <w:b/>
              </w:rPr>
              <w:t xml:space="preserve">, 6609 </w:t>
            </w:r>
            <w:r w:rsidRPr="00847718">
              <w:rPr>
                <w:rFonts w:cstheme="minorHAnsi"/>
              </w:rPr>
              <w:t>plocha fasády - bílá)</w:t>
            </w:r>
          </w:p>
          <w:p w14:paraId="0560E911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71D9F7C1" w14:textId="6475B6BD" w:rsid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vzorcích odebraných z hlavního průčelí fasády nebyly zachyceny starší povrchové úpravy, které jsou popsány v dokumentaci o průzkumu fasády z roku 1984. Oba odebrané vzorky obsahují bílou vrstvu s jemným kamenivem, pojivem na bázi uhličitanu vápenatého a nečistotami na povrchu. Povrchové úpravy bílého a růžového odstínu (přítomnost titanové běloby) by mohly odpovídat opravě, která byla provedena ke konci dvacátého století. Pojivo bílého nátěru (vrstva 2) vzorku 6609 pravděpodobně obsahuje akrylátovou disperzi. </w:t>
            </w:r>
          </w:p>
          <w:p w14:paraId="12F04C60" w14:textId="77777777" w:rsidR="00847718" w:rsidRPr="00847718" w:rsidRDefault="00847718" w:rsidP="00847718">
            <w:pPr>
              <w:rPr>
                <w:rFonts w:cstheme="minorHAnsi"/>
              </w:rPr>
            </w:pPr>
          </w:p>
          <w:p w14:paraId="5202AB5C" w14:textId="77777777" w:rsidR="00847718" w:rsidRPr="00847718" w:rsidRDefault="00847718" w:rsidP="00847718">
            <w:pPr>
              <w:rPr>
                <w:rFonts w:cstheme="minorHAnsi"/>
              </w:rPr>
            </w:pPr>
          </w:p>
          <w:p w14:paraId="4B74D930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Tmely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 xml:space="preserve">6566 </w:t>
            </w:r>
            <w:r w:rsidRPr="00847718">
              <w:rPr>
                <w:rFonts w:cstheme="minorHAnsi"/>
              </w:rPr>
              <w:t>levá váza</w:t>
            </w:r>
            <w:r w:rsidRPr="00847718">
              <w:rPr>
                <w:rFonts w:cstheme="minorHAnsi"/>
                <w:b/>
              </w:rPr>
              <w:t xml:space="preserve">, 6570 </w:t>
            </w:r>
            <w:r w:rsidRPr="00847718">
              <w:rPr>
                <w:rFonts w:cstheme="minorHAnsi"/>
              </w:rPr>
              <w:t>pravá váza</w:t>
            </w:r>
            <w:r w:rsidRPr="00847718">
              <w:rPr>
                <w:rFonts w:cstheme="minorHAnsi"/>
                <w:b/>
              </w:rPr>
              <w:t xml:space="preserve">, 6607 </w:t>
            </w:r>
            <w:r w:rsidRPr="00847718">
              <w:rPr>
                <w:rFonts w:cstheme="minorHAnsi"/>
              </w:rPr>
              <w:t>sv. Vojtěch</w:t>
            </w:r>
            <w:r w:rsidRPr="00847718">
              <w:rPr>
                <w:rFonts w:cstheme="minorHAnsi"/>
                <w:b/>
              </w:rPr>
              <w:t xml:space="preserve">, 6567 </w:t>
            </w:r>
            <w:r w:rsidRPr="00847718">
              <w:rPr>
                <w:rFonts w:cstheme="minorHAnsi"/>
              </w:rPr>
              <w:t>levá váza)</w:t>
            </w:r>
          </w:p>
          <w:p w14:paraId="5CBCEE70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57141D05" w14:textId="2677FD30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Z</w:t>
            </w:r>
            <w:r>
              <w:rPr>
                <w:rFonts w:cstheme="minorHAnsi"/>
              </w:rPr>
              <w:t> </w:t>
            </w:r>
            <w:r w:rsidRPr="00847718">
              <w:rPr>
                <w:rFonts w:cstheme="minorHAnsi"/>
              </w:rPr>
              <w:t>průzkumu vyplývá, že všechny vzorky tmelů obsahují pojivo na hydraulické bázi, patrně portlandský cement. Plnivo je tvořeno křemennými zrny a hlinitokřemičitany, ojediněle jsou přítomna zrna kalcitu. Velikost kameniva tmelu 6570 (pravá váza) je menší než u vzorku tmelu 6566 (levá váza).</w:t>
            </w:r>
          </w:p>
          <w:p w14:paraId="39AA3CF5" w14:textId="77777777" w:rsidR="00847718" w:rsidRPr="00847718" w:rsidRDefault="00847718" w:rsidP="00847718">
            <w:pPr>
              <w:jc w:val="center"/>
              <w:rPr>
                <w:rFonts w:cstheme="minorHAnsi"/>
              </w:rPr>
            </w:pPr>
          </w:p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4808"/>
            </w:tblGrid>
            <w:tr w:rsidR="00847718" w:rsidRPr="00847718" w14:paraId="0DE2FA68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52F14B4F" w14:textId="2B04576D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noProof/>
                    </w:rPr>
                    <w:drawing>
                      <wp:inline distT="0" distB="0" distL="0" distR="0" wp14:anchorId="7FABA8DF" wp14:editId="1B26652E">
                        <wp:extent cx="2428875" cy="2305050"/>
                        <wp:effectExtent l="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7718" w:rsidRPr="00847718" w14:paraId="2BB726B3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57AD200D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b/>
                    </w:rPr>
                    <w:t xml:space="preserve">Obr. </w:t>
                  </w:r>
                  <w:r w:rsidRPr="00847718">
                    <w:rPr>
                      <w:rFonts w:cstheme="minorHAnsi"/>
                      <w:b/>
                    </w:rPr>
                    <w:fldChar w:fldCharType="begin"/>
                  </w:r>
                  <w:r w:rsidRPr="00847718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847718">
                    <w:rPr>
                      <w:rFonts w:cstheme="minorHAnsi"/>
                      <w:b/>
                    </w:rPr>
                    <w:fldChar w:fldCharType="separate"/>
                  </w:r>
                  <w:r w:rsidRPr="00847718">
                    <w:rPr>
                      <w:rFonts w:cstheme="minorHAnsi"/>
                      <w:b/>
                      <w:noProof/>
                    </w:rPr>
                    <w:t>57</w:t>
                  </w:r>
                  <w:r w:rsidRPr="00847718">
                    <w:rPr>
                      <w:rFonts w:cstheme="minorHAnsi"/>
                      <w:b/>
                    </w:rPr>
                    <w:fldChar w:fldCharType="end"/>
                  </w:r>
                  <w:r w:rsidRPr="00847718">
                    <w:rPr>
                      <w:rFonts w:cstheme="minorHAnsi"/>
                    </w:rPr>
                    <w:t xml:space="preserve"> Vzorek tmelu 6566, snímek REM-EDS.</w:t>
                  </w:r>
                </w:p>
                <w:p w14:paraId="27B37C60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847718" w:rsidRPr="00847718" w14:paraId="3C14F532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2C5460DE" w14:textId="3C7E53A9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noProof/>
                    </w:rPr>
                    <w:drawing>
                      <wp:inline distT="0" distB="0" distL="0" distR="0" wp14:anchorId="777A711D" wp14:editId="64AC2E6F">
                        <wp:extent cx="2428875" cy="2038350"/>
                        <wp:effectExtent l="0" t="0" r="9525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7718" w:rsidRPr="00847718" w14:paraId="685A5B93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0B0F631F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b/>
                    </w:rPr>
                    <w:t xml:space="preserve">Obr. </w:t>
                  </w:r>
                  <w:r w:rsidRPr="00847718">
                    <w:rPr>
                      <w:rFonts w:cstheme="minorHAnsi"/>
                      <w:b/>
                    </w:rPr>
                    <w:fldChar w:fldCharType="begin"/>
                  </w:r>
                  <w:r w:rsidRPr="00847718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847718">
                    <w:rPr>
                      <w:rFonts w:cstheme="minorHAnsi"/>
                      <w:b/>
                    </w:rPr>
                    <w:fldChar w:fldCharType="separate"/>
                  </w:r>
                  <w:r w:rsidRPr="00847718">
                    <w:rPr>
                      <w:rFonts w:cstheme="minorHAnsi"/>
                      <w:b/>
                      <w:noProof/>
                    </w:rPr>
                    <w:t>58</w:t>
                  </w:r>
                  <w:r w:rsidRPr="00847718">
                    <w:rPr>
                      <w:rFonts w:cstheme="minorHAnsi"/>
                      <w:b/>
                    </w:rPr>
                    <w:fldChar w:fldCharType="end"/>
                  </w:r>
                  <w:r w:rsidRPr="00847718">
                    <w:rPr>
                      <w:rFonts w:cstheme="minorHAnsi"/>
                    </w:rPr>
                    <w:t xml:space="preserve"> Vzorek tmelu 6570, snímek REM-EDS.</w:t>
                  </w:r>
                </w:p>
              </w:tc>
            </w:tr>
            <w:tr w:rsidR="00847718" w:rsidRPr="00847718" w14:paraId="2906852C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1186560A" w14:textId="77777777" w:rsidR="00847718" w:rsidRDefault="00847718" w:rsidP="0084771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  <w:p w14:paraId="75DFE2A3" w14:textId="7A2FA97F" w:rsidR="00847718" w:rsidRPr="00847718" w:rsidRDefault="00847718" w:rsidP="0084771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6D7802E5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Povrchové úpravy a depozity na hornině</w:t>
            </w:r>
          </w:p>
          <w:p w14:paraId="30140BFF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0C1CF268" w14:textId="77777777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lastRenderedPageBreak/>
              <w:t>Zjednodušeně lze konstatovat, že je povrch vápence kamenosochařské výzdoby degradován (</w:t>
            </w:r>
            <w:proofErr w:type="spellStart"/>
            <w:r w:rsidRPr="00847718">
              <w:rPr>
                <w:rFonts w:cstheme="minorHAnsi"/>
              </w:rPr>
              <w:t>sulfatizován</w:t>
            </w:r>
            <w:proofErr w:type="spellEnd"/>
            <w:r w:rsidRPr="00847718">
              <w:rPr>
                <w:rFonts w:cstheme="minorHAnsi"/>
              </w:rPr>
              <w:t xml:space="preserve">). Jsou na něm přítomny krystaly síranu vápenatého (sádrovce), které vznikly korozí kalcitu vlivem povětrnosti. Také většina zbytků povrchových úprav obsahuje krystaly sádrovce, které pravděpodobně vznikly zejména </w:t>
            </w:r>
            <w:proofErr w:type="spellStart"/>
            <w:r w:rsidRPr="00847718">
              <w:rPr>
                <w:rFonts w:cstheme="minorHAnsi"/>
              </w:rPr>
              <w:t>sulfatizací</w:t>
            </w:r>
            <w:proofErr w:type="spellEnd"/>
            <w:r w:rsidRPr="00847718">
              <w:rPr>
                <w:rFonts w:cstheme="minorHAnsi"/>
              </w:rPr>
              <w:t xml:space="preserve"> vrstev, případně </w:t>
            </w:r>
            <w:proofErr w:type="spellStart"/>
            <w:r w:rsidRPr="00847718">
              <w:rPr>
                <w:rFonts w:cstheme="minorHAnsi"/>
              </w:rPr>
              <w:t>sulfatizací</w:t>
            </w:r>
            <w:proofErr w:type="spellEnd"/>
            <w:r w:rsidRPr="00847718">
              <w:rPr>
                <w:rFonts w:cstheme="minorHAnsi"/>
              </w:rPr>
              <w:t xml:space="preserve"> vápence a následnou migrací síranu vápenatého.</w:t>
            </w:r>
          </w:p>
          <w:p w14:paraId="4D8C3F2C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18604817" w14:textId="77777777" w:rsidR="00847718" w:rsidRPr="00847718" w:rsidRDefault="00847718" w:rsidP="00847718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Socha sv. Vojtěcha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(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6606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levé koleno světce, </w:t>
            </w:r>
            <w:r w:rsidRPr="00847718">
              <w:rPr>
                <w:rFonts w:asciiTheme="minorHAnsi" w:hAnsiTheme="minorHAnsi" w:cstheme="minorHAnsi"/>
                <w:b/>
                <w:i w:val="0"/>
                <w:color w:val="000000"/>
                <w:szCs w:val="22"/>
              </w:rPr>
              <w:t>6610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 zadní část, při zemi)</w:t>
            </w:r>
          </w:p>
          <w:p w14:paraId="40BA4A4F" w14:textId="77777777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vzorku odebraném ze zadní části sochy sv. Vojtěcha byla nalezena </w:t>
            </w:r>
            <w:proofErr w:type="spellStart"/>
            <w:r w:rsidRPr="00847718">
              <w:rPr>
                <w:rFonts w:cstheme="minorHAnsi"/>
              </w:rPr>
              <w:t>sulfatizovaná</w:t>
            </w:r>
            <w:proofErr w:type="spellEnd"/>
            <w:r w:rsidRPr="00847718">
              <w:rPr>
                <w:rFonts w:cstheme="minorHAnsi"/>
              </w:rPr>
              <w:t xml:space="preserve"> šedá povrchová úprava obsahující olovnatou bělobu, pojivem vrstvy je pravděpodobně </w:t>
            </w:r>
            <w:proofErr w:type="spellStart"/>
            <w:r w:rsidRPr="00847718">
              <w:rPr>
                <w:rFonts w:cstheme="minorHAnsi"/>
              </w:rPr>
              <w:t>kaseinát</w:t>
            </w:r>
            <w:proofErr w:type="spellEnd"/>
            <w:r w:rsidRPr="00847718">
              <w:rPr>
                <w:rFonts w:cstheme="minorHAnsi"/>
              </w:rPr>
              <w:t xml:space="preserve"> vápenatý. Na koleni světce se nachází nesouvislá velmi tmavá vrstva, u které není jisté, zda je vrstvou depozitů a korozních produktů. Dále byl na vzorku pozorován fragment červené a šedé vrstvy. U červeného fragmentu nelze jednoznačně konstatovat, zda je zbytkem povrchové úpravy nebo náhodným znečištěním povrchu. Z pozorování pod stereomikroskopem se lze spíše přiklonit k variantě, že se jedná o zbytky povrchové úpravy.</w:t>
            </w:r>
          </w:p>
          <w:p w14:paraId="45C19C21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2F8F7941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Pravý andílek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>6627</w:t>
            </w:r>
            <w:r w:rsidRPr="00847718">
              <w:rPr>
                <w:rFonts w:cstheme="minorHAnsi"/>
              </w:rPr>
              <w:t>)</w:t>
            </w:r>
          </w:p>
          <w:p w14:paraId="2E2B6F3B" w14:textId="77777777" w:rsidR="00847718" w:rsidRPr="00847718" w:rsidRDefault="00847718" w:rsidP="00BC7046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Ze statigrafie povrchových úprav vzorku odebraného z pravého andílka vyplývá, že byl povrch sochy několikrát barevně upravován. Jako nejstarší dochované povrchové úpravy byly na soše zaznamenány dvě bílé vrstvy. Následuje tmavě šedá vrstva s révovou černí, dvě hnědé vrstvy, dále tenká černá, šedá a okrová povrchová úprava. Protože hnědé vrstvy obsahují baryt, lze předpokládat, že pravděpodobně nevznikly dříve než na počátku 19. stol.</w:t>
            </w:r>
          </w:p>
          <w:p w14:paraId="53570240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4BFE2698" w14:textId="489C5072" w:rsidR="00847718" w:rsidRDefault="00847718" w:rsidP="00B64598">
            <w:pPr>
              <w:pStyle w:val="Style1"/>
              <w:numPr>
                <w:ilvl w:val="0"/>
                <w:numId w:val="0"/>
              </w:numPr>
              <w:spacing w:before="0" w:after="0"/>
              <w:ind w:left="22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Vázy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(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6568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levá váza, horní část,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 6611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,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váza pravá, větší plamínek, 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>6612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,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váza levá, noha, 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6569,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depozity na povrchu tmelu, pravá váza)</w:t>
            </w:r>
          </w:p>
          <w:p w14:paraId="2FC70925" w14:textId="77777777" w:rsidR="00B64598" w:rsidRPr="00847718" w:rsidRDefault="00B64598" w:rsidP="00847718">
            <w:pPr>
              <w:pStyle w:val="Style1"/>
              <w:numPr>
                <w:ilvl w:val="0"/>
                <w:numId w:val="0"/>
              </w:numPr>
              <w:spacing w:before="0" w:after="0"/>
              <w:ind w:left="720" w:hanging="360"/>
              <w:jc w:val="left"/>
              <w:rPr>
                <w:rFonts w:asciiTheme="minorHAnsi" w:hAnsiTheme="minorHAnsi" w:cstheme="minorHAnsi"/>
                <w:i w:val="0"/>
                <w:color w:val="000000"/>
                <w:szCs w:val="22"/>
              </w:rPr>
            </w:pPr>
          </w:p>
          <w:p w14:paraId="701B6AC9" w14:textId="01B6A138" w:rsidR="00847718" w:rsidRDefault="00847718" w:rsidP="00847718">
            <w:pPr>
              <w:pStyle w:val="Style1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Na povrchu tmelu vzorku 6569, který obsahuje patrně portlandský cement, byla pozorována tmavá vrstva. Z mikroskopického pozorování zejména v UV světle vyplývá, že se jedná o znečištěnou povrchovou úpravu. Vrstva obsahuje v celém rozsahu krystaly sádrovce, které mohly vzniknout její </w:t>
            </w:r>
            <w:proofErr w:type="spellStart"/>
            <w:r w:rsidRPr="00847718">
              <w:rPr>
                <w:rFonts w:asciiTheme="minorHAnsi" w:hAnsiTheme="minorHAnsi" w:cstheme="minorHAnsi"/>
                <w:i w:val="0"/>
                <w:szCs w:val="22"/>
              </w:rPr>
              <w:t>sulfatizací</w:t>
            </w:r>
            <w:proofErr w:type="spellEnd"/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. Tato povrchová úprava je pravděpodobně pojená </w:t>
            </w:r>
            <w:proofErr w:type="spellStart"/>
            <w:r w:rsidRPr="00847718">
              <w:rPr>
                <w:rFonts w:asciiTheme="minorHAnsi" w:hAnsiTheme="minorHAnsi" w:cstheme="minorHAnsi"/>
                <w:i w:val="0"/>
                <w:szCs w:val="22"/>
              </w:rPr>
              <w:t>kaseinátem</w:t>
            </w:r>
            <w:proofErr w:type="spellEnd"/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 vápenatým.</w:t>
            </w:r>
          </w:p>
          <w:p w14:paraId="56538D7A" w14:textId="77777777" w:rsidR="00B64598" w:rsidRPr="00847718" w:rsidRDefault="00B64598" w:rsidP="00847718">
            <w:pPr>
              <w:pStyle w:val="Style1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66DC8B7E" w14:textId="5E675AA3" w:rsidR="00847718" w:rsidRDefault="00847718" w:rsidP="00B6459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vzorku odebraném z nohy pravé vázy (6612) byl zaznamenán největší počet povrchových úprav. Nejstaršími dochovanými povrchovými úpravami jsou dvě bílé vrstvy. Následuje šedá povrchová úprava, podobná vrstvě 3 vzorku 6627 (andílek). Na další našedlé vrstvě se nachází nejmladší povrchová úprava růžového odstínu podobná vrstvě </w:t>
            </w:r>
            <w:smartTag w:uri="urn:schemas-microsoft-com:office:smarttags" w:element="metricconverter">
              <w:smartTagPr>
                <w:attr w:name="ProductID" w:val="4 a"/>
              </w:smartTagPr>
              <w:r w:rsidRPr="00847718">
                <w:rPr>
                  <w:rFonts w:cstheme="minorHAnsi"/>
                </w:rPr>
                <w:t>4 a</w:t>
              </w:r>
            </w:smartTag>
            <w:r w:rsidRPr="00847718">
              <w:rPr>
                <w:rFonts w:cstheme="minorHAnsi"/>
              </w:rPr>
              <w:t xml:space="preserve"> 5 vzorku 6627. Povrchová úprava růžového odstínu není vzhledem k jejímu složení totožná s růžovými vrstvami nalezenými na fasádě. Obsahuje baryt, čili lze předpokládat, že nevznikla dříve než na počátku 19. stol.</w:t>
            </w:r>
          </w:p>
          <w:p w14:paraId="3E0CFD7A" w14:textId="77777777" w:rsidR="00B64598" w:rsidRPr="00847718" w:rsidRDefault="00B64598" w:rsidP="00B64598">
            <w:pPr>
              <w:rPr>
                <w:rFonts w:cstheme="minorHAnsi"/>
              </w:rPr>
            </w:pPr>
          </w:p>
          <w:p w14:paraId="35E03EF6" w14:textId="77777777" w:rsidR="00847718" w:rsidRPr="00847718" w:rsidRDefault="00847718" w:rsidP="00B6459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Na ostatních vzorcích odebraných z váz nebyla pozorována shodná statigrafie povrchových úprav. Vzorek odebraný z horní části levé vázy (6568) obsahuje fragment tmavší šedé povrchové úpravy, dále světlou a černou vrstvu. Na vzorku z plaménku pravé vázy (6611) se nacházejí fragmenty dvou vrstev – bílé s olovnatou bělobou a tmavě okrové.</w:t>
            </w:r>
          </w:p>
          <w:p w14:paraId="76DC2334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66E5243A" w14:textId="77777777" w:rsidR="00847718" w:rsidRPr="00847718" w:rsidRDefault="00847718" w:rsidP="00821499">
            <w:pPr>
              <w:rPr>
                <w:rFonts w:cstheme="minorHAnsi"/>
              </w:rPr>
            </w:pPr>
          </w:p>
          <w:p w14:paraId="36D30144" w14:textId="77777777" w:rsidR="0065280A" w:rsidRPr="00847718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4771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4771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47718" w14:paraId="6588E497" w14:textId="77777777" w:rsidTr="00CF54D3">
        <w:tc>
          <w:tcPr>
            <w:tcW w:w="10060" w:type="dxa"/>
          </w:tcPr>
          <w:p w14:paraId="6A3A9C3E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47718" w14:paraId="24BB7D60" w14:textId="77777777" w:rsidTr="00CF54D3">
        <w:tc>
          <w:tcPr>
            <w:tcW w:w="10060" w:type="dxa"/>
          </w:tcPr>
          <w:p w14:paraId="4FB66E8A" w14:textId="77777777" w:rsidR="00AA48FC" w:rsidRPr="0084771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47718" w:rsidRDefault="0022194F" w:rsidP="00821499">
      <w:pPr>
        <w:spacing w:line="240" w:lineRule="auto"/>
        <w:rPr>
          <w:rFonts w:cstheme="minorHAnsi"/>
        </w:rPr>
      </w:pPr>
    </w:p>
    <w:sectPr w:rsidR="0022194F" w:rsidRPr="00847718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BAB13" w14:textId="77777777" w:rsidR="007B6259" w:rsidRDefault="007B6259" w:rsidP="00AA48FC">
      <w:pPr>
        <w:spacing w:after="0" w:line="240" w:lineRule="auto"/>
      </w:pPr>
      <w:r>
        <w:separator/>
      </w:r>
    </w:p>
  </w:endnote>
  <w:endnote w:type="continuationSeparator" w:id="0">
    <w:p w14:paraId="4E49D74F" w14:textId="77777777" w:rsidR="007B6259" w:rsidRDefault="007B625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24630" w14:textId="77777777" w:rsidR="007B6259" w:rsidRDefault="007B6259" w:rsidP="00AA48FC">
      <w:pPr>
        <w:spacing w:after="0" w:line="240" w:lineRule="auto"/>
      </w:pPr>
      <w:r>
        <w:separator/>
      </w:r>
    </w:p>
  </w:footnote>
  <w:footnote w:type="continuationSeparator" w:id="0">
    <w:p w14:paraId="21139915" w14:textId="77777777" w:rsidR="007B6259" w:rsidRDefault="007B625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B1428"/>
    <w:multiLevelType w:val="hybridMultilevel"/>
    <w:tmpl w:val="267EF7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2618"/>
    <w:rsid w:val="000148A0"/>
    <w:rsid w:val="0007253D"/>
    <w:rsid w:val="00093D05"/>
    <w:rsid w:val="000A1058"/>
    <w:rsid w:val="000A3395"/>
    <w:rsid w:val="000A6440"/>
    <w:rsid w:val="0011632B"/>
    <w:rsid w:val="00180AE9"/>
    <w:rsid w:val="0021097B"/>
    <w:rsid w:val="0022194F"/>
    <w:rsid w:val="00333CF1"/>
    <w:rsid w:val="003449DF"/>
    <w:rsid w:val="003648DA"/>
    <w:rsid w:val="003D0950"/>
    <w:rsid w:val="003D4403"/>
    <w:rsid w:val="00494840"/>
    <w:rsid w:val="004E26BA"/>
    <w:rsid w:val="00566106"/>
    <w:rsid w:val="005A54E0"/>
    <w:rsid w:val="005B436B"/>
    <w:rsid w:val="005C155B"/>
    <w:rsid w:val="005D5C07"/>
    <w:rsid w:val="0065280A"/>
    <w:rsid w:val="006A6D49"/>
    <w:rsid w:val="006F705B"/>
    <w:rsid w:val="007B6259"/>
    <w:rsid w:val="007C0A45"/>
    <w:rsid w:val="007E2DD4"/>
    <w:rsid w:val="00812E34"/>
    <w:rsid w:val="00821499"/>
    <w:rsid w:val="00847718"/>
    <w:rsid w:val="00921849"/>
    <w:rsid w:val="009A03AE"/>
    <w:rsid w:val="009B17C7"/>
    <w:rsid w:val="009B58B6"/>
    <w:rsid w:val="009F39F0"/>
    <w:rsid w:val="00AA48FC"/>
    <w:rsid w:val="00B27C62"/>
    <w:rsid w:val="00B64598"/>
    <w:rsid w:val="00B90C16"/>
    <w:rsid w:val="00BB3D70"/>
    <w:rsid w:val="00BC7046"/>
    <w:rsid w:val="00C256BF"/>
    <w:rsid w:val="00C30ACE"/>
    <w:rsid w:val="00C56D4A"/>
    <w:rsid w:val="00C657DB"/>
    <w:rsid w:val="00C74C8C"/>
    <w:rsid w:val="00CA3396"/>
    <w:rsid w:val="00CC1EA8"/>
    <w:rsid w:val="00CF54D3"/>
    <w:rsid w:val="00D6299B"/>
    <w:rsid w:val="00DF294B"/>
    <w:rsid w:val="00E6328F"/>
    <w:rsid w:val="00EA0037"/>
    <w:rsid w:val="00EB0453"/>
    <w:rsid w:val="00EF685D"/>
    <w:rsid w:val="00F7539B"/>
    <w:rsid w:val="00F9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56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750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2022-11-30T08:29:00Z</dcterms:created>
  <dcterms:modified xsi:type="dcterms:W3CDTF">2022-11-30T08:30:00Z</dcterms:modified>
</cp:coreProperties>
</file>