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847718" w:rsidRDefault="00C30ACE" w:rsidP="00821499">
      <w:pPr>
        <w:spacing w:line="240" w:lineRule="auto"/>
        <w:rPr>
          <w:rFonts w:cstheme="minorHAnsi"/>
        </w:rPr>
      </w:pPr>
    </w:p>
    <w:tbl>
      <w:tblPr>
        <w:tblStyle w:val="Mkatabulky"/>
        <w:tblW w:w="10485" w:type="dxa"/>
        <w:tblLook w:val="04A0" w:firstRow="1" w:lastRow="0" w:firstColumn="1" w:lastColumn="0" w:noHBand="0" w:noVBand="1"/>
      </w:tblPr>
      <w:tblGrid>
        <w:gridCol w:w="2194"/>
        <w:gridCol w:w="8291"/>
      </w:tblGrid>
      <w:tr w:rsidR="00821499" w:rsidRPr="00847718" w14:paraId="308E4BCF" w14:textId="77777777" w:rsidTr="00EF685D">
        <w:tc>
          <w:tcPr>
            <w:tcW w:w="4606" w:type="dxa"/>
          </w:tcPr>
          <w:p w14:paraId="42DD7B2F" w14:textId="77777777" w:rsidR="0022194F" w:rsidRPr="00847718" w:rsidRDefault="0022194F" w:rsidP="00821499">
            <w:pPr>
              <w:rPr>
                <w:rFonts w:cstheme="minorHAnsi"/>
                <w:b/>
              </w:rPr>
            </w:pPr>
            <w:r w:rsidRPr="00847718">
              <w:rPr>
                <w:rFonts w:cstheme="minorHAnsi"/>
                <w:b/>
              </w:rPr>
              <w:t>Archivní číslo vzorku</w:t>
            </w:r>
          </w:p>
        </w:tc>
        <w:tc>
          <w:tcPr>
            <w:tcW w:w="5879" w:type="dxa"/>
          </w:tcPr>
          <w:p w14:paraId="45CBA539" w14:textId="4DC5C2B8" w:rsidR="0022194F" w:rsidRPr="00847718" w:rsidRDefault="0022194F" w:rsidP="00821499">
            <w:pPr>
              <w:rPr>
                <w:rFonts w:cstheme="minorHAnsi"/>
              </w:rPr>
            </w:pPr>
          </w:p>
        </w:tc>
      </w:tr>
      <w:tr w:rsidR="00821499" w:rsidRPr="00847718" w14:paraId="616D8CF9" w14:textId="77777777" w:rsidTr="00EF685D">
        <w:tc>
          <w:tcPr>
            <w:tcW w:w="4606" w:type="dxa"/>
          </w:tcPr>
          <w:p w14:paraId="5DFEFE58" w14:textId="77777777" w:rsidR="0022194F" w:rsidRPr="00847718" w:rsidRDefault="0022194F" w:rsidP="00821499">
            <w:pPr>
              <w:rPr>
                <w:rFonts w:cstheme="minorHAnsi"/>
                <w:b/>
              </w:rPr>
            </w:pPr>
            <w:r w:rsidRPr="00847718">
              <w:rPr>
                <w:rFonts w:cstheme="minorHAnsi"/>
                <w:b/>
              </w:rPr>
              <w:t xml:space="preserve">Odběrové číslo vzorku </w:t>
            </w:r>
          </w:p>
        </w:tc>
        <w:tc>
          <w:tcPr>
            <w:tcW w:w="5879" w:type="dxa"/>
          </w:tcPr>
          <w:p w14:paraId="1A704E03" w14:textId="0E16F573" w:rsidR="0022194F" w:rsidRPr="00847718" w:rsidRDefault="006F705B" w:rsidP="00821499">
            <w:pPr>
              <w:rPr>
                <w:rFonts w:cstheme="minorHAnsi"/>
              </w:rPr>
            </w:pPr>
            <w:r>
              <w:rPr>
                <w:rFonts w:cstheme="minorHAnsi"/>
              </w:rPr>
              <w:t>pojiva</w:t>
            </w:r>
          </w:p>
        </w:tc>
      </w:tr>
      <w:tr w:rsidR="00821499" w:rsidRPr="00847718" w14:paraId="106D8ED7" w14:textId="77777777" w:rsidTr="00EF685D">
        <w:tc>
          <w:tcPr>
            <w:tcW w:w="4606" w:type="dxa"/>
          </w:tcPr>
          <w:p w14:paraId="42C61C07" w14:textId="77777777" w:rsidR="00AA48FC" w:rsidRPr="00847718" w:rsidRDefault="00AA48FC" w:rsidP="00821499">
            <w:pPr>
              <w:rPr>
                <w:rFonts w:cstheme="minorHAnsi"/>
                <w:b/>
              </w:rPr>
            </w:pPr>
            <w:r w:rsidRPr="00847718">
              <w:rPr>
                <w:rFonts w:cstheme="minorHAnsi"/>
                <w:b/>
              </w:rPr>
              <w:t xml:space="preserve">Pořadové číslo karty vzorku v </w:t>
            </w:r>
            <w:r w:rsidR="000A6440" w:rsidRPr="00847718">
              <w:rPr>
                <w:rFonts w:cstheme="minorHAnsi"/>
                <w:b/>
              </w:rPr>
              <w:t>databázi</w:t>
            </w:r>
          </w:p>
        </w:tc>
        <w:tc>
          <w:tcPr>
            <w:tcW w:w="5879" w:type="dxa"/>
          </w:tcPr>
          <w:p w14:paraId="452DFDC7" w14:textId="270E38C1" w:rsidR="00AA48FC" w:rsidRPr="00847718" w:rsidRDefault="00C56D4A" w:rsidP="00821499">
            <w:pPr>
              <w:rPr>
                <w:rFonts w:cstheme="minorHAnsi"/>
              </w:rPr>
            </w:pPr>
            <w:r w:rsidRPr="00847718">
              <w:rPr>
                <w:rFonts w:cstheme="minorHAnsi"/>
              </w:rPr>
              <w:t>168</w:t>
            </w:r>
            <w:r w:rsidR="009B17C7">
              <w:rPr>
                <w:rFonts w:cstheme="minorHAnsi"/>
              </w:rPr>
              <w:t>4</w:t>
            </w:r>
          </w:p>
        </w:tc>
      </w:tr>
      <w:tr w:rsidR="00821499" w:rsidRPr="00847718" w14:paraId="32CF643C" w14:textId="77777777" w:rsidTr="00EF685D">
        <w:tc>
          <w:tcPr>
            <w:tcW w:w="4606" w:type="dxa"/>
          </w:tcPr>
          <w:p w14:paraId="560D95E3" w14:textId="77777777" w:rsidR="0022194F" w:rsidRPr="00847718" w:rsidRDefault="0022194F" w:rsidP="00821499">
            <w:pPr>
              <w:rPr>
                <w:rFonts w:cstheme="minorHAnsi"/>
                <w:b/>
              </w:rPr>
            </w:pPr>
            <w:r w:rsidRPr="00847718">
              <w:rPr>
                <w:rFonts w:cstheme="minorHAnsi"/>
                <w:b/>
              </w:rPr>
              <w:t>Místo</w:t>
            </w:r>
          </w:p>
        </w:tc>
        <w:tc>
          <w:tcPr>
            <w:tcW w:w="5879" w:type="dxa"/>
          </w:tcPr>
          <w:p w14:paraId="623BFFC0" w14:textId="6BBCEA59" w:rsidR="0022194F" w:rsidRPr="00847718" w:rsidRDefault="00C56D4A" w:rsidP="00821499">
            <w:pPr>
              <w:rPr>
                <w:rFonts w:cstheme="minorHAnsi"/>
              </w:rPr>
            </w:pPr>
            <w:r w:rsidRPr="00847718">
              <w:rPr>
                <w:rFonts w:cstheme="minorHAnsi"/>
              </w:rPr>
              <w:t>Kutná Hora</w:t>
            </w:r>
          </w:p>
        </w:tc>
      </w:tr>
      <w:tr w:rsidR="00821499" w:rsidRPr="00847718" w14:paraId="7F8D2B97" w14:textId="77777777" w:rsidTr="00EF685D">
        <w:tc>
          <w:tcPr>
            <w:tcW w:w="4606" w:type="dxa"/>
          </w:tcPr>
          <w:p w14:paraId="59451275" w14:textId="77777777" w:rsidR="0022194F" w:rsidRPr="00847718" w:rsidRDefault="0022194F" w:rsidP="00821499">
            <w:pPr>
              <w:rPr>
                <w:rFonts w:cstheme="minorHAnsi"/>
                <w:b/>
              </w:rPr>
            </w:pPr>
            <w:r w:rsidRPr="00847718">
              <w:rPr>
                <w:rFonts w:cstheme="minorHAnsi"/>
                <w:b/>
              </w:rPr>
              <w:t>Objekt</w:t>
            </w:r>
          </w:p>
        </w:tc>
        <w:tc>
          <w:tcPr>
            <w:tcW w:w="5879" w:type="dxa"/>
          </w:tcPr>
          <w:p w14:paraId="49E20957" w14:textId="2FA6074A" w:rsidR="0022194F" w:rsidRPr="00847718" w:rsidRDefault="00C56D4A" w:rsidP="00821499">
            <w:pPr>
              <w:rPr>
                <w:rFonts w:cstheme="minorHAnsi"/>
              </w:rPr>
            </w:pPr>
            <w:r w:rsidRPr="00847718">
              <w:rPr>
                <w:rFonts w:cstheme="minorHAnsi"/>
              </w:rPr>
              <w:t>Kostel SV. J. NEPOMUCKÉHO, hlavní průčelí a sochařská výzdoba</w:t>
            </w:r>
          </w:p>
        </w:tc>
      </w:tr>
      <w:tr w:rsidR="00821499" w:rsidRPr="00847718" w14:paraId="54033E58" w14:textId="77777777" w:rsidTr="00EF685D">
        <w:tc>
          <w:tcPr>
            <w:tcW w:w="4606" w:type="dxa"/>
          </w:tcPr>
          <w:p w14:paraId="65CE29A7" w14:textId="77777777" w:rsidR="0022194F" w:rsidRPr="00847718" w:rsidRDefault="0022194F" w:rsidP="00821499">
            <w:pPr>
              <w:rPr>
                <w:rFonts w:cstheme="minorHAnsi"/>
                <w:b/>
              </w:rPr>
            </w:pPr>
            <w:r w:rsidRPr="00847718">
              <w:rPr>
                <w:rFonts w:cstheme="minorHAnsi"/>
                <w:b/>
              </w:rPr>
              <w:t>Místo odběru popis</w:t>
            </w:r>
          </w:p>
        </w:tc>
        <w:tc>
          <w:tcPr>
            <w:tcW w:w="5879" w:type="dxa"/>
          </w:tcPr>
          <w:p w14:paraId="0B9C921E" w14:textId="601638E2" w:rsidR="0022194F" w:rsidRPr="00847718" w:rsidRDefault="00C56D4A" w:rsidP="00821499">
            <w:pPr>
              <w:rPr>
                <w:rFonts w:cstheme="minorHAnsi"/>
              </w:rPr>
            </w:pPr>
            <w:r w:rsidRPr="00847718">
              <w:rPr>
                <w:rFonts w:cstheme="minorHAnsi"/>
              </w:rPr>
              <w:object w:dxaOrig="9165" w:dyaOrig="5775" w14:anchorId="42441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54.25pt" o:ole="">
                  <v:imagedata r:id="rId7" o:title=""/>
                </v:shape>
                <o:OLEObject Type="Embed" ProgID="PBrush" ShapeID="_x0000_i1025" DrawAspect="Content" ObjectID="_1731304035" r:id="rId8"/>
              </w:object>
            </w:r>
          </w:p>
          <w:p w14:paraId="7950723B" w14:textId="1E3B3ABF" w:rsidR="00C56D4A" w:rsidRPr="00847718" w:rsidRDefault="00C56D4A" w:rsidP="00821499">
            <w:pPr>
              <w:rPr>
                <w:rFonts w:cstheme="minorHAnsi"/>
              </w:rPr>
            </w:pPr>
          </w:p>
          <w:p w14:paraId="614967DC" w14:textId="58223EC8" w:rsidR="00C56D4A" w:rsidRPr="00847718" w:rsidRDefault="00C56D4A" w:rsidP="00821499">
            <w:pPr>
              <w:rPr>
                <w:rFonts w:cstheme="minorHAnsi"/>
              </w:rPr>
            </w:pPr>
          </w:p>
          <w:p w14:paraId="34CF7305" w14:textId="77777777" w:rsidR="00C56D4A" w:rsidRPr="00847718" w:rsidRDefault="00C56D4A" w:rsidP="00821499">
            <w:pPr>
              <w:rPr>
                <w:rFonts w:cstheme="minorHAnsi"/>
              </w:rPr>
            </w:pPr>
          </w:p>
          <w:p w14:paraId="3120D7CA" w14:textId="0C007802" w:rsidR="00C56D4A" w:rsidRPr="00847718" w:rsidRDefault="00C56D4A" w:rsidP="00821499">
            <w:pPr>
              <w:rPr>
                <w:rFonts w:cstheme="minorHAnsi"/>
              </w:rPr>
            </w:pPr>
            <w:r w:rsidRPr="00847718">
              <w:rPr>
                <w:rFonts w:cstheme="minorHAnsi"/>
              </w:rPr>
              <w:object w:dxaOrig="9255" w:dyaOrig="5190" w14:anchorId="484067DD">
                <v:shape id="_x0000_i1026" type="#_x0000_t75" style="width:402pt;height:225.75pt" o:ole="">
                  <v:imagedata r:id="rId9" o:title=""/>
                </v:shape>
                <o:OLEObject Type="Embed" ProgID="PBrush" ShapeID="_x0000_i1026" DrawAspect="Content" ObjectID="_1731304036" r:id="rId10"/>
              </w:object>
            </w:r>
          </w:p>
        </w:tc>
      </w:tr>
      <w:tr w:rsidR="00821499" w:rsidRPr="00847718" w14:paraId="5E1A21DD" w14:textId="77777777" w:rsidTr="00EF685D">
        <w:tc>
          <w:tcPr>
            <w:tcW w:w="4606" w:type="dxa"/>
          </w:tcPr>
          <w:p w14:paraId="1B7B8745" w14:textId="77777777" w:rsidR="0022194F" w:rsidRPr="00847718" w:rsidRDefault="0022194F" w:rsidP="00821499">
            <w:pPr>
              <w:rPr>
                <w:rFonts w:cstheme="minorHAnsi"/>
                <w:b/>
              </w:rPr>
            </w:pPr>
            <w:r w:rsidRPr="00847718">
              <w:rPr>
                <w:rFonts w:cstheme="minorHAnsi"/>
                <w:b/>
              </w:rPr>
              <w:lastRenderedPageBreak/>
              <w:t>Místo odběru foto</w:t>
            </w:r>
          </w:p>
        </w:tc>
        <w:tc>
          <w:tcPr>
            <w:tcW w:w="5879" w:type="dxa"/>
          </w:tcPr>
          <w:p w14:paraId="76131B48" w14:textId="77777777" w:rsidR="0022194F" w:rsidRDefault="005D5C07" w:rsidP="00821499">
            <w:pPr>
              <w:rPr>
                <w:rFonts w:cstheme="minorHAnsi"/>
              </w:rPr>
            </w:pPr>
            <w:r w:rsidRPr="00EE7B33">
              <w:rPr>
                <w:rFonts w:ascii="Times New Roman" w:hAnsi="Times New Roman"/>
                <w:noProof/>
              </w:rPr>
              <w:drawing>
                <wp:inline distT="0" distB="0" distL="0" distR="0" wp14:anchorId="7A2D48F1" wp14:editId="4A3BC346">
                  <wp:extent cx="4031275" cy="550545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0559" cy="5518129"/>
                          </a:xfrm>
                          <a:prstGeom prst="rect">
                            <a:avLst/>
                          </a:prstGeom>
                          <a:noFill/>
                          <a:ln>
                            <a:noFill/>
                          </a:ln>
                        </pic:spPr>
                      </pic:pic>
                    </a:graphicData>
                  </a:graphic>
                </wp:inline>
              </w:drawing>
            </w:r>
          </w:p>
          <w:p w14:paraId="6DC18627" w14:textId="77777777" w:rsidR="005D5C07" w:rsidRDefault="005D5C07" w:rsidP="00821499">
            <w:pPr>
              <w:rPr>
                <w:rFonts w:cstheme="minorHAnsi"/>
              </w:rPr>
            </w:pPr>
          </w:p>
          <w:p w14:paraId="6D01189D" w14:textId="2D869E9F" w:rsidR="005D5C07" w:rsidRPr="00847718" w:rsidRDefault="005D5C07" w:rsidP="00821499">
            <w:pPr>
              <w:rPr>
                <w:rFonts w:cstheme="minorHAnsi"/>
              </w:rPr>
            </w:pPr>
            <w:r w:rsidRPr="00EE7B33">
              <w:rPr>
                <w:rFonts w:ascii="Times New Roman" w:hAnsi="Times New Roman"/>
                <w:noProof/>
              </w:rPr>
              <w:drawing>
                <wp:inline distT="0" distB="0" distL="0" distR="0" wp14:anchorId="0E75EA94" wp14:editId="69F09E50">
                  <wp:extent cx="5039296" cy="35433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6633" cy="3548459"/>
                          </a:xfrm>
                          <a:prstGeom prst="rect">
                            <a:avLst/>
                          </a:prstGeom>
                          <a:noFill/>
                          <a:ln>
                            <a:noFill/>
                          </a:ln>
                        </pic:spPr>
                      </pic:pic>
                    </a:graphicData>
                  </a:graphic>
                </wp:inline>
              </w:drawing>
            </w:r>
          </w:p>
        </w:tc>
      </w:tr>
      <w:tr w:rsidR="00821499" w:rsidRPr="00847718" w14:paraId="0ACABA34" w14:textId="77777777" w:rsidTr="00EF685D">
        <w:tc>
          <w:tcPr>
            <w:tcW w:w="4606" w:type="dxa"/>
          </w:tcPr>
          <w:p w14:paraId="2B920B9B" w14:textId="77777777" w:rsidR="0022194F" w:rsidRPr="00847718" w:rsidRDefault="0022194F" w:rsidP="00821499">
            <w:pPr>
              <w:rPr>
                <w:rFonts w:cstheme="minorHAnsi"/>
                <w:b/>
              </w:rPr>
            </w:pPr>
            <w:r w:rsidRPr="00847718">
              <w:rPr>
                <w:rFonts w:cstheme="minorHAnsi"/>
                <w:b/>
              </w:rPr>
              <w:t>Typ díla</w:t>
            </w:r>
          </w:p>
        </w:tc>
        <w:tc>
          <w:tcPr>
            <w:tcW w:w="5879" w:type="dxa"/>
          </w:tcPr>
          <w:p w14:paraId="1CD3F780" w14:textId="2AA8996D" w:rsidR="0022194F" w:rsidRPr="00847718" w:rsidRDefault="0022194F" w:rsidP="00821499">
            <w:pPr>
              <w:rPr>
                <w:rFonts w:cstheme="minorHAnsi"/>
              </w:rPr>
            </w:pPr>
          </w:p>
        </w:tc>
      </w:tr>
      <w:tr w:rsidR="00821499" w:rsidRPr="00847718" w14:paraId="7715CB8F" w14:textId="77777777" w:rsidTr="00EF685D">
        <w:tc>
          <w:tcPr>
            <w:tcW w:w="4606" w:type="dxa"/>
          </w:tcPr>
          <w:p w14:paraId="1E56020F" w14:textId="77777777" w:rsidR="0022194F" w:rsidRPr="00847718" w:rsidRDefault="0022194F" w:rsidP="00821499">
            <w:pPr>
              <w:rPr>
                <w:rFonts w:cstheme="minorHAnsi"/>
                <w:b/>
              </w:rPr>
            </w:pPr>
            <w:r w:rsidRPr="00847718">
              <w:rPr>
                <w:rFonts w:cstheme="minorHAnsi"/>
                <w:b/>
              </w:rPr>
              <w:lastRenderedPageBreak/>
              <w:t>Typ podložky (v případě vzorků povrchových úprav / barevných vrstev)</w:t>
            </w:r>
          </w:p>
        </w:tc>
        <w:tc>
          <w:tcPr>
            <w:tcW w:w="5879" w:type="dxa"/>
          </w:tcPr>
          <w:p w14:paraId="6499B085" w14:textId="77777777" w:rsidR="0022194F" w:rsidRPr="00847718" w:rsidRDefault="0022194F" w:rsidP="00821499">
            <w:pPr>
              <w:rPr>
                <w:rFonts w:cstheme="minorHAnsi"/>
              </w:rPr>
            </w:pPr>
          </w:p>
        </w:tc>
      </w:tr>
      <w:tr w:rsidR="00821499" w:rsidRPr="00847718" w14:paraId="20A918C5" w14:textId="77777777" w:rsidTr="00EF685D">
        <w:tc>
          <w:tcPr>
            <w:tcW w:w="4606" w:type="dxa"/>
          </w:tcPr>
          <w:p w14:paraId="1A2F26B6" w14:textId="77777777" w:rsidR="0022194F" w:rsidRPr="00847718" w:rsidRDefault="0022194F" w:rsidP="00821499">
            <w:pPr>
              <w:rPr>
                <w:rFonts w:cstheme="minorHAnsi"/>
                <w:b/>
              </w:rPr>
            </w:pPr>
            <w:r w:rsidRPr="00847718">
              <w:rPr>
                <w:rFonts w:cstheme="minorHAnsi"/>
                <w:b/>
              </w:rPr>
              <w:t>Datace</w:t>
            </w:r>
            <w:r w:rsidR="00AA48FC" w:rsidRPr="00847718">
              <w:rPr>
                <w:rFonts w:cstheme="minorHAnsi"/>
                <w:b/>
              </w:rPr>
              <w:t xml:space="preserve"> objektu</w:t>
            </w:r>
          </w:p>
        </w:tc>
        <w:tc>
          <w:tcPr>
            <w:tcW w:w="5879" w:type="dxa"/>
          </w:tcPr>
          <w:p w14:paraId="1DECCE0A" w14:textId="77777777" w:rsidR="0022194F" w:rsidRPr="00847718" w:rsidRDefault="0022194F" w:rsidP="00821499">
            <w:pPr>
              <w:rPr>
                <w:rFonts w:cstheme="minorHAnsi"/>
              </w:rPr>
            </w:pPr>
          </w:p>
        </w:tc>
      </w:tr>
      <w:tr w:rsidR="00821499" w:rsidRPr="00847718" w14:paraId="0BF9C387" w14:textId="77777777" w:rsidTr="00EF685D">
        <w:tc>
          <w:tcPr>
            <w:tcW w:w="4606" w:type="dxa"/>
          </w:tcPr>
          <w:p w14:paraId="12280DD1" w14:textId="77777777" w:rsidR="0022194F" w:rsidRPr="00847718" w:rsidRDefault="0022194F" w:rsidP="00821499">
            <w:pPr>
              <w:rPr>
                <w:rFonts w:cstheme="minorHAnsi"/>
                <w:b/>
              </w:rPr>
            </w:pPr>
            <w:r w:rsidRPr="00847718">
              <w:rPr>
                <w:rFonts w:cstheme="minorHAnsi"/>
                <w:b/>
              </w:rPr>
              <w:t>Zpracovatel analýzy</w:t>
            </w:r>
          </w:p>
        </w:tc>
        <w:tc>
          <w:tcPr>
            <w:tcW w:w="5879" w:type="dxa"/>
          </w:tcPr>
          <w:p w14:paraId="25A6D302" w14:textId="7AF6BE95" w:rsidR="0022194F" w:rsidRPr="00847718" w:rsidRDefault="00C56D4A" w:rsidP="00821499">
            <w:pPr>
              <w:rPr>
                <w:rFonts w:cstheme="minorHAnsi"/>
              </w:rPr>
            </w:pPr>
            <w:r w:rsidRPr="00847718">
              <w:rPr>
                <w:rFonts w:cstheme="minorHAnsi"/>
              </w:rPr>
              <w:t>Lesniaková Petra</w:t>
            </w:r>
          </w:p>
        </w:tc>
      </w:tr>
      <w:tr w:rsidR="00821499" w:rsidRPr="00847718" w14:paraId="3B388C43" w14:textId="77777777" w:rsidTr="00EF685D">
        <w:tc>
          <w:tcPr>
            <w:tcW w:w="4606" w:type="dxa"/>
          </w:tcPr>
          <w:p w14:paraId="07CED6AE" w14:textId="77777777" w:rsidR="0022194F" w:rsidRPr="00847718" w:rsidRDefault="0022194F" w:rsidP="00821499">
            <w:pPr>
              <w:rPr>
                <w:rFonts w:cstheme="minorHAnsi"/>
                <w:b/>
              </w:rPr>
            </w:pPr>
            <w:r w:rsidRPr="00847718">
              <w:rPr>
                <w:rFonts w:cstheme="minorHAnsi"/>
                <w:b/>
              </w:rPr>
              <w:t>Datum zpracování zprávy</w:t>
            </w:r>
            <w:r w:rsidR="00AA48FC" w:rsidRPr="00847718">
              <w:rPr>
                <w:rFonts w:cstheme="minorHAnsi"/>
                <w:b/>
              </w:rPr>
              <w:t xml:space="preserve"> k analýze</w:t>
            </w:r>
          </w:p>
        </w:tc>
        <w:tc>
          <w:tcPr>
            <w:tcW w:w="5879" w:type="dxa"/>
          </w:tcPr>
          <w:p w14:paraId="250E9360" w14:textId="3084F73E" w:rsidR="0022194F" w:rsidRPr="00847718" w:rsidRDefault="00C56D4A" w:rsidP="00C56D4A">
            <w:pPr>
              <w:pStyle w:val="Odstavecseseznamem"/>
              <w:numPr>
                <w:ilvl w:val="0"/>
                <w:numId w:val="3"/>
              </w:numPr>
              <w:rPr>
                <w:rFonts w:cstheme="minorHAnsi"/>
              </w:rPr>
            </w:pPr>
            <w:r w:rsidRPr="00847718">
              <w:rPr>
                <w:rFonts w:cstheme="minorHAnsi"/>
              </w:rPr>
              <w:t>4. 2012</w:t>
            </w:r>
          </w:p>
        </w:tc>
      </w:tr>
      <w:tr w:rsidR="005A54E0" w:rsidRPr="00847718" w14:paraId="39B656B6" w14:textId="77777777" w:rsidTr="00EF685D">
        <w:tc>
          <w:tcPr>
            <w:tcW w:w="4606" w:type="dxa"/>
          </w:tcPr>
          <w:p w14:paraId="0369BDA3" w14:textId="77777777" w:rsidR="005A54E0" w:rsidRPr="00847718" w:rsidRDefault="005A54E0" w:rsidP="00821499">
            <w:pPr>
              <w:rPr>
                <w:rFonts w:cstheme="minorHAnsi"/>
                <w:b/>
              </w:rPr>
            </w:pPr>
            <w:r w:rsidRPr="00847718">
              <w:rPr>
                <w:rFonts w:cstheme="minorHAnsi"/>
                <w:b/>
              </w:rPr>
              <w:t>Číslo příslušné zprávy v </w:t>
            </w:r>
            <w:r w:rsidR="000A6440" w:rsidRPr="00847718">
              <w:rPr>
                <w:rFonts w:cstheme="minorHAnsi"/>
                <w:b/>
              </w:rPr>
              <w:t>databázi</w:t>
            </w:r>
            <w:r w:rsidRPr="00847718">
              <w:rPr>
                <w:rFonts w:cstheme="minorHAnsi"/>
                <w:b/>
              </w:rPr>
              <w:t xml:space="preserve"> zpráv </w:t>
            </w:r>
          </w:p>
        </w:tc>
        <w:tc>
          <w:tcPr>
            <w:tcW w:w="5879" w:type="dxa"/>
          </w:tcPr>
          <w:p w14:paraId="0A9CBAC9" w14:textId="63606903" w:rsidR="005A54E0" w:rsidRPr="00847718" w:rsidRDefault="00C56D4A" w:rsidP="00821499">
            <w:pPr>
              <w:rPr>
                <w:rFonts w:cstheme="minorHAnsi"/>
              </w:rPr>
            </w:pPr>
            <w:r w:rsidRPr="00847718">
              <w:rPr>
                <w:rFonts w:cstheme="minorHAnsi"/>
              </w:rPr>
              <w:t>2012_5</w:t>
            </w:r>
          </w:p>
        </w:tc>
      </w:tr>
    </w:tbl>
    <w:p w14:paraId="2329459B" w14:textId="77777777" w:rsidR="00AA48FC" w:rsidRPr="00847718" w:rsidRDefault="00AA48FC" w:rsidP="00821499">
      <w:pPr>
        <w:spacing w:line="240" w:lineRule="auto"/>
        <w:rPr>
          <w:rFonts w:cstheme="minorHAnsi"/>
        </w:rPr>
      </w:pPr>
    </w:p>
    <w:tbl>
      <w:tblPr>
        <w:tblStyle w:val="Mkatabulky"/>
        <w:tblW w:w="10485" w:type="dxa"/>
        <w:tblLook w:val="04A0" w:firstRow="1" w:lastRow="0" w:firstColumn="1" w:lastColumn="0" w:noHBand="0" w:noVBand="1"/>
      </w:tblPr>
      <w:tblGrid>
        <w:gridCol w:w="10485"/>
      </w:tblGrid>
      <w:tr w:rsidR="00821499" w:rsidRPr="00847718" w14:paraId="5F13C4C5" w14:textId="77777777" w:rsidTr="00EF685D">
        <w:tc>
          <w:tcPr>
            <w:tcW w:w="10485" w:type="dxa"/>
          </w:tcPr>
          <w:p w14:paraId="01601BB6" w14:textId="77777777" w:rsidR="00AA48FC" w:rsidRPr="00847718" w:rsidRDefault="00AA48FC" w:rsidP="00821499">
            <w:pPr>
              <w:rPr>
                <w:rFonts w:cstheme="minorHAnsi"/>
                <w:b/>
              </w:rPr>
            </w:pPr>
            <w:r w:rsidRPr="00847718">
              <w:rPr>
                <w:rFonts w:cstheme="minorHAnsi"/>
                <w:b/>
              </w:rPr>
              <w:t>Výsledky analýzy</w:t>
            </w:r>
          </w:p>
        </w:tc>
      </w:tr>
      <w:tr w:rsidR="00AA48FC" w:rsidRPr="00847718" w14:paraId="40D63742" w14:textId="77777777" w:rsidTr="00EF685D">
        <w:tc>
          <w:tcPr>
            <w:tcW w:w="10485" w:type="dxa"/>
          </w:tcPr>
          <w:p w14:paraId="1C89CE2F" w14:textId="37235ADB" w:rsidR="00AA48FC" w:rsidRDefault="00AA48FC" w:rsidP="00821499">
            <w:pPr>
              <w:rPr>
                <w:rFonts w:cstheme="minorHAnsi"/>
              </w:rPr>
            </w:pPr>
          </w:p>
          <w:p w14:paraId="626143FF" w14:textId="5BE735FD" w:rsidR="009B17C7" w:rsidRPr="009B17C7" w:rsidRDefault="009B17C7" w:rsidP="00821499">
            <w:pPr>
              <w:rPr>
                <w:rFonts w:cstheme="minorHAnsi"/>
                <w:b/>
                <w:bCs/>
              </w:rPr>
            </w:pPr>
            <w:r w:rsidRPr="009B17C7">
              <w:rPr>
                <w:rFonts w:cstheme="minorHAnsi"/>
                <w:b/>
                <w:bCs/>
              </w:rPr>
              <w:t>Výsledky orientačního průzkumu pojiv povrchových úprav</w:t>
            </w:r>
          </w:p>
          <w:p w14:paraId="500F0799" w14:textId="6BA34681" w:rsidR="009B17C7" w:rsidRDefault="009B17C7" w:rsidP="00821499">
            <w:pPr>
              <w:rPr>
                <w:rFonts w:cstheme="minorHAnsi"/>
              </w:rPr>
            </w:pPr>
          </w:p>
          <w:p w14:paraId="71D4BF77" w14:textId="662F0E3D" w:rsidR="009B17C7" w:rsidRDefault="009B17C7" w:rsidP="00821499">
            <w:r>
              <w:object w:dxaOrig="9210" w:dyaOrig="3720" w14:anchorId="0D79DC6C">
                <v:shape id="_x0000_i1027" type="#_x0000_t75" style="width:460.5pt;height:186pt" o:ole="">
                  <v:imagedata r:id="rId13" o:title=""/>
                </v:shape>
                <o:OLEObject Type="Embed" ProgID="PBrush" ShapeID="_x0000_i1027" DrawAspect="Content" ObjectID="_1731304037" r:id="rId14"/>
              </w:object>
            </w:r>
          </w:p>
          <w:p w14:paraId="36423A97" w14:textId="3CBD762B" w:rsidR="009B17C7" w:rsidRDefault="009B17C7" w:rsidP="00821499">
            <w:r>
              <w:object w:dxaOrig="9255" w:dyaOrig="1725" w14:anchorId="4FEFC74B">
                <v:shape id="_x0000_i1030" type="#_x0000_t75" style="width:462.75pt;height:86.25pt" o:ole="">
                  <v:imagedata r:id="rId15" o:title=""/>
                </v:shape>
                <o:OLEObject Type="Embed" ProgID="PBrush" ShapeID="_x0000_i1030" DrawAspect="Content" ObjectID="_1731304038" r:id="rId16"/>
              </w:object>
            </w:r>
          </w:p>
          <w:p w14:paraId="7C214690" w14:textId="239CF807" w:rsidR="009B17C7" w:rsidRDefault="009B17C7" w:rsidP="00821499"/>
          <w:p w14:paraId="57E3E5CE" w14:textId="5CF3F1B1" w:rsidR="009B17C7" w:rsidRDefault="009B17C7" w:rsidP="00821499"/>
          <w:p w14:paraId="158BF5AF" w14:textId="355D0102" w:rsidR="009B17C7" w:rsidRDefault="009B17C7" w:rsidP="00821499"/>
          <w:p w14:paraId="4BFC79AD" w14:textId="2FD4B46C" w:rsidR="009B17C7" w:rsidRDefault="009B17C7" w:rsidP="00821499"/>
          <w:p w14:paraId="458C6A33" w14:textId="0176C193" w:rsidR="0065280A" w:rsidRPr="00847718" w:rsidRDefault="0065280A" w:rsidP="00821499">
            <w:pPr>
              <w:rPr>
                <w:rFonts w:cstheme="minorHAnsi"/>
              </w:rPr>
            </w:pPr>
          </w:p>
          <w:p w14:paraId="43ECDEFF" w14:textId="7133B81F" w:rsidR="00847718" w:rsidRPr="00847718" w:rsidRDefault="00847718" w:rsidP="00821499">
            <w:pPr>
              <w:rPr>
                <w:rFonts w:cstheme="minorHAnsi"/>
              </w:rPr>
            </w:pPr>
          </w:p>
          <w:p w14:paraId="682B809C" w14:textId="67F1CA8B" w:rsidR="00847718" w:rsidRPr="00847718" w:rsidRDefault="00847718" w:rsidP="00821499">
            <w:pPr>
              <w:rPr>
                <w:rFonts w:cstheme="minorHAnsi"/>
              </w:rPr>
            </w:pPr>
          </w:p>
          <w:p w14:paraId="41F42996" w14:textId="00821C75" w:rsidR="00847718" w:rsidRPr="00847718" w:rsidRDefault="00847718" w:rsidP="00821499">
            <w:pPr>
              <w:rPr>
                <w:rFonts w:cstheme="minorHAnsi"/>
                <w:b/>
                <w:bCs/>
              </w:rPr>
            </w:pPr>
            <w:r w:rsidRPr="00847718">
              <w:rPr>
                <w:rFonts w:cstheme="minorHAnsi"/>
                <w:b/>
                <w:bCs/>
              </w:rPr>
              <w:t>Závěr</w:t>
            </w:r>
          </w:p>
          <w:p w14:paraId="1A8A6AC1" w14:textId="4B2E3512" w:rsidR="00847718" w:rsidRPr="00847718" w:rsidRDefault="00847718" w:rsidP="00821499">
            <w:pPr>
              <w:rPr>
                <w:rFonts w:cstheme="minorHAnsi"/>
              </w:rPr>
            </w:pPr>
          </w:p>
          <w:p w14:paraId="6FBF2F1D" w14:textId="77777777" w:rsidR="00847718" w:rsidRPr="00847718" w:rsidRDefault="00847718" w:rsidP="00847718">
            <w:pPr>
              <w:rPr>
                <w:rFonts w:cstheme="minorHAnsi"/>
                <w:b/>
              </w:rPr>
            </w:pPr>
            <w:r w:rsidRPr="00847718">
              <w:rPr>
                <w:rFonts w:cstheme="minorHAnsi"/>
                <w:b/>
              </w:rPr>
              <w:t>Stanovení obsahu vodorozpustných solí</w:t>
            </w:r>
          </w:p>
          <w:p w14:paraId="147F5E8E" w14:textId="77777777" w:rsidR="00847718" w:rsidRPr="00847718" w:rsidRDefault="00847718" w:rsidP="00847718">
            <w:pPr>
              <w:ind w:firstLine="709"/>
              <w:rPr>
                <w:rFonts w:cstheme="minorHAnsi"/>
              </w:rPr>
            </w:pPr>
          </w:p>
          <w:p w14:paraId="755B1A2A" w14:textId="77777777" w:rsidR="00847718" w:rsidRPr="00847718" w:rsidRDefault="00847718" w:rsidP="00847718">
            <w:pPr>
              <w:rPr>
                <w:rFonts w:cstheme="minorHAnsi"/>
                <w:b/>
              </w:rPr>
            </w:pPr>
            <w:r w:rsidRPr="00847718">
              <w:rPr>
                <w:rFonts w:cstheme="minorHAnsi"/>
              </w:rPr>
              <w:t>Na základě výsledků měření obsahu vodorozpustných solí lze konstatovat, že dodané vzorky obsahují z hlediska dalších restaurátorských postupů zanedbatelná množství dusičnanů a chloridů. Obsah síranů ve vzorcích je celkově nízký. Pouze v povrchových vrstvách levé vázy a levého anděla byl zjištěn jejich vysoký obsah. V této souvislosti je nutné zvážit provedení alespoň dílčích opatření, díky nimž by došlo k redukci přítomných síranů.</w:t>
            </w:r>
          </w:p>
          <w:p w14:paraId="46B6D967" w14:textId="29970403" w:rsidR="00847718" w:rsidRPr="00847718" w:rsidRDefault="00847718" w:rsidP="00821499">
            <w:pPr>
              <w:rPr>
                <w:rFonts w:cstheme="minorHAnsi"/>
              </w:rPr>
            </w:pPr>
          </w:p>
          <w:p w14:paraId="2181A68E" w14:textId="05DF69A9" w:rsidR="00847718" w:rsidRPr="00847718" w:rsidRDefault="00847718" w:rsidP="00821499">
            <w:pPr>
              <w:rPr>
                <w:rFonts w:cstheme="minorHAnsi"/>
              </w:rPr>
            </w:pPr>
          </w:p>
          <w:p w14:paraId="2F525A5A" w14:textId="77777777" w:rsidR="00847718" w:rsidRPr="00847718" w:rsidRDefault="00847718" w:rsidP="00847718">
            <w:pPr>
              <w:rPr>
                <w:rFonts w:cstheme="minorHAnsi"/>
                <w:b/>
              </w:rPr>
            </w:pPr>
            <w:r w:rsidRPr="00847718">
              <w:rPr>
                <w:rFonts w:cstheme="minorHAnsi"/>
                <w:b/>
              </w:rPr>
              <w:t xml:space="preserve">Barevnost fasády </w:t>
            </w:r>
            <w:r w:rsidRPr="00847718">
              <w:rPr>
                <w:rFonts w:cstheme="minorHAnsi"/>
              </w:rPr>
              <w:t>(</w:t>
            </w:r>
            <w:r w:rsidRPr="00847718">
              <w:rPr>
                <w:rFonts w:cstheme="minorHAnsi"/>
                <w:b/>
              </w:rPr>
              <w:t xml:space="preserve">6608 </w:t>
            </w:r>
            <w:r w:rsidRPr="00847718">
              <w:rPr>
                <w:rFonts w:cstheme="minorHAnsi"/>
              </w:rPr>
              <w:t>pilastr - růžová</w:t>
            </w:r>
            <w:r w:rsidRPr="00847718">
              <w:rPr>
                <w:rFonts w:cstheme="minorHAnsi"/>
                <w:b/>
              </w:rPr>
              <w:t xml:space="preserve">, 6609 </w:t>
            </w:r>
            <w:r w:rsidRPr="00847718">
              <w:rPr>
                <w:rFonts w:cstheme="minorHAnsi"/>
              </w:rPr>
              <w:t>plocha fasády - bílá)</w:t>
            </w:r>
          </w:p>
          <w:p w14:paraId="0560E911" w14:textId="77777777" w:rsidR="00847718" w:rsidRPr="00847718" w:rsidRDefault="00847718" w:rsidP="00847718">
            <w:pPr>
              <w:ind w:firstLine="709"/>
              <w:rPr>
                <w:rFonts w:cstheme="minorHAnsi"/>
              </w:rPr>
            </w:pPr>
          </w:p>
          <w:p w14:paraId="71D9F7C1" w14:textId="6475B6BD" w:rsidR="00847718" w:rsidRDefault="00847718" w:rsidP="00847718">
            <w:pPr>
              <w:rPr>
                <w:rFonts w:cstheme="minorHAnsi"/>
              </w:rPr>
            </w:pPr>
            <w:r w:rsidRPr="00847718">
              <w:rPr>
                <w:rFonts w:cstheme="minorHAnsi"/>
              </w:rPr>
              <w:lastRenderedPageBreak/>
              <w:t xml:space="preserve">Na vzorcích odebraných z hlavního průčelí fasády nebyly zachyceny starší povrchové úpravy, které jsou popsány v dokumentaci o průzkumu fasády z roku 1984. Oba odebrané vzorky obsahují bílou vrstvu s jemným kamenivem, pojivem na bázi uhličitanu vápenatého a nečistotami na povrchu. Povrchové úpravy bílého a růžového odstínu (přítomnost titanové běloby) by mohly odpovídat opravě, která byla provedena ke konci dvacátého století. Pojivo bílého nátěru (vrstva 2) vzorku 6609 pravděpodobně obsahuje akrylátovou disperzi. </w:t>
            </w:r>
          </w:p>
          <w:p w14:paraId="12F04C60" w14:textId="77777777" w:rsidR="00847718" w:rsidRPr="00847718" w:rsidRDefault="00847718" w:rsidP="00847718">
            <w:pPr>
              <w:rPr>
                <w:rFonts w:cstheme="minorHAnsi"/>
              </w:rPr>
            </w:pPr>
          </w:p>
          <w:p w14:paraId="5202AB5C" w14:textId="77777777" w:rsidR="00847718" w:rsidRPr="00847718" w:rsidRDefault="00847718" w:rsidP="00847718">
            <w:pPr>
              <w:rPr>
                <w:rFonts w:cstheme="minorHAnsi"/>
              </w:rPr>
            </w:pPr>
          </w:p>
          <w:p w14:paraId="4B74D930" w14:textId="77777777" w:rsidR="00847718" w:rsidRPr="00847718" w:rsidRDefault="00847718" w:rsidP="00847718">
            <w:pPr>
              <w:rPr>
                <w:rFonts w:cstheme="minorHAnsi"/>
                <w:b/>
              </w:rPr>
            </w:pPr>
            <w:r w:rsidRPr="00847718">
              <w:rPr>
                <w:rFonts w:cstheme="minorHAnsi"/>
                <w:b/>
              </w:rPr>
              <w:t xml:space="preserve">Tmely </w:t>
            </w:r>
            <w:r w:rsidRPr="00847718">
              <w:rPr>
                <w:rFonts w:cstheme="minorHAnsi"/>
              </w:rPr>
              <w:t>(</w:t>
            </w:r>
            <w:r w:rsidRPr="00847718">
              <w:rPr>
                <w:rFonts w:cstheme="minorHAnsi"/>
                <w:b/>
              </w:rPr>
              <w:t xml:space="preserve">6566 </w:t>
            </w:r>
            <w:r w:rsidRPr="00847718">
              <w:rPr>
                <w:rFonts w:cstheme="minorHAnsi"/>
              </w:rPr>
              <w:t>levá váza</w:t>
            </w:r>
            <w:r w:rsidRPr="00847718">
              <w:rPr>
                <w:rFonts w:cstheme="minorHAnsi"/>
                <w:b/>
              </w:rPr>
              <w:t xml:space="preserve">, 6570 </w:t>
            </w:r>
            <w:r w:rsidRPr="00847718">
              <w:rPr>
                <w:rFonts w:cstheme="minorHAnsi"/>
              </w:rPr>
              <w:t>pravá váza</w:t>
            </w:r>
            <w:r w:rsidRPr="00847718">
              <w:rPr>
                <w:rFonts w:cstheme="minorHAnsi"/>
                <w:b/>
              </w:rPr>
              <w:t xml:space="preserve">, 6607 </w:t>
            </w:r>
            <w:r w:rsidRPr="00847718">
              <w:rPr>
                <w:rFonts w:cstheme="minorHAnsi"/>
              </w:rPr>
              <w:t>sv. Vojtěch</w:t>
            </w:r>
            <w:r w:rsidRPr="00847718">
              <w:rPr>
                <w:rFonts w:cstheme="minorHAnsi"/>
                <w:b/>
              </w:rPr>
              <w:t xml:space="preserve">, 6567 </w:t>
            </w:r>
            <w:r w:rsidRPr="00847718">
              <w:rPr>
                <w:rFonts w:cstheme="minorHAnsi"/>
              </w:rPr>
              <w:t>levá váza)</w:t>
            </w:r>
          </w:p>
          <w:p w14:paraId="5CBCEE70" w14:textId="77777777" w:rsidR="00847718" w:rsidRPr="00847718" w:rsidRDefault="00847718" w:rsidP="00847718">
            <w:pPr>
              <w:ind w:firstLine="709"/>
              <w:rPr>
                <w:rFonts w:cstheme="minorHAnsi"/>
              </w:rPr>
            </w:pPr>
          </w:p>
          <w:p w14:paraId="57141D05" w14:textId="2677FD30" w:rsidR="00847718" w:rsidRPr="00847718" w:rsidRDefault="00847718" w:rsidP="00847718">
            <w:pPr>
              <w:rPr>
                <w:rFonts w:cstheme="minorHAnsi"/>
              </w:rPr>
            </w:pPr>
            <w:r w:rsidRPr="00847718">
              <w:rPr>
                <w:rFonts w:cstheme="minorHAnsi"/>
              </w:rPr>
              <w:t>Z</w:t>
            </w:r>
            <w:r>
              <w:rPr>
                <w:rFonts w:cstheme="minorHAnsi"/>
              </w:rPr>
              <w:t> </w:t>
            </w:r>
            <w:r w:rsidRPr="00847718">
              <w:rPr>
                <w:rFonts w:cstheme="minorHAnsi"/>
              </w:rPr>
              <w:t>průzkumu vyplývá, že všechny vzorky tmelů obsahují pojivo na hydraulické bázi, patrně portlandský cement. Plnivo je tvořeno křemennými zrny a hlinitokřemičitany, ojediněle jsou přítomna zrna kalcitu. Velikost kameniva tmelu 6570 (pravá váza) je menší než u vzorku tmelu 6566 (levá váza).</w:t>
            </w:r>
          </w:p>
          <w:p w14:paraId="39AA3CF5" w14:textId="77777777" w:rsidR="00847718" w:rsidRPr="00847718" w:rsidRDefault="00847718" w:rsidP="00847718">
            <w:pPr>
              <w:jc w:val="center"/>
              <w:rPr>
                <w:rFonts w:cstheme="minorHAnsi"/>
              </w:rPr>
            </w:pPr>
          </w:p>
          <w:tbl>
            <w:tblPr>
              <w:tblW w:w="0" w:type="auto"/>
              <w:jc w:val="center"/>
              <w:tblLook w:val="01E0" w:firstRow="1" w:lastRow="1" w:firstColumn="1" w:lastColumn="1" w:noHBand="0" w:noVBand="0"/>
            </w:tblPr>
            <w:tblGrid>
              <w:gridCol w:w="4808"/>
            </w:tblGrid>
            <w:tr w:rsidR="00847718" w:rsidRPr="00847718" w14:paraId="0DE2FA68" w14:textId="77777777" w:rsidTr="00723197">
              <w:trPr>
                <w:jc w:val="center"/>
              </w:trPr>
              <w:tc>
                <w:tcPr>
                  <w:tcW w:w="4808" w:type="dxa"/>
                </w:tcPr>
                <w:p w14:paraId="52F14B4F" w14:textId="2B04576D" w:rsidR="00847718" w:rsidRPr="00847718" w:rsidRDefault="00847718" w:rsidP="00847718">
                  <w:pPr>
                    <w:jc w:val="center"/>
                    <w:rPr>
                      <w:rFonts w:cstheme="minorHAnsi"/>
                    </w:rPr>
                  </w:pPr>
                  <w:r w:rsidRPr="00847718">
                    <w:rPr>
                      <w:rFonts w:cstheme="minorHAnsi"/>
                      <w:noProof/>
                    </w:rPr>
                    <w:drawing>
                      <wp:inline distT="0" distB="0" distL="0" distR="0" wp14:anchorId="7FABA8DF" wp14:editId="1B26652E">
                        <wp:extent cx="2428875" cy="23050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2305050"/>
                                </a:xfrm>
                                <a:prstGeom prst="rect">
                                  <a:avLst/>
                                </a:prstGeom>
                                <a:noFill/>
                                <a:ln>
                                  <a:noFill/>
                                </a:ln>
                              </pic:spPr>
                            </pic:pic>
                          </a:graphicData>
                        </a:graphic>
                      </wp:inline>
                    </w:drawing>
                  </w:r>
                </w:p>
              </w:tc>
            </w:tr>
            <w:tr w:rsidR="00847718" w:rsidRPr="00847718" w14:paraId="2BB726B3" w14:textId="77777777" w:rsidTr="00723197">
              <w:trPr>
                <w:jc w:val="center"/>
              </w:trPr>
              <w:tc>
                <w:tcPr>
                  <w:tcW w:w="4808" w:type="dxa"/>
                </w:tcPr>
                <w:p w14:paraId="57AD200D" w14:textId="77777777" w:rsidR="00847718" w:rsidRPr="00847718" w:rsidRDefault="00847718" w:rsidP="00847718">
                  <w:pPr>
                    <w:jc w:val="center"/>
                    <w:rPr>
                      <w:rFonts w:cstheme="minorHAnsi"/>
                    </w:rPr>
                  </w:pPr>
                  <w:r w:rsidRPr="00847718">
                    <w:rPr>
                      <w:rFonts w:cstheme="minorHAnsi"/>
                      <w:b/>
                    </w:rPr>
                    <w:t xml:space="preserve">Obr. </w:t>
                  </w:r>
                  <w:r w:rsidRPr="00847718">
                    <w:rPr>
                      <w:rFonts w:cstheme="minorHAnsi"/>
                      <w:b/>
                    </w:rPr>
                    <w:fldChar w:fldCharType="begin"/>
                  </w:r>
                  <w:r w:rsidRPr="00847718">
                    <w:rPr>
                      <w:rFonts w:cstheme="minorHAnsi"/>
                      <w:b/>
                    </w:rPr>
                    <w:instrText xml:space="preserve"> SEQ Obr. \* ARABIC </w:instrText>
                  </w:r>
                  <w:r w:rsidRPr="00847718">
                    <w:rPr>
                      <w:rFonts w:cstheme="minorHAnsi"/>
                      <w:b/>
                    </w:rPr>
                    <w:fldChar w:fldCharType="separate"/>
                  </w:r>
                  <w:r w:rsidRPr="00847718">
                    <w:rPr>
                      <w:rFonts w:cstheme="minorHAnsi"/>
                      <w:b/>
                      <w:noProof/>
                    </w:rPr>
                    <w:t>57</w:t>
                  </w:r>
                  <w:r w:rsidRPr="00847718">
                    <w:rPr>
                      <w:rFonts w:cstheme="minorHAnsi"/>
                      <w:b/>
                    </w:rPr>
                    <w:fldChar w:fldCharType="end"/>
                  </w:r>
                  <w:r w:rsidRPr="00847718">
                    <w:rPr>
                      <w:rFonts w:cstheme="minorHAnsi"/>
                    </w:rPr>
                    <w:t xml:space="preserve"> Vzorek tmelu 6566, snímek REM-EDS.</w:t>
                  </w:r>
                </w:p>
                <w:p w14:paraId="27B37C60" w14:textId="77777777" w:rsidR="00847718" w:rsidRPr="00847718" w:rsidRDefault="00847718" w:rsidP="00847718">
                  <w:pPr>
                    <w:jc w:val="center"/>
                    <w:rPr>
                      <w:rFonts w:cstheme="minorHAnsi"/>
                    </w:rPr>
                  </w:pPr>
                </w:p>
              </w:tc>
            </w:tr>
            <w:tr w:rsidR="00847718" w:rsidRPr="00847718" w14:paraId="3C14F532" w14:textId="77777777" w:rsidTr="00723197">
              <w:trPr>
                <w:jc w:val="center"/>
              </w:trPr>
              <w:tc>
                <w:tcPr>
                  <w:tcW w:w="4808" w:type="dxa"/>
                </w:tcPr>
                <w:p w14:paraId="2C5460DE" w14:textId="3C7E53A9" w:rsidR="00847718" w:rsidRPr="00847718" w:rsidRDefault="00847718" w:rsidP="00847718">
                  <w:pPr>
                    <w:jc w:val="center"/>
                    <w:rPr>
                      <w:rFonts w:cstheme="minorHAnsi"/>
                    </w:rPr>
                  </w:pPr>
                  <w:r w:rsidRPr="00847718">
                    <w:rPr>
                      <w:rFonts w:cstheme="minorHAnsi"/>
                      <w:noProof/>
                    </w:rPr>
                    <w:drawing>
                      <wp:inline distT="0" distB="0" distL="0" distR="0" wp14:anchorId="777A711D" wp14:editId="64AC2E6F">
                        <wp:extent cx="2428875" cy="2038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2038350"/>
                                </a:xfrm>
                                <a:prstGeom prst="rect">
                                  <a:avLst/>
                                </a:prstGeom>
                                <a:noFill/>
                                <a:ln>
                                  <a:noFill/>
                                </a:ln>
                              </pic:spPr>
                            </pic:pic>
                          </a:graphicData>
                        </a:graphic>
                      </wp:inline>
                    </w:drawing>
                  </w:r>
                </w:p>
              </w:tc>
            </w:tr>
            <w:tr w:rsidR="00847718" w:rsidRPr="00847718" w14:paraId="685A5B93" w14:textId="77777777" w:rsidTr="00723197">
              <w:trPr>
                <w:jc w:val="center"/>
              </w:trPr>
              <w:tc>
                <w:tcPr>
                  <w:tcW w:w="4808" w:type="dxa"/>
                </w:tcPr>
                <w:p w14:paraId="0B0F631F" w14:textId="77777777" w:rsidR="00847718" w:rsidRPr="00847718" w:rsidRDefault="00847718" w:rsidP="00847718">
                  <w:pPr>
                    <w:jc w:val="center"/>
                    <w:rPr>
                      <w:rFonts w:cstheme="minorHAnsi"/>
                    </w:rPr>
                  </w:pPr>
                  <w:r w:rsidRPr="00847718">
                    <w:rPr>
                      <w:rFonts w:cstheme="minorHAnsi"/>
                      <w:b/>
                    </w:rPr>
                    <w:t xml:space="preserve">Obr. </w:t>
                  </w:r>
                  <w:r w:rsidRPr="00847718">
                    <w:rPr>
                      <w:rFonts w:cstheme="minorHAnsi"/>
                      <w:b/>
                    </w:rPr>
                    <w:fldChar w:fldCharType="begin"/>
                  </w:r>
                  <w:r w:rsidRPr="00847718">
                    <w:rPr>
                      <w:rFonts w:cstheme="minorHAnsi"/>
                      <w:b/>
                    </w:rPr>
                    <w:instrText xml:space="preserve"> SEQ Obr. \* ARABIC </w:instrText>
                  </w:r>
                  <w:r w:rsidRPr="00847718">
                    <w:rPr>
                      <w:rFonts w:cstheme="minorHAnsi"/>
                      <w:b/>
                    </w:rPr>
                    <w:fldChar w:fldCharType="separate"/>
                  </w:r>
                  <w:r w:rsidRPr="00847718">
                    <w:rPr>
                      <w:rFonts w:cstheme="minorHAnsi"/>
                      <w:b/>
                      <w:noProof/>
                    </w:rPr>
                    <w:t>58</w:t>
                  </w:r>
                  <w:r w:rsidRPr="00847718">
                    <w:rPr>
                      <w:rFonts w:cstheme="minorHAnsi"/>
                      <w:b/>
                    </w:rPr>
                    <w:fldChar w:fldCharType="end"/>
                  </w:r>
                  <w:r w:rsidRPr="00847718">
                    <w:rPr>
                      <w:rFonts w:cstheme="minorHAnsi"/>
                    </w:rPr>
                    <w:t xml:space="preserve"> Vzorek tmelu 6570, snímek REM-EDS.</w:t>
                  </w:r>
                </w:p>
              </w:tc>
            </w:tr>
            <w:tr w:rsidR="00847718" w:rsidRPr="00847718" w14:paraId="2906852C" w14:textId="77777777" w:rsidTr="00723197">
              <w:trPr>
                <w:jc w:val="center"/>
              </w:trPr>
              <w:tc>
                <w:tcPr>
                  <w:tcW w:w="4808" w:type="dxa"/>
                </w:tcPr>
                <w:p w14:paraId="1186560A" w14:textId="77777777" w:rsidR="00847718" w:rsidRDefault="00847718" w:rsidP="00847718">
                  <w:pPr>
                    <w:jc w:val="center"/>
                    <w:rPr>
                      <w:rFonts w:cstheme="minorHAnsi"/>
                      <w:b/>
                    </w:rPr>
                  </w:pPr>
                </w:p>
                <w:p w14:paraId="75DFE2A3" w14:textId="7A2FA97F" w:rsidR="00847718" w:rsidRPr="00847718" w:rsidRDefault="00847718" w:rsidP="00847718">
                  <w:pPr>
                    <w:jc w:val="center"/>
                    <w:rPr>
                      <w:rFonts w:cstheme="minorHAnsi"/>
                      <w:b/>
                    </w:rPr>
                  </w:pPr>
                </w:p>
              </w:tc>
            </w:tr>
          </w:tbl>
          <w:p w14:paraId="6D7802E5" w14:textId="77777777" w:rsidR="00847718" w:rsidRPr="00847718" w:rsidRDefault="00847718" w:rsidP="00847718">
            <w:pPr>
              <w:rPr>
                <w:rFonts w:cstheme="minorHAnsi"/>
                <w:b/>
              </w:rPr>
            </w:pPr>
            <w:r w:rsidRPr="00847718">
              <w:rPr>
                <w:rFonts w:cstheme="minorHAnsi"/>
                <w:b/>
              </w:rPr>
              <w:t>Povrchové úpravy a depozity na hornině</w:t>
            </w:r>
          </w:p>
          <w:p w14:paraId="30140BFF" w14:textId="77777777" w:rsidR="00847718" w:rsidRPr="00847718" w:rsidRDefault="00847718" w:rsidP="00847718">
            <w:pPr>
              <w:ind w:firstLine="709"/>
              <w:rPr>
                <w:rFonts w:cstheme="minorHAnsi"/>
              </w:rPr>
            </w:pPr>
          </w:p>
          <w:p w14:paraId="0C1CF268" w14:textId="77777777" w:rsidR="00847718" w:rsidRPr="00847718" w:rsidRDefault="00847718" w:rsidP="00847718">
            <w:pPr>
              <w:rPr>
                <w:rFonts w:cstheme="minorHAnsi"/>
              </w:rPr>
            </w:pPr>
            <w:r w:rsidRPr="00847718">
              <w:rPr>
                <w:rFonts w:cstheme="minorHAnsi"/>
              </w:rPr>
              <w:t xml:space="preserve">Zjednodušeně lze konstatovat, že je povrch vápence kamenosochařské výzdoby degradován (sulfatizován). Jsou na něm přítomny krystaly síranu vápenatého (sádrovce), které vznikly korozí kalcitu vlivem povětrnosti. Také většina </w:t>
            </w:r>
            <w:r w:rsidRPr="00847718">
              <w:rPr>
                <w:rFonts w:cstheme="minorHAnsi"/>
              </w:rPr>
              <w:lastRenderedPageBreak/>
              <w:t>zbytků povrchových úprav obsahuje krystaly sádrovce, které pravděpodobně vznikly zejména sulfatizací vrstev, případně sulfatizací vápence a následnou migrací síranu vápenatého.</w:t>
            </w:r>
          </w:p>
          <w:p w14:paraId="4D8C3F2C" w14:textId="77777777" w:rsidR="00847718" w:rsidRPr="00847718" w:rsidRDefault="00847718" w:rsidP="00847718">
            <w:pPr>
              <w:ind w:firstLine="709"/>
              <w:rPr>
                <w:rFonts w:cstheme="minorHAnsi"/>
              </w:rPr>
            </w:pPr>
          </w:p>
          <w:p w14:paraId="18604817" w14:textId="77777777" w:rsidR="00847718" w:rsidRPr="00847718" w:rsidRDefault="00847718" w:rsidP="00847718">
            <w:pPr>
              <w:pStyle w:val="Style1"/>
              <w:numPr>
                <w:ilvl w:val="0"/>
                <w:numId w:val="0"/>
              </w:numPr>
              <w:spacing w:before="0" w:after="0"/>
              <w:rPr>
                <w:rFonts w:asciiTheme="minorHAnsi" w:hAnsiTheme="minorHAnsi" w:cstheme="minorHAnsi"/>
                <w:b/>
                <w:i w:val="0"/>
                <w:szCs w:val="22"/>
              </w:rPr>
            </w:pPr>
            <w:r w:rsidRPr="00847718">
              <w:rPr>
                <w:rFonts w:asciiTheme="minorHAnsi" w:hAnsiTheme="minorHAnsi" w:cstheme="minorHAnsi"/>
                <w:b/>
                <w:i w:val="0"/>
                <w:szCs w:val="22"/>
              </w:rPr>
              <w:t xml:space="preserve">Socha sv. Vojtěcha </w:t>
            </w:r>
            <w:r w:rsidRPr="00847718">
              <w:rPr>
                <w:rFonts w:asciiTheme="minorHAnsi" w:hAnsiTheme="minorHAnsi" w:cstheme="minorHAnsi"/>
                <w:i w:val="0"/>
                <w:szCs w:val="22"/>
              </w:rPr>
              <w:t>(</w:t>
            </w:r>
            <w:r w:rsidRPr="00847718">
              <w:rPr>
                <w:rFonts w:asciiTheme="minorHAnsi" w:hAnsiTheme="minorHAnsi" w:cstheme="minorHAnsi"/>
                <w:b/>
                <w:i w:val="0"/>
                <w:szCs w:val="22"/>
              </w:rPr>
              <w:t xml:space="preserve">6606 </w:t>
            </w:r>
            <w:r w:rsidRPr="00847718">
              <w:rPr>
                <w:rFonts w:asciiTheme="minorHAnsi" w:hAnsiTheme="minorHAnsi" w:cstheme="minorHAnsi"/>
                <w:i w:val="0"/>
                <w:color w:val="000000"/>
                <w:szCs w:val="22"/>
              </w:rPr>
              <w:t xml:space="preserve">levé koleno světce, </w:t>
            </w:r>
            <w:r w:rsidRPr="00847718">
              <w:rPr>
                <w:rFonts w:asciiTheme="minorHAnsi" w:hAnsiTheme="minorHAnsi" w:cstheme="minorHAnsi"/>
                <w:b/>
                <w:i w:val="0"/>
                <w:color w:val="000000"/>
                <w:szCs w:val="22"/>
              </w:rPr>
              <w:t>6610</w:t>
            </w:r>
            <w:r w:rsidRPr="00847718">
              <w:rPr>
                <w:rFonts w:asciiTheme="minorHAnsi" w:hAnsiTheme="minorHAnsi" w:cstheme="minorHAnsi"/>
                <w:i w:val="0"/>
                <w:color w:val="000000"/>
                <w:szCs w:val="22"/>
              </w:rPr>
              <w:t xml:space="preserve"> zadní část, při zemi)</w:t>
            </w:r>
          </w:p>
          <w:p w14:paraId="40BA4A4F" w14:textId="77777777" w:rsidR="00847718" w:rsidRPr="00847718" w:rsidRDefault="00847718" w:rsidP="00847718">
            <w:pPr>
              <w:rPr>
                <w:rFonts w:cstheme="minorHAnsi"/>
              </w:rPr>
            </w:pPr>
            <w:r w:rsidRPr="00847718">
              <w:rPr>
                <w:rFonts w:cstheme="minorHAnsi"/>
              </w:rPr>
              <w:t>Na vzorku odebraném ze zadní části sochy sv. Vojtěcha byla nalezena sulfatizovaná šedá povrchová úprava obsahující olovnatou bělobu, pojivem vrstvy je pravděpodobně kaseinát vápenatý. Na koleni světce se nachází nesouvislá velmi tmavá vrstva, u které není jisté, zda je vrstvou depozitů a korozních produktů. Dále byl na vzorku pozorován fragment červené a šedé vrstvy. U červeného fragmentu nelze jednoznačně konstatovat, zda je zbytkem povrchové úpravy nebo náhodným znečištěním povrchu. Z pozorování pod stereomikroskopem se lze spíše přiklonit k variantě, že se jedná o zbytky povrchové úpravy.</w:t>
            </w:r>
          </w:p>
          <w:p w14:paraId="45C19C21" w14:textId="77777777" w:rsidR="00847718" w:rsidRPr="00847718" w:rsidRDefault="00847718" w:rsidP="00847718">
            <w:pPr>
              <w:ind w:firstLine="709"/>
              <w:rPr>
                <w:rFonts w:cstheme="minorHAnsi"/>
              </w:rPr>
            </w:pPr>
          </w:p>
          <w:p w14:paraId="2F8F7941" w14:textId="77777777" w:rsidR="00847718" w:rsidRPr="00847718" w:rsidRDefault="00847718" w:rsidP="00847718">
            <w:pPr>
              <w:rPr>
                <w:rFonts w:cstheme="minorHAnsi"/>
                <w:b/>
              </w:rPr>
            </w:pPr>
            <w:r w:rsidRPr="00847718">
              <w:rPr>
                <w:rFonts w:cstheme="minorHAnsi"/>
                <w:b/>
              </w:rPr>
              <w:t xml:space="preserve">Pravý andílek </w:t>
            </w:r>
            <w:r w:rsidRPr="00847718">
              <w:rPr>
                <w:rFonts w:cstheme="minorHAnsi"/>
              </w:rPr>
              <w:t>(</w:t>
            </w:r>
            <w:r w:rsidRPr="00847718">
              <w:rPr>
                <w:rFonts w:cstheme="minorHAnsi"/>
                <w:b/>
              </w:rPr>
              <w:t>6627</w:t>
            </w:r>
            <w:r w:rsidRPr="00847718">
              <w:rPr>
                <w:rFonts w:cstheme="minorHAnsi"/>
              </w:rPr>
              <w:t>)</w:t>
            </w:r>
          </w:p>
          <w:p w14:paraId="2E2B6F3B" w14:textId="77777777" w:rsidR="00847718" w:rsidRPr="00847718" w:rsidRDefault="00847718" w:rsidP="00BC7046">
            <w:pPr>
              <w:rPr>
                <w:rFonts w:cstheme="minorHAnsi"/>
              </w:rPr>
            </w:pPr>
            <w:r w:rsidRPr="00847718">
              <w:rPr>
                <w:rFonts w:cstheme="minorHAnsi"/>
              </w:rPr>
              <w:t>Ze statigrafie povrchových úprav vzorku odebraného z pravého andílka vyplývá, že byl povrch sochy několikrát barevně upravován. Jako nejstarší dochované povrchové úpravy byly na soše zaznamenány dvě bílé vrstvy. Následuje tmavě šedá vrstva s révovou černí, dvě hnědé vrstvy, dále tenká černá, šedá a okrová povrchová úprava. Protože hnědé vrstvy obsahují baryt, lze předpokládat, že pravděpodobně nevznikly dříve než na počátku 19. stol.</w:t>
            </w:r>
          </w:p>
          <w:p w14:paraId="53570240" w14:textId="77777777" w:rsidR="00847718" w:rsidRPr="00847718" w:rsidRDefault="00847718" w:rsidP="00847718">
            <w:pPr>
              <w:ind w:firstLine="709"/>
              <w:rPr>
                <w:rFonts w:cstheme="minorHAnsi"/>
              </w:rPr>
            </w:pPr>
          </w:p>
          <w:p w14:paraId="4BFE2698" w14:textId="489C5072" w:rsidR="00847718" w:rsidRDefault="00847718" w:rsidP="00B64598">
            <w:pPr>
              <w:pStyle w:val="Style1"/>
              <w:numPr>
                <w:ilvl w:val="0"/>
                <w:numId w:val="0"/>
              </w:numPr>
              <w:spacing w:before="0" w:after="0"/>
              <w:ind w:left="22"/>
              <w:jc w:val="left"/>
              <w:rPr>
                <w:rFonts w:asciiTheme="minorHAnsi" w:hAnsiTheme="minorHAnsi" w:cstheme="minorHAnsi"/>
                <w:i w:val="0"/>
                <w:szCs w:val="22"/>
              </w:rPr>
            </w:pPr>
            <w:r w:rsidRPr="00847718">
              <w:rPr>
                <w:rFonts w:asciiTheme="minorHAnsi" w:hAnsiTheme="minorHAnsi" w:cstheme="minorHAnsi"/>
                <w:b/>
                <w:i w:val="0"/>
                <w:szCs w:val="22"/>
              </w:rPr>
              <w:t xml:space="preserve">Vázy </w:t>
            </w:r>
            <w:r w:rsidRPr="00847718">
              <w:rPr>
                <w:rFonts w:asciiTheme="minorHAnsi" w:hAnsiTheme="minorHAnsi" w:cstheme="minorHAnsi"/>
                <w:i w:val="0"/>
                <w:szCs w:val="22"/>
              </w:rPr>
              <w:t>(</w:t>
            </w:r>
            <w:r w:rsidRPr="00847718">
              <w:rPr>
                <w:rFonts w:asciiTheme="minorHAnsi" w:hAnsiTheme="minorHAnsi" w:cstheme="minorHAnsi"/>
                <w:b/>
                <w:i w:val="0"/>
                <w:szCs w:val="22"/>
              </w:rPr>
              <w:t xml:space="preserve">6568 </w:t>
            </w:r>
            <w:r w:rsidRPr="00847718">
              <w:rPr>
                <w:rFonts w:asciiTheme="minorHAnsi" w:hAnsiTheme="minorHAnsi" w:cstheme="minorHAnsi"/>
                <w:i w:val="0"/>
                <w:szCs w:val="22"/>
              </w:rPr>
              <w:t>levá váza, horní část,</w:t>
            </w:r>
            <w:r w:rsidRPr="00847718">
              <w:rPr>
                <w:rFonts w:asciiTheme="minorHAnsi" w:hAnsiTheme="minorHAnsi" w:cstheme="minorHAnsi"/>
                <w:b/>
                <w:i w:val="0"/>
                <w:szCs w:val="22"/>
              </w:rPr>
              <w:t xml:space="preserve"> 6611</w:t>
            </w:r>
            <w:r w:rsidRPr="00847718">
              <w:rPr>
                <w:rFonts w:asciiTheme="minorHAnsi" w:hAnsiTheme="minorHAnsi" w:cstheme="minorHAnsi"/>
                <w:i w:val="0"/>
                <w:szCs w:val="22"/>
              </w:rPr>
              <w:t xml:space="preserve">, </w:t>
            </w:r>
            <w:r w:rsidRPr="00847718">
              <w:rPr>
                <w:rFonts w:asciiTheme="minorHAnsi" w:hAnsiTheme="minorHAnsi" w:cstheme="minorHAnsi"/>
                <w:i w:val="0"/>
                <w:color w:val="000000"/>
                <w:szCs w:val="22"/>
              </w:rPr>
              <w:t xml:space="preserve">váza pravá, větší plamínek, </w:t>
            </w:r>
            <w:r w:rsidRPr="00847718">
              <w:rPr>
                <w:rFonts w:asciiTheme="minorHAnsi" w:hAnsiTheme="minorHAnsi" w:cstheme="minorHAnsi"/>
                <w:b/>
                <w:i w:val="0"/>
                <w:szCs w:val="22"/>
              </w:rPr>
              <w:t>6612</w:t>
            </w:r>
            <w:r w:rsidRPr="00847718">
              <w:rPr>
                <w:rFonts w:asciiTheme="minorHAnsi" w:hAnsiTheme="minorHAnsi" w:cstheme="minorHAnsi"/>
                <w:i w:val="0"/>
                <w:szCs w:val="22"/>
              </w:rPr>
              <w:t xml:space="preserve">, </w:t>
            </w:r>
            <w:r w:rsidRPr="00847718">
              <w:rPr>
                <w:rFonts w:asciiTheme="minorHAnsi" w:hAnsiTheme="minorHAnsi" w:cstheme="minorHAnsi"/>
                <w:i w:val="0"/>
                <w:color w:val="000000"/>
                <w:szCs w:val="22"/>
              </w:rPr>
              <w:t xml:space="preserve">váza levá, noha, </w:t>
            </w:r>
            <w:r w:rsidRPr="00847718">
              <w:rPr>
                <w:rFonts w:asciiTheme="minorHAnsi" w:hAnsiTheme="minorHAnsi" w:cstheme="minorHAnsi"/>
                <w:b/>
                <w:i w:val="0"/>
                <w:szCs w:val="22"/>
              </w:rPr>
              <w:t xml:space="preserve">6569, </w:t>
            </w:r>
            <w:r w:rsidRPr="00847718">
              <w:rPr>
                <w:rFonts w:asciiTheme="minorHAnsi" w:hAnsiTheme="minorHAnsi" w:cstheme="minorHAnsi"/>
                <w:i w:val="0"/>
                <w:szCs w:val="22"/>
              </w:rPr>
              <w:t>depozity na povrchu tmelu, pravá váza)</w:t>
            </w:r>
          </w:p>
          <w:p w14:paraId="2FC70925" w14:textId="77777777" w:rsidR="00B64598" w:rsidRPr="00847718" w:rsidRDefault="00B64598" w:rsidP="00847718">
            <w:pPr>
              <w:pStyle w:val="Style1"/>
              <w:numPr>
                <w:ilvl w:val="0"/>
                <w:numId w:val="0"/>
              </w:numPr>
              <w:spacing w:before="0" w:after="0"/>
              <w:ind w:left="720" w:hanging="360"/>
              <w:jc w:val="left"/>
              <w:rPr>
                <w:rFonts w:asciiTheme="minorHAnsi" w:hAnsiTheme="minorHAnsi" w:cstheme="minorHAnsi"/>
                <w:i w:val="0"/>
                <w:color w:val="000000"/>
                <w:szCs w:val="22"/>
              </w:rPr>
            </w:pPr>
          </w:p>
          <w:p w14:paraId="701B6AC9" w14:textId="01B6A138" w:rsidR="00847718" w:rsidRDefault="00847718" w:rsidP="00847718">
            <w:pPr>
              <w:pStyle w:val="Style1"/>
              <w:numPr>
                <w:ilvl w:val="0"/>
                <w:numId w:val="0"/>
              </w:numPr>
              <w:spacing w:before="0" w:after="0"/>
              <w:jc w:val="left"/>
              <w:rPr>
                <w:rFonts w:asciiTheme="minorHAnsi" w:hAnsiTheme="minorHAnsi" w:cstheme="minorHAnsi"/>
                <w:i w:val="0"/>
                <w:szCs w:val="22"/>
              </w:rPr>
            </w:pPr>
            <w:r w:rsidRPr="00847718">
              <w:rPr>
                <w:rFonts w:asciiTheme="minorHAnsi" w:hAnsiTheme="minorHAnsi" w:cstheme="minorHAnsi"/>
                <w:i w:val="0"/>
                <w:szCs w:val="22"/>
              </w:rPr>
              <w:t>Na povrchu tmelu vzorku 6569, který obsahuje patrně portlandský cement, byla pozorována tmavá vrstva. Z mikroskopického pozorování zejména v UV světle vyplývá, že se jedná o znečištěnou povrchovou úpravu. Vrstva obsahuje v celém rozsahu krystaly sádrovce, které mohly vzniknout její sulfatizací. Tato povrchová úprava je pravděpodobně pojená kaseinátem vápenatým.</w:t>
            </w:r>
          </w:p>
          <w:p w14:paraId="56538D7A" w14:textId="77777777" w:rsidR="00B64598" w:rsidRPr="00847718" w:rsidRDefault="00B64598" w:rsidP="00847718">
            <w:pPr>
              <w:pStyle w:val="Style1"/>
              <w:numPr>
                <w:ilvl w:val="0"/>
                <w:numId w:val="0"/>
              </w:numPr>
              <w:spacing w:before="0" w:after="0"/>
              <w:jc w:val="left"/>
              <w:rPr>
                <w:rFonts w:asciiTheme="minorHAnsi" w:hAnsiTheme="minorHAnsi" w:cstheme="minorHAnsi"/>
                <w:i w:val="0"/>
                <w:szCs w:val="22"/>
              </w:rPr>
            </w:pPr>
          </w:p>
          <w:p w14:paraId="66DC8B7E" w14:textId="5E675AA3" w:rsidR="00847718" w:rsidRDefault="00847718" w:rsidP="00B64598">
            <w:pPr>
              <w:rPr>
                <w:rFonts w:cstheme="minorHAnsi"/>
              </w:rPr>
            </w:pPr>
            <w:r w:rsidRPr="00847718">
              <w:rPr>
                <w:rFonts w:cstheme="minorHAnsi"/>
              </w:rPr>
              <w:t xml:space="preserve">Na vzorku odebraném z nohy pravé vázy (6612) byl zaznamenán největší počet povrchových úprav. Nejstaršími dochovanými povrchovými úpravami jsou dvě bílé vrstvy. Následuje šedá povrchová úprava, podobná vrstvě 3 vzorku 6627 (andílek). Na další našedlé vrstvě se nachází nejmladší povrchová úprava růžového odstínu podobná vrstvě </w:t>
            </w:r>
            <w:smartTag w:uri="urn:schemas-microsoft-com:office:smarttags" w:element="metricconverter">
              <w:smartTagPr>
                <w:attr w:name="ProductID" w:val="4 a"/>
              </w:smartTagPr>
              <w:r w:rsidRPr="00847718">
                <w:rPr>
                  <w:rFonts w:cstheme="minorHAnsi"/>
                </w:rPr>
                <w:t>4 a</w:t>
              </w:r>
            </w:smartTag>
            <w:r w:rsidRPr="00847718">
              <w:rPr>
                <w:rFonts w:cstheme="minorHAnsi"/>
              </w:rPr>
              <w:t xml:space="preserve"> 5 vzorku 6627. Povrchová úprava růžového odstínu není vzhledem k jejímu složení totožná s růžovými vrstvami nalezenými na fasádě. Obsahuje baryt, čili lze předpokládat, že nevznikla dříve než na počátku 19. stol.</w:t>
            </w:r>
          </w:p>
          <w:p w14:paraId="3E0CFD7A" w14:textId="77777777" w:rsidR="00B64598" w:rsidRPr="00847718" w:rsidRDefault="00B64598" w:rsidP="00B64598">
            <w:pPr>
              <w:rPr>
                <w:rFonts w:cstheme="minorHAnsi"/>
              </w:rPr>
            </w:pPr>
          </w:p>
          <w:p w14:paraId="35E03EF6" w14:textId="77777777" w:rsidR="00847718" w:rsidRPr="00847718" w:rsidRDefault="00847718" w:rsidP="00B64598">
            <w:pPr>
              <w:rPr>
                <w:rFonts w:cstheme="minorHAnsi"/>
              </w:rPr>
            </w:pPr>
            <w:r w:rsidRPr="00847718">
              <w:rPr>
                <w:rFonts w:cstheme="minorHAnsi"/>
              </w:rPr>
              <w:t>Na ostatních vzorcích odebraných z váz nebyla pozorována shodná statigrafie povrchových úprav. Vzorek odebraný z horní části levé vázy (6568) obsahuje fragment tmavší šedé povrchové úpravy, dále světlou a černou vrstvu. Na vzorku z plaménku pravé vázy (6611) se nacházejí fragmenty dvou vrstev – bílé s olovnatou bělobou a tmavě okrové.</w:t>
            </w:r>
          </w:p>
          <w:p w14:paraId="76DC2334" w14:textId="77777777" w:rsidR="00847718" w:rsidRPr="00847718" w:rsidRDefault="00847718" w:rsidP="00847718">
            <w:pPr>
              <w:ind w:firstLine="709"/>
              <w:rPr>
                <w:rFonts w:cstheme="minorHAnsi"/>
              </w:rPr>
            </w:pPr>
          </w:p>
          <w:p w14:paraId="66E5243A" w14:textId="77777777" w:rsidR="00847718" w:rsidRPr="00847718" w:rsidRDefault="00847718" w:rsidP="00821499">
            <w:pPr>
              <w:rPr>
                <w:rFonts w:cstheme="minorHAnsi"/>
              </w:rPr>
            </w:pPr>
          </w:p>
          <w:p w14:paraId="36D30144" w14:textId="77777777" w:rsidR="0065280A" w:rsidRPr="00847718" w:rsidRDefault="0065280A" w:rsidP="00821499">
            <w:pPr>
              <w:rPr>
                <w:rFonts w:cstheme="minorHAnsi"/>
              </w:rPr>
            </w:pPr>
          </w:p>
          <w:p w14:paraId="1470A77E" w14:textId="4A83216F" w:rsidR="0065280A" w:rsidRPr="00847718" w:rsidRDefault="0065280A" w:rsidP="00821499">
            <w:pPr>
              <w:rPr>
                <w:rFonts w:cstheme="minorHAnsi"/>
              </w:rPr>
            </w:pPr>
          </w:p>
        </w:tc>
      </w:tr>
    </w:tbl>
    <w:p w14:paraId="7512B870" w14:textId="77777777" w:rsidR="009A03AE" w:rsidRPr="00847718"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847718" w14:paraId="6588E497" w14:textId="77777777" w:rsidTr="00CF54D3">
        <w:tc>
          <w:tcPr>
            <w:tcW w:w="10060" w:type="dxa"/>
          </w:tcPr>
          <w:p w14:paraId="6A3A9C3E" w14:textId="77777777" w:rsidR="00AA48FC" w:rsidRPr="00847718" w:rsidRDefault="00AA48FC" w:rsidP="00821499">
            <w:pPr>
              <w:rPr>
                <w:rFonts w:cstheme="minorHAnsi"/>
                <w:b/>
              </w:rPr>
            </w:pPr>
            <w:r w:rsidRPr="00847718">
              <w:rPr>
                <w:rFonts w:cstheme="minorHAnsi"/>
                <w:b/>
              </w:rPr>
              <w:t>Fotodokumentace analýzy</w:t>
            </w:r>
          </w:p>
        </w:tc>
      </w:tr>
      <w:tr w:rsidR="00AA48FC" w:rsidRPr="00847718" w14:paraId="24BB7D60" w14:textId="77777777" w:rsidTr="00CF54D3">
        <w:tc>
          <w:tcPr>
            <w:tcW w:w="10060" w:type="dxa"/>
          </w:tcPr>
          <w:p w14:paraId="4FB66E8A" w14:textId="77777777" w:rsidR="00AA48FC" w:rsidRPr="00847718" w:rsidRDefault="00AA48FC" w:rsidP="00821499">
            <w:pPr>
              <w:rPr>
                <w:rFonts w:cstheme="minorHAnsi"/>
              </w:rPr>
            </w:pPr>
          </w:p>
        </w:tc>
      </w:tr>
    </w:tbl>
    <w:p w14:paraId="47C58C2A" w14:textId="77777777" w:rsidR="0022194F" w:rsidRPr="00847718" w:rsidRDefault="0022194F" w:rsidP="00821499">
      <w:pPr>
        <w:spacing w:line="240" w:lineRule="auto"/>
        <w:rPr>
          <w:rFonts w:cstheme="minorHAnsi"/>
        </w:rPr>
      </w:pPr>
    </w:p>
    <w:sectPr w:rsidR="0022194F" w:rsidRPr="00847718" w:rsidSect="00EF685D">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DD35" w14:textId="77777777" w:rsidR="00B53198" w:rsidRDefault="00B53198" w:rsidP="00AA48FC">
      <w:pPr>
        <w:spacing w:after="0" w:line="240" w:lineRule="auto"/>
      </w:pPr>
      <w:r>
        <w:separator/>
      </w:r>
    </w:p>
  </w:endnote>
  <w:endnote w:type="continuationSeparator" w:id="0">
    <w:p w14:paraId="7B006B15" w14:textId="77777777" w:rsidR="00B53198" w:rsidRDefault="00B5319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6083" w14:textId="77777777" w:rsidR="00B53198" w:rsidRDefault="00B53198" w:rsidP="00AA48FC">
      <w:pPr>
        <w:spacing w:after="0" w:line="240" w:lineRule="auto"/>
      </w:pPr>
      <w:r>
        <w:separator/>
      </w:r>
    </w:p>
  </w:footnote>
  <w:footnote w:type="continuationSeparator" w:id="0">
    <w:p w14:paraId="1E1BD5DB" w14:textId="77777777" w:rsidR="00B53198" w:rsidRDefault="00B5319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B1428"/>
    <w:multiLevelType w:val="hybridMultilevel"/>
    <w:tmpl w:val="267EF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618"/>
    <w:rsid w:val="0007253D"/>
    <w:rsid w:val="00093D05"/>
    <w:rsid w:val="000A1058"/>
    <w:rsid w:val="000A3395"/>
    <w:rsid w:val="000A6440"/>
    <w:rsid w:val="0021097B"/>
    <w:rsid w:val="0022194F"/>
    <w:rsid w:val="00333CF1"/>
    <w:rsid w:val="003449DF"/>
    <w:rsid w:val="003D0950"/>
    <w:rsid w:val="00494840"/>
    <w:rsid w:val="005A54E0"/>
    <w:rsid w:val="005B436B"/>
    <w:rsid w:val="005C155B"/>
    <w:rsid w:val="005D5C07"/>
    <w:rsid w:val="0065280A"/>
    <w:rsid w:val="006F705B"/>
    <w:rsid w:val="00821499"/>
    <w:rsid w:val="00847718"/>
    <w:rsid w:val="009A03AE"/>
    <w:rsid w:val="009B17C7"/>
    <w:rsid w:val="009F39F0"/>
    <w:rsid w:val="00AA48FC"/>
    <w:rsid w:val="00B53198"/>
    <w:rsid w:val="00B64598"/>
    <w:rsid w:val="00B90C16"/>
    <w:rsid w:val="00BC7046"/>
    <w:rsid w:val="00C30ACE"/>
    <w:rsid w:val="00C56D4A"/>
    <w:rsid w:val="00C657DB"/>
    <w:rsid w:val="00C74C8C"/>
    <w:rsid w:val="00CC1EA8"/>
    <w:rsid w:val="00CF54D3"/>
    <w:rsid w:val="00D6299B"/>
    <w:rsid w:val="00DF294B"/>
    <w:rsid w:val="00E6328F"/>
    <w:rsid w:val="00EB0453"/>
    <w:rsid w:val="00EF685D"/>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C5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754</Words>
  <Characters>4449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2022-11-30T07:56:00Z</dcterms:created>
  <dcterms:modified xsi:type="dcterms:W3CDTF">2022-11-30T08:00:00Z</dcterms:modified>
</cp:coreProperties>
</file>