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206FC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734"/>
        <w:gridCol w:w="8751"/>
      </w:tblGrid>
      <w:tr w:rsidR="003206FC" w:rsidRPr="003206FC" w14:paraId="308E4BCF" w14:textId="77777777" w:rsidTr="00EF685D">
        <w:tc>
          <w:tcPr>
            <w:tcW w:w="4606" w:type="dxa"/>
          </w:tcPr>
          <w:p w14:paraId="42DD7B2F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771679B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857</w:t>
            </w:r>
            <w:r w:rsidR="00134EAF">
              <w:rPr>
                <w:rFonts w:cstheme="minorHAnsi"/>
              </w:rPr>
              <w:t>5</w:t>
            </w:r>
          </w:p>
        </w:tc>
      </w:tr>
      <w:tr w:rsidR="003206FC" w:rsidRPr="003206FC" w14:paraId="616D8CF9" w14:textId="77777777" w:rsidTr="00EF685D">
        <w:tc>
          <w:tcPr>
            <w:tcW w:w="4606" w:type="dxa"/>
          </w:tcPr>
          <w:p w14:paraId="5DFEFE58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20F425D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Vz</w:t>
            </w:r>
            <w:r w:rsidR="00134EAF">
              <w:rPr>
                <w:rFonts w:cstheme="minorHAnsi"/>
              </w:rPr>
              <w:t>4</w:t>
            </w:r>
          </w:p>
        </w:tc>
      </w:tr>
      <w:tr w:rsidR="003206FC" w:rsidRPr="003206FC" w14:paraId="106D8ED7" w14:textId="77777777" w:rsidTr="00EF685D">
        <w:tc>
          <w:tcPr>
            <w:tcW w:w="4606" w:type="dxa"/>
          </w:tcPr>
          <w:p w14:paraId="42C61C07" w14:textId="77777777" w:rsidR="00AA48FC" w:rsidRPr="003206FC" w:rsidRDefault="00AA48FC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 xml:space="preserve">Pořadové číslo karty vzorku v </w:t>
            </w:r>
            <w:r w:rsidR="000A6440" w:rsidRPr="003206FC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625B0F6" w:rsidR="00AA48FC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162</w:t>
            </w:r>
            <w:r w:rsidR="00134EAF">
              <w:rPr>
                <w:rFonts w:cstheme="minorHAnsi"/>
              </w:rPr>
              <w:t>4</w:t>
            </w:r>
          </w:p>
        </w:tc>
      </w:tr>
      <w:tr w:rsidR="003206FC" w:rsidRPr="003206FC" w14:paraId="32CF643C" w14:textId="77777777" w:rsidTr="00EF685D">
        <w:tc>
          <w:tcPr>
            <w:tcW w:w="4606" w:type="dxa"/>
          </w:tcPr>
          <w:p w14:paraId="560D95E3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D25886D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Praha, Suchardova vila</w:t>
            </w:r>
          </w:p>
        </w:tc>
      </w:tr>
      <w:tr w:rsidR="003206FC" w:rsidRPr="003206FC" w14:paraId="7F8D2B97" w14:textId="77777777" w:rsidTr="00EF685D">
        <w:tc>
          <w:tcPr>
            <w:tcW w:w="4606" w:type="dxa"/>
          </w:tcPr>
          <w:p w14:paraId="59451275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94D11E9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Socha OCHRANA, sádrový odlitek</w:t>
            </w:r>
          </w:p>
        </w:tc>
      </w:tr>
      <w:tr w:rsidR="003206FC" w:rsidRPr="003206FC" w14:paraId="54033E58" w14:textId="77777777" w:rsidTr="00EF685D">
        <w:tc>
          <w:tcPr>
            <w:tcW w:w="4606" w:type="dxa"/>
          </w:tcPr>
          <w:p w14:paraId="65CE29A7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8E529DF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object w:dxaOrig="8535" w:dyaOrig="1995" w14:anchorId="41BE34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6.75pt;height:99.75pt" o:ole="">
                  <v:imagedata r:id="rId7" o:title=""/>
                </v:shape>
                <o:OLEObject Type="Embed" ProgID="PBrush" ShapeID="_x0000_i1025" DrawAspect="Content" ObjectID="_1730793797" r:id="rId8"/>
              </w:object>
            </w:r>
          </w:p>
        </w:tc>
      </w:tr>
      <w:tr w:rsidR="003206FC" w:rsidRPr="003206FC" w14:paraId="5E1A21DD" w14:textId="77777777" w:rsidTr="00EF685D">
        <w:tc>
          <w:tcPr>
            <w:tcW w:w="4606" w:type="dxa"/>
          </w:tcPr>
          <w:p w14:paraId="1B7B8745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4D842368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object w:dxaOrig="8460" w:dyaOrig="11115" w14:anchorId="2EF37960">
                <v:shape id="_x0000_i1027" type="#_x0000_t75" style="width:423pt;height:555.75pt" o:ole="">
                  <v:imagedata r:id="rId9" o:title=""/>
                </v:shape>
                <o:OLEObject Type="Embed" ProgID="PBrush" ShapeID="_x0000_i1027" DrawAspect="Content" ObjectID="_1730793798" r:id="rId10"/>
              </w:object>
            </w:r>
          </w:p>
        </w:tc>
      </w:tr>
      <w:tr w:rsidR="003206FC" w:rsidRPr="003206FC" w14:paraId="0ACABA34" w14:textId="77777777" w:rsidTr="00EF685D">
        <w:tc>
          <w:tcPr>
            <w:tcW w:w="4606" w:type="dxa"/>
          </w:tcPr>
          <w:p w14:paraId="2B920B9B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33168F6A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Socha</w:t>
            </w:r>
          </w:p>
        </w:tc>
      </w:tr>
      <w:tr w:rsidR="003206FC" w:rsidRPr="003206FC" w14:paraId="7715CB8F" w14:textId="77777777" w:rsidTr="00EF685D">
        <w:tc>
          <w:tcPr>
            <w:tcW w:w="4606" w:type="dxa"/>
          </w:tcPr>
          <w:p w14:paraId="1E56020F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3206FC" w:rsidRDefault="0022194F" w:rsidP="00821499">
            <w:pPr>
              <w:rPr>
                <w:rFonts w:cstheme="minorHAnsi"/>
              </w:rPr>
            </w:pPr>
          </w:p>
        </w:tc>
      </w:tr>
      <w:tr w:rsidR="003206FC" w:rsidRPr="003206FC" w14:paraId="20A918C5" w14:textId="77777777" w:rsidTr="00EF685D">
        <w:tc>
          <w:tcPr>
            <w:tcW w:w="4606" w:type="dxa"/>
          </w:tcPr>
          <w:p w14:paraId="1A2F26B6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Datace</w:t>
            </w:r>
            <w:r w:rsidR="00AA48FC" w:rsidRPr="003206F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53873B25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Kolem roku 1896</w:t>
            </w:r>
          </w:p>
        </w:tc>
      </w:tr>
      <w:tr w:rsidR="003206FC" w:rsidRPr="003206FC" w14:paraId="0BF9C387" w14:textId="77777777" w:rsidTr="00EF685D">
        <w:tc>
          <w:tcPr>
            <w:tcW w:w="4606" w:type="dxa"/>
          </w:tcPr>
          <w:p w14:paraId="12280DD1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480E9ED" w:rsidR="0022194F" w:rsidRPr="003206FC" w:rsidRDefault="00AF42B0" w:rsidP="00821499">
            <w:pPr>
              <w:rPr>
                <w:rFonts w:cstheme="minorHAnsi"/>
              </w:rPr>
            </w:pPr>
            <w:proofErr w:type="spellStart"/>
            <w:r w:rsidRPr="003206FC">
              <w:rPr>
                <w:rFonts w:cstheme="minorHAnsi"/>
              </w:rPr>
              <w:t>Tišlová</w:t>
            </w:r>
            <w:proofErr w:type="spellEnd"/>
            <w:r w:rsidRPr="003206FC">
              <w:rPr>
                <w:rFonts w:cstheme="minorHAnsi"/>
              </w:rPr>
              <w:t xml:space="preserve"> Renata</w:t>
            </w:r>
          </w:p>
        </w:tc>
      </w:tr>
      <w:tr w:rsidR="003206FC" w:rsidRPr="003206FC" w14:paraId="3B388C43" w14:textId="77777777" w:rsidTr="00EF685D">
        <w:tc>
          <w:tcPr>
            <w:tcW w:w="4606" w:type="dxa"/>
          </w:tcPr>
          <w:p w14:paraId="07CED6AE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Datum zpracování zprávy</w:t>
            </w:r>
            <w:r w:rsidR="00AA48FC" w:rsidRPr="003206F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1453C87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31. 8. 2017</w:t>
            </w:r>
          </w:p>
        </w:tc>
      </w:tr>
      <w:tr w:rsidR="003206FC" w:rsidRPr="003206FC" w14:paraId="39B656B6" w14:textId="77777777" w:rsidTr="00EF685D">
        <w:tc>
          <w:tcPr>
            <w:tcW w:w="4606" w:type="dxa"/>
          </w:tcPr>
          <w:p w14:paraId="0369BDA3" w14:textId="77777777" w:rsidR="005A54E0" w:rsidRPr="003206FC" w:rsidRDefault="005A54E0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3206FC">
              <w:rPr>
                <w:rFonts w:cstheme="minorHAnsi"/>
                <w:b/>
              </w:rPr>
              <w:t>databázi</w:t>
            </w:r>
            <w:r w:rsidRPr="003206F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58DF1C0" w:rsidR="005A54E0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2017_37</w:t>
            </w:r>
          </w:p>
        </w:tc>
      </w:tr>
    </w:tbl>
    <w:p w14:paraId="2329459B" w14:textId="77777777" w:rsidR="00AA48FC" w:rsidRPr="003206FC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206FC" w:rsidRPr="003206FC" w14:paraId="5F13C4C5" w14:textId="77777777" w:rsidTr="00EF685D">
        <w:tc>
          <w:tcPr>
            <w:tcW w:w="10485" w:type="dxa"/>
          </w:tcPr>
          <w:p w14:paraId="01601BB6" w14:textId="77777777" w:rsidR="00AA48FC" w:rsidRPr="003206FC" w:rsidRDefault="00AA48FC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Výsledky analýzy</w:t>
            </w:r>
          </w:p>
        </w:tc>
      </w:tr>
      <w:tr w:rsidR="00AA48FC" w:rsidRPr="003206FC" w14:paraId="40D63742" w14:textId="77777777" w:rsidTr="00EF685D">
        <w:tc>
          <w:tcPr>
            <w:tcW w:w="10485" w:type="dxa"/>
          </w:tcPr>
          <w:p w14:paraId="1C89CE2F" w14:textId="77777777" w:rsidR="00AA48FC" w:rsidRPr="003206FC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3206FC" w:rsidRDefault="0065280A" w:rsidP="00821499">
            <w:pPr>
              <w:rPr>
                <w:rFonts w:cstheme="minorHAnsi"/>
              </w:rPr>
            </w:pPr>
          </w:p>
          <w:p w14:paraId="36D30144" w14:textId="09000550" w:rsidR="0065280A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  <w:noProof/>
              </w:rPr>
              <w:drawing>
                <wp:inline distT="0" distB="0" distL="0" distR="0" wp14:anchorId="6FC2393D" wp14:editId="5B0236EC">
                  <wp:extent cx="3419475" cy="51339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5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887D5" w14:textId="5B50B739" w:rsidR="00AF42B0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  <w:b/>
                <w:bCs/>
              </w:rPr>
              <w:t xml:space="preserve">Obr. 1: </w:t>
            </w:r>
            <w:r w:rsidRPr="003206FC">
              <w:rPr>
                <w:rFonts w:cstheme="minorHAnsi"/>
              </w:rPr>
              <w:t>Socha ´Ochrana´, sádrový odlitek. Stav před restaurováním, červen 2017. Foto: P. Zítková, (FR), (</w:t>
            </w:r>
            <w:proofErr w:type="spellStart"/>
            <w:r w:rsidRPr="003206FC">
              <w:rPr>
                <w:rFonts w:cstheme="minorHAnsi"/>
              </w:rPr>
              <w:t>UPCe</w:t>
            </w:r>
            <w:proofErr w:type="spellEnd"/>
            <w:r w:rsidRPr="003206FC">
              <w:rPr>
                <w:rFonts w:cstheme="minorHAnsi"/>
              </w:rPr>
              <w:t>).</w:t>
            </w:r>
          </w:p>
          <w:p w14:paraId="4291E64A" w14:textId="77777777" w:rsidR="003206FC" w:rsidRPr="003206FC" w:rsidRDefault="003206FC" w:rsidP="00821499">
            <w:pPr>
              <w:rPr>
                <w:rFonts w:cstheme="minorHAnsi"/>
              </w:rPr>
            </w:pPr>
          </w:p>
          <w:p w14:paraId="3E85E30B" w14:textId="05F4DC87" w:rsidR="00AF42B0" w:rsidRPr="003206FC" w:rsidRDefault="00AF42B0" w:rsidP="00821499">
            <w:pPr>
              <w:rPr>
                <w:rFonts w:cstheme="minorHAnsi"/>
              </w:rPr>
            </w:pPr>
          </w:p>
          <w:p w14:paraId="1DBCD19B" w14:textId="7D1BD073" w:rsidR="00AF42B0" w:rsidRDefault="00AF42B0" w:rsidP="00821499">
            <w:pPr>
              <w:rPr>
                <w:rFonts w:cstheme="minorHAnsi"/>
                <w:b/>
                <w:bCs/>
                <w:u w:val="single"/>
              </w:rPr>
            </w:pPr>
            <w:r w:rsidRPr="003206FC">
              <w:rPr>
                <w:rFonts w:cstheme="minorHAnsi"/>
                <w:b/>
                <w:bCs/>
                <w:u w:val="single"/>
              </w:rPr>
              <w:t>VÝSLEDKY - PRŮZKUM POVRCHOVÝCH VRSTEV</w:t>
            </w:r>
          </w:p>
          <w:p w14:paraId="2F18B427" w14:textId="61C4170E" w:rsidR="00134EAF" w:rsidRDefault="00134EAF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3AB55A97" w14:textId="06A7CC3A" w:rsidR="00134EAF" w:rsidRDefault="00134EAF" w:rsidP="00821499">
            <w:pPr>
              <w:rPr>
                <w:rFonts w:cstheme="minorHAnsi"/>
                <w:b/>
                <w:bCs/>
                <w:u w:val="single"/>
              </w:rPr>
            </w:pPr>
            <w:r>
              <w:object w:dxaOrig="9195" w:dyaOrig="10785" w14:anchorId="1A95FA16">
                <v:shape id="_x0000_i1069" type="#_x0000_t75" style="width:459.75pt;height:539.25pt" o:ole="">
                  <v:imagedata r:id="rId12" o:title=""/>
                </v:shape>
                <o:OLEObject Type="Embed" ProgID="PBrush" ShapeID="_x0000_i1069" DrawAspect="Content" ObjectID="_1730793799" r:id="rId13"/>
              </w:object>
            </w:r>
          </w:p>
          <w:p w14:paraId="22570F6E" w14:textId="00F7C2CF" w:rsidR="00680613" w:rsidRDefault="00680613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3F5E51AA" w14:textId="206FBB6E" w:rsidR="004A6490" w:rsidRDefault="004A6490" w:rsidP="00821499">
            <w:pPr>
              <w:rPr>
                <w:b/>
                <w:bCs/>
                <w:u w:val="single"/>
              </w:rPr>
            </w:pPr>
          </w:p>
          <w:p w14:paraId="5ED16DD4" w14:textId="260ED63C" w:rsidR="0065280A" w:rsidRPr="003206FC" w:rsidRDefault="0065280A" w:rsidP="00821499">
            <w:pPr>
              <w:rPr>
                <w:rFonts w:cstheme="minorHAnsi"/>
              </w:rPr>
            </w:pPr>
          </w:p>
          <w:p w14:paraId="7CC73DD7" w14:textId="77777777" w:rsidR="003206FC" w:rsidRPr="003206FC" w:rsidRDefault="003206FC" w:rsidP="00821499">
            <w:pPr>
              <w:rPr>
                <w:rFonts w:cstheme="minorHAnsi"/>
              </w:rPr>
            </w:pPr>
          </w:p>
          <w:p w14:paraId="4C53C00E" w14:textId="723C83E4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206FC">
              <w:rPr>
                <w:rFonts w:cstheme="minorHAnsi"/>
                <w:b/>
                <w:bCs/>
              </w:rPr>
              <w:t>ZÁVĚR, VYHODNOCENÍ</w:t>
            </w:r>
          </w:p>
          <w:p w14:paraId="169CA7F5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43FBB878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 xml:space="preserve">Chemicko-technologický průzkum byl zaměřen na průzkum sádrového modelu ´Alegorie </w:t>
            </w:r>
            <w:proofErr w:type="spellStart"/>
            <w:r w:rsidRPr="003206FC">
              <w:rPr>
                <w:rFonts w:cstheme="minorHAnsi"/>
              </w:rPr>
              <w:t>Ochrany´od</w:t>
            </w:r>
            <w:proofErr w:type="spellEnd"/>
            <w:r w:rsidRPr="003206FC">
              <w:rPr>
                <w:rFonts w:cstheme="minorHAnsi"/>
              </w:rPr>
              <w:t xml:space="preserve"> Stanislava</w:t>
            </w:r>
          </w:p>
          <w:p w14:paraId="2AE0B633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Suchardy pocházející ze sbírek Nadace Stanislava Suchardy se sídlem v Suchardově vile v Praze-Bubenči. Průzkum</w:t>
            </w:r>
          </w:p>
          <w:p w14:paraId="6521882E" w14:textId="77777777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byl proveden v rámci restaurátorského zásahu, který na objektu v plném rozsahu proběhl v letech 2017-2018.</w:t>
            </w:r>
          </w:p>
          <w:p w14:paraId="03EC967B" w14:textId="77777777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747113C" w14:textId="265596B8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Model je sádrový odlitek, vytvořený na podpůrné dřevěné konstrukci, povrch není zřetelně upraven</w:t>
            </w:r>
          </w:p>
          <w:p w14:paraId="5C6CFE7E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barevnou úpravou. Z vizuálního průzkumu však vyplývá přítomnost povrchových úprav organického původu.</w:t>
            </w:r>
          </w:p>
          <w:p w14:paraId="35E89CD2" w14:textId="2B3C73D8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Předkládaný průzkum je zaměřen na jejich identifikaci. U čtyř odebraných vzorků byla provedena analýza stratigrafie,</w:t>
            </w:r>
            <w:r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zjištění skladby povrchových úprav, včetně hnědého nátěru, který je nesouvisle dochován na podstavci</w:t>
            </w:r>
          </w:p>
          <w:p w14:paraId="008DB085" w14:textId="5EC868C0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plastiky (Vz4/8575). Určení skladby organického pojiva v povrchových vrstvách bylo provedeno u vzorku</w:t>
            </w:r>
            <w:r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Vz1/8572.</w:t>
            </w:r>
          </w:p>
          <w:p w14:paraId="496768CA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6B98594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K průzkumu povrchových úprav byly dodány celkem 4 vzorky, které představují souvrství podkladu a povrchových</w:t>
            </w:r>
          </w:p>
          <w:p w14:paraId="26465F80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úprav. Průzkum vzorků byl proveden pomocí mikroskopických technik, optické a skenovací elektronové</w:t>
            </w:r>
          </w:p>
          <w:p w14:paraId="74CA838B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mikroskopie s mikrosondou (SEM-EDX), provedené na úlomcích vzorků omítek nebo souvrství barevných</w:t>
            </w:r>
          </w:p>
          <w:p w14:paraId="182567BB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úprav. Vzorky byly pro účely průzkumu upraveny do formy nábrusů, příčných řezů vzorky, vzorky omítek byly</w:t>
            </w:r>
          </w:p>
          <w:p w14:paraId="6E092AB3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analyzovány ve formě úlomků. Průzkum skladby organických složek v povrchových vrstvách byl proveden na</w:t>
            </w:r>
          </w:p>
          <w:p w14:paraId="70B816F3" w14:textId="1F2BDB76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vzorku Vz1/8572 pomocí Infračervené spektrometrie s Fourierovou transformací (FT-IR).</w:t>
            </w:r>
          </w:p>
          <w:p w14:paraId="708EFBAE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1556747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206FC">
              <w:rPr>
                <w:rFonts w:cstheme="minorHAnsi"/>
                <w:b/>
                <w:bCs/>
              </w:rPr>
              <w:t>Výsledky</w:t>
            </w:r>
          </w:p>
          <w:p w14:paraId="24680A80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206FC">
              <w:rPr>
                <w:rFonts w:cstheme="minorHAnsi"/>
                <w:b/>
                <w:bCs/>
              </w:rPr>
              <w:t>Charakterizace povrchových úprav</w:t>
            </w:r>
          </w:p>
          <w:p w14:paraId="4667A611" w14:textId="385A3CCB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Vzorky Vz1-Vz3 se vyznačovaly podobnou stratigrafií povrchových vrstev</w:t>
            </w:r>
            <w:r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i složením povrchové úpravy. Z hlediska</w:t>
            </w:r>
          </w:p>
          <w:p w14:paraId="6236F26A" w14:textId="2AAEDFFE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výstavby se vzorky vyznačují velmi podobnou jednoduchou stratigrafií, která je tvořena vrstvou podkladu</w:t>
            </w:r>
            <w:r w:rsidR="001379C3"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(sádry), jejíž povrch byl opatřen povrchovou úpravou nebo několika úpravami látkou/látkami organického původu.</w:t>
            </w:r>
          </w:p>
          <w:p w14:paraId="11D3E759" w14:textId="77777777" w:rsidR="001379C3" w:rsidRPr="003206FC" w:rsidRDefault="001379C3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0FEABBD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Prvkové složení vrstvy naznačilo, že součástí povrchové úpravy jsou částice nečistot, které jsou integrální</w:t>
            </w:r>
          </w:p>
          <w:p w14:paraId="750F6CB1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součástí povrchu a skladbou odpovídají skladbě prachových depozitů v silně znečištěném prostředí interiéru</w:t>
            </w:r>
          </w:p>
          <w:p w14:paraId="6BC9A607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vily. Z organických látek byly identifikovány u vzorku Vz1/8572 jednoznačně proteiny, méně prokazatelně byly</w:t>
            </w:r>
          </w:p>
          <w:p w14:paraId="31F351C1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na povrchu identifikovány polysacharidy. Z tohoto výsledku lze usuzovat, že odlitek mohl projít nejméně jednou,</w:t>
            </w:r>
          </w:p>
          <w:p w14:paraId="5E9432A7" w14:textId="095EED2B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patrně však více úpravami, které mohly také souviset s prací na odlitku nebo jeho zpracováním.</w:t>
            </w:r>
          </w:p>
          <w:p w14:paraId="19BD4811" w14:textId="77777777" w:rsidR="001379C3" w:rsidRPr="003206FC" w:rsidRDefault="001379C3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680CD4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U jediného vzorku Vz4/8575 byla zjištěna úprava, která má charakter barevné vrstvy. Vrstva není na objektu</w:t>
            </w:r>
          </w:p>
          <w:p w14:paraId="10C10AE4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dochována celoplošně, ale jen lokálně, bez bližší možnosti interpretovat její nález. Vrstva obsahuje barvící látky</w:t>
            </w:r>
          </w:p>
          <w:p w14:paraId="58CB99A1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- z pigmentů lze prokázat přítomnost hlinek, olovnatého pigmentu, zinkovou bělobu (vrstva má místně zeleno-</w:t>
            </w:r>
          </w:p>
          <w:p w14:paraId="15D1964C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žlutou luminiscenci). Z ostatních pigmentů nelze vyloučit použití barytu nebo litoponu, možná zeleného</w:t>
            </w:r>
          </w:p>
          <w:p w14:paraId="5E7EC6F6" w14:textId="77777777" w:rsidR="003206FC" w:rsidRDefault="003206FC" w:rsidP="003206FC">
            <w:pPr>
              <w:rPr>
                <w:rFonts w:cstheme="minorHAnsi"/>
              </w:rPr>
            </w:pPr>
            <w:proofErr w:type="spellStart"/>
            <w:r w:rsidRPr="003206FC">
              <w:rPr>
                <w:rFonts w:cstheme="minorHAnsi"/>
              </w:rPr>
              <w:t>chromoxidu</w:t>
            </w:r>
            <w:proofErr w:type="spellEnd"/>
            <w:r w:rsidRPr="003206FC">
              <w:rPr>
                <w:rFonts w:cstheme="minorHAnsi"/>
              </w:rPr>
              <w:t>. Stanovení organických složek nátěru bude součástí rozšířeného průzkumu.</w:t>
            </w:r>
          </w:p>
          <w:p w14:paraId="60FFF42F" w14:textId="77777777" w:rsidR="001379C3" w:rsidRDefault="001379C3" w:rsidP="003206FC">
            <w:pPr>
              <w:rPr>
                <w:rFonts w:cstheme="minorHAnsi"/>
              </w:rPr>
            </w:pPr>
          </w:p>
          <w:p w14:paraId="1470A77E" w14:textId="40A3A50E" w:rsidR="001379C3" w:rsidRPr="003206FC" w:rsidRDefault="001379C3" w:rsidP="003206FC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206FC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206FC" w:rsidRPr="003206FC" w14:paraId="6588E497" w14:textId="77777777" w:rsidTr="00CF54D3">
        <w:tc>
          <w:tcPr>
            <w:tcW w:w="10060" w:type="dxa"/>
          </w:tcPr>
          <w:p w14:paraId="6A3A9C3E" w14:textId="77777777" w:rsidR="00AA48FC" w:rsidRPr="003206FC" w:rsidRDefault="00AA48FC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206FC" w14:paraId="24BB7D60" w14:textId="77777777" w:rsidTr="00CF54D3">
        <w:tc>
          <w:tcPr>
            <w:tcW w:w="10060" w:type="dxa"/>
          </w:tcPr>
          <w:p w14:paraId="4FB66E8A" w14:textId="77777777" w:rsidR="00AA48FC" w:rsidRPr="003206FC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206FC" w:rsidRDefault="0022194F" w:rsidP="00821499">
      <w:pPr>
        <w:spacing w:line="240" w:lineRule="auto"/>
        <w:rPr>
          <w:rFonts w:cstheme="minorHAnsi"/>
        </w:rPr>
      </w:pPr>
    </w:p>
    <w:sectPr w:rsidR="0022194F" w:rsidRPr="003206FC" w:rsidSect="00EF685D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88CD5" w14:textId="77777777" w:rsidR="002B01CD" w:rsidRDefault="002B01CD" w:rsidP="00AA48FC">
      <w:pPr>
        <w:spacing w:after="0" w:line="240" w:lineRule="auto"/>
      </w:pPr>
      <w:r>
        <w:separator/>
      </w:r>
    </w:p>
  </w:endnote>
  <w:endnote w:type="continuationSeparator" w:id="0">
    <w:p w14:paraId="43ECB2E7" w14:textId="77777777" w:rsidR="002B01CD" w:rsidRDefault="002B01C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B2FE3" w14:textId="77777777" w:rsidR="002B01CD" w:rsidRDefault="002B01CD" w:rsidP="00AA48FC">
      <w:pPr>
        <w:spacing w:after="0" w:line="240" w:lineRule="auto"/>
      </w:pPr>
      <w:r>
        <w:separator/>
      </w:r>
    </w:p>
  </w:footnote>
  <w:footnote w:type="continuationSeparator" w:id="0">
    <w:p w14:paraId="2F67833B" w14:textId="77777777" w:rsidR="002B01CD" w:rsidRDefault="002B01C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4EAF"/>
    <w:rsid w:val="001379C3"/>
    <w:rsid w:val="0021097B"/>
    <w:rsid w:val="0022194F"/>
    <w:rsid w:val="002B01CD"/>
    <w:rsid w:val="003206FC"/>
    <w:rsid w:val="003449DF"/>
    <w:rsid w:val="003D0950"/>
    <w:rsid w:val="00494840"/>
    <w:rsid w:val="004A6490"/>
    <w:rsid w:val="005A54E0"/>
    <w:rsid w:val="005B436B"/>
    <w:rsid w:val="005C155B"/>
    <w:rsid w:val="0065280A"/>
    <w:rsid w:val="00680613"/>
    <w:rsid w:val="00821499"/>
    <w:rsid w:val="008A1863"/>
    <w:rsid w:val="009A03AE"/>
    <w:rsid w:val="009E734F"/>
    <w:rsid w:val="009F39F0"/>
    <w:rsid w:val="00AA48FC"/>
    <w:rsid w:val="00AF42B0"/>
    <w:rsid w:val="00B90C16"/>
    <w:rsid w:val="00C30ACE"/>
    <w:rsid w:val="00C657DB"/>
    <w:rsid w:val="00C74C8C"/>
    <w:rsid w:val="00CC1EA8"/>
    <w:rsid w:val="00CF54D3"/>
    <w:rsid w:val="00D6299B"/>
    <w:rsid w:val="00EB0453"/>
    <w:rsid w:val="00EE516F"/>
    <w:rsid w:val="00EF685D"/>
    <w:rsid w:val="00F10A9F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525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2022-11-24T10:15:00Z</dcterms:created>
  <dcterms:modified xsi:type="dcterms:W3CDTF">2022-11-24T10:16:00Z</dcterms:modified>
</cp:coreProperties>
</file>