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897875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5667</w:t>
            </w: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897875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Pořadové číslo karty vzorku v databázi</w:t>
            </w:r>
          </w:p>
        </w:tc>
        <w:tc>
          <w:tcPr>
            <w:tcW w:w="5454" w:type="dxa"/>
          </w:tcPr>
          <w:p w:rsidR="00897875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162</w:t>
            </w: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Piaristický kostel Nanebevzetí sv. Kříže, presbytář</w:t>
            </w: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F0F62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3F0F62">
              <w:rPr>
                <w:rFonts w:cstheme="minorHAnsi"/>
                <w:sz w:val="24"/>
                <w:szCs w:val="24"/>
              </w:rPr>
              <w:t>. č. 1 (5666) hnědá</w:t>
            </w:r>
          </w:p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F0F62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3F0F62">
              <w:rPr>
                <w:rFonts w:cstheme="minorHAnsi"/>
                <w:sz w:val="24"/>
                <w:szCs w:val="24"/>
              </w:rPr>
              <w:t>. č. 2 (5667) černá</w:t>
            </w: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Datace objektu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897875" w:rsidRPr="003F0F62" w:rsidRDefault="00FE6779" w:rsidP="003F0F6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Koli</w:t>
            </w:r>
            <w:bookmarkStart w:id="0" w:name="_GoBack"/>
            <w:bookmarkEnd w:id="0"/>
            <w:r w:rsidR="00897875" w:rsidRPr="003F0F62">
              <w:rPr>
                <w:rFonts w:cstheme="minorHAnsi"/>
                <w:sz w:val="24"/>
                <w:szCs w:val="24"/>
              </w:rPr>
              <w:t>nkeová</w:t>
            </w:r>
            <w:proofErr w:type="spellEnd"/>
            <w:r w:rsidR="00897875" w:rsidRPr="003F0F62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Datum zpracování zprávy k analýze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26. 10. 2009</w:t>
            </w:r>
          </w:p>
        </w:tc>
      </w:tr>
      <w:tr w:rsidR="00897875" w:rsidRPr="003F0F62" w:rsidTr="00CF54D3">
        <w:tc>
          <w:tcPr>
            <w:tcW w:w="4606" w:type="dxa"/>
          </w:tcPr>
          <w:p w:rsidR="00897875" w:rsidRPr="003F0F62" w:rsidRDefault="00897875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 xml:space="preserve">Číslo příslušné zprávy v databázi zpráv </w:t>
            </w:r>
          </w:p>
        </w:tc>
        <w:tc>
          <w:tcPr>
            <w:tcW w:w="5454" w:type="dxa"/>
          </w:tcPr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2009_12</w:t>
            </w:r>
          </w:p>
        </w:tc>
      </w:tr>
    </w:tbl>
    <w:p w:rsidR="00AA48FC" w:rsidRPr="003F0F62" w:rsidRDefault="00AA48FC" w:rsidP="003F0F6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F0F62" w:rsidTr="00CF54D3">
        <w:tc>
          <w:tcPr>
            <w:tcW w:w="10060" w:type="dxa"/>
          </w:tcPr>
          <w:p w:rsidR="00AA48FC" w:rsidRPr="003F0F62" w:rsidRDefault="00AA48FC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3F0F62" w:rsidTr="00CF54D3">
        <w:tc>
          <w:tcPr>
            <w:tcW w:w="10060" w:type="dxa"/>
          </w:tcPr>
          <w:p w:rsidR="00897875" w:rsidRPr="003F0F62" w:rsidRDefault="00897875" w:rsidP="003F0F62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3F0F62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3F0F62" w:rsidRPr="003F0F62" w:rsidRDefault="003F0F62" w:rsidP="003F0F62">
            <w:pPr>
              <w:pStyle w:val="Nadpis3"/>
              <w:outlineLvl w:val="2"/>
              <w:rPr>
                <w:rFonts w:asciiTheme="minorHAnsi" w:hAnsiTheme="minorHAnsi" w:cstheme="minorHAnsi"/>
                <w:b/>
                <w:snapToGrid w:val="0"/>
                <w:color w:val="auto"/>
                <w:w w:val="0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3F0F62">
              <w:rPr>
                <w:rFonts w:asciiTheme="minorHAnsi" w:hAnsiTheme="minorHAnsi" w:cstheme="minorHAnsi"/>
                <w:b/>
                <w:color w:val="auto"/>
                <w:u w:val="single"/>
              </w:rPr>
              <w:t>Vzorek č. 2 (5667)</w:t>
            </w:r>
            <w:r w:rsidRPr="003F0F62">
              <w:rPr>
                <w:rFonts w:asciiTheme="minorHAnsi" w:hAnsiTheme="minorHAnsi" w:cstheme="minorHAnsi"/>
                <w:b/>
                <w:snapToGrid w:val="0"/>
                <w:color w:val="auto"/>
                <w:w w:val="0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  <w:lang w:val="x-none" w:eastAsia="x-none" w:bidi="x-none"/>
              </w:rPr>
            </w:pPr>
            <w:r w:rsidRPr="003F0F62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2DFA64E" wp14:editId="38FBFC4B">
                  <wp:extent cx="3441840" cy="2066925"/>
                  <wp:effectExtent l="19050" t="19050" r="25400" b="9525"/>
                  <wp:docPr id="1" name="Obrázek 1" descr="5667b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667b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554" cy="206795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Obr. č. 6: Bílé dopadající světlo, fotografováno při zvětšení mikroskopu 100x.</w:t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60A89AF" wp14:editId="4D50E081">
                  <wp:extent cx="2695575" cy="1800225"/>
                  <wp:effectExtent l="19050" t="19050" r="28575" b="28575"/>
                  <wp:docPr id="2" name="Obrázek 2" descr="5667b (4)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667b (4)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Obr. č. 7: Bílé dopadající světlo, fotografováno při zvětšení mikroskopu 100x.</w:t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2C19E37" wp14:editId="48DF664B">
                  <wp:extent cx="2695575" cy="1800225"/>
                  <wp:effectExtent l="19050" t="19050" r="28575" b="28575"/>
                  <wp:docPr id="3" name="Obrázek 3" descr="5667b (5)_res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667b (5)_res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Obr. č. 8: Bílé dopadající světlo, fotografováno při zvětšení mikroskopu 200x.</w:t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3D641B92" wp14:editId="44827F17">
                  <wp:extent cx="2695575" cy="1800225"/>
                  <wp:effectExtent l="19050" t="19050" r="28575" b="28575"/>
                  <wp:docPr id="4" name="Obrázek 4" descr="IMG_0003_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003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Obr. č. 9: Bílé dopadající světlo, fotografováno při zvětšení stereomikroskopu 30x.</w:t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D526108" wp14:editId="3C615B4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135890</wp:posOffset>
                  </wp:positionV>
                  <wp:extent cx="2571750" cy="1800225"/>
                  <wp:effectExtent l="19050" t="19050" r="19050" b="28575"/>
                  <wp:wrapSquare wrapText="bothSides"/>
                  <wp:docPr id="6" name="Obrázek 6" descr="5667-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667-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00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pStyle w:val="Nadpis2"/>
              <w:outlineLvl w:val="1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  <w:p w:rsidR="003F0F62" w:rsidRPr="003F0F62" w:rsidRDefault="003F0F62" w:rsidP="003F0F62">
            <w:pPr>
              <w:pStyle w:val="Nadpis2"/>
              <w:outlineLvl w:val="1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Obr. č. 10: Fotografie z elektronového mikroskopu.</w:t>
            </w: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5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4780"/>
            </w:tblGrid>
            <w:tr w:rsidR="003F0F62" w:rsidRPr="003F0F62" w:rsidTr="0062145B">
              <w:trPr>
                <w:trHeight w:val="330"/>
              </w:trPr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47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vápenný podklad</w:t>
                  </w:r>
                </w:p>
              </w:tc>
            </w:tr>
            <w:tr w:rsidR="003F0F62" w:rsidRPr="003F0F62" w:rsidTr="0062145B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světle hnědá vrstva</w:t>
                  </w:r>
                </w:p>
              </w:tc>
            </w:tr>
            <w:tr w:rsidR="003F0F62" w:rsidRPr="003F0F62" w:rsidTr="0062145B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Ca, stopově Si, Al, </w:t>
                  </w:r>
                  <w:proofErr w:type="spellStart"/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</w:p>
              </w:tc>
            </w:tr>
            <w:tr w:rsidR="003F0F62" w:rsidRPr="003F0F62" w:rsidTr="0062145B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vápenný nátěr s malou příměsí okrů a olovnatého pigmentu</w:t>
                  </w:r>
                </w:p>
              </w:tc>
            </w:tr>
            <w:tr w:rsidR="003F0F62" w:rsidRPr="003F0F62" w:rsidTr="0062145B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hnědá vrstva</w:t>
                  </w:r>
                </w:p>
              </w:tc>
            </w:tr>
            <w:tr w:rsidR="003F0F62" w:rsidRPr="003F0F62" w:rsidTr="0062145B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Ca, (Si, Al), stopově </w:t>
                  </w:r>
                  <w:proofErr w:type="spellStart"/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</w:p>
              </w:tc>
            </w:tr>
            <w:tr w:rsidR="003F0F62" w:rsidRPr="003F0F62" w:rsidTr="0062145B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ind w:firstLineChars="200" w:firstLine="480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vápenný nátěr s příměsí okrů a malou příměsí olovnatého pigmentu</w:t>
                  </w:r>
                </w:p>
              </w:tc>
            </w:tr>
            <w:tr w:rsidR="003F0F62" w:rsidRPr="003F0F62" w:rsidTr="0062145B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černá vrstva</w:t>
                  </w:r>
                </w:p>
              </w:tc>
            </w:tr>
            <w:tr w:rsidR="003F0F62" w:rsidRPr="003F0F62" w:rsidTr="0062145B">
              <w:trPr>
                <w:trHeight w:val="630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spellStart"/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 velké množství organiky, stopově Ca, Si, Al</w:t>
                  </w:r>
                </w:p>
              </w:tc>
            </w:tr>
            <w:tr w:rsidR="003F0F62" w:rsidRPr="003F0F62" w:rsidTr="0062145B">
              <w:trPr>
                <w:trHeight w:val="127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0F62" w:rsidRPr="003F0F62" w:rsidRDefault="003F0F62" w:rsidP="003F0F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F0F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vrstva s velkým množstvím olova a vysokým obsahem organického pojiva (Černá barva je pravděpodobně způsobena přeměnou některého z olovnatých pigmentů.)</w:t>
                  </w:r>
                </w:p>
              </w:tc>
            </w:tr>
          </w:tbl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</w:p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3F0F62">
              <w:rPr>
                <w:rFonts w:asciiTheme="minorHAnsi" w:hAnsiTheme="minorHAnsi" w:cstheme="minorHAnsi"/>
              </w:rPr>
              <w:lastRenderedPageBreak/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4"/>
              <w:gridCol w:w="2064"/>
              <w:gridCol w:w="1744"/>
              <w:gridCol w:w="1745"/>
              <w:gridCol w:w="1745"/>
            </w:tblGrid>
            <w:tr w:rsidR="003F0F62" w:rsidRPr="003F0F62" w:rsidTr="0062145B"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Důkaz vosků</w:t>
                  </w:r>
                </w:p>
              </w:tc>
            </w:tr>
            <w:tr w:rsidR="003F0F62" w:rsidRPr="003F0F62" w:rsidTr="0062145B">
              <w:tc>
                <w:tcPr>
                  <w:tcW w:w="1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Vzorek č. 5 (5647)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F0F62" w:rsidRPr="003F0F62" w:rsidRDefault="003F0F62" w:rsidP="003F0F6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</w:p>
          <w:p w:rsidR="003F0F62" w:rsidRPr="003F0F62" w:rsidRDefault="003F0F62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3F0F62" w:rsidRPr="003F0F62" w:rsidRDefault="003F0F62" w:rsidP="003F0F62">
            <w:pPr>
              <w:pStyle w:val="Style1"/>
              <w:numPr>
                <w:ilvl w:val="0"/>
                <w:numId w:val="0"/>
              </w:numPr>
              <w:ind w:left="900" w:hanging="360"/>
              <w:rPr>
                <w:rFonts w:asciiTheme="minorHAnsi" w:hAnsiTheme="minorHAnsi" w:cstheme="minorHAnsi"/>
                <w:sz w:val="24"/>
              </w:rPr>
            </w:pPr>
          </w:p>
          <w:p w:rsidR="00897875" w:rsidRPr="003F0F62" w:rsidRDefault="00897875" w:rsidP="003F0F62">
            <w:pPr>
              <w:pStyle w:val="Nadpis2"/>
              <w:outlineLvl w:val="1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r w:rsidRPr="003F0F62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 xml:space="preserve">Závěr:  </w:t>
            </w:r>
          </w:p>
          <w:p w:rsidR="00897875" w:rsidRPr="003F0F62" w:rsidRDefault="00897875" w:rsidP="003F0F62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</w:pPr>
            <w:r w:rsidRPr="003F0F6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Na povrchu vzorku </w:t>
            </w:r>
            <w:r w:rsidRPr="003F0F62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  <w:u w:val="none"/>
              </w:rPr>
              <w:t>č. 1</w:t>
            </w:r>
            <w:r w:rsidRPr="003F0F6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 byla pod lupou pozorována lesklá, lokálně zčernalá místa a hluboké </w:t>
            </w:r>
            <w:proofErr w:type="spellStart"/>
            <w:r w:rsidRPr="003F0F6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krakely</w:t>
            </w:r>
            <w:proofErr w:type="spellEnd"/>
            <w:r w:rsidRPr="003F0F6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. Z mikroskopického pozorování na řezu je vidět, že nejsvrchnější barevná vrstva je do jisté míry deformována. Povrch vzorku </w:t>
            </w:r>
            <w:r w:rsidRPr="003F0F62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  <w:u w:val="none"/>
              </w:rPr>
              <w:t>č. 2</w:t>
            </w:r>
            <w:r w:rsidRPr="003F0F6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 je mnohem více zčernalý a </w:t>
            </w:r>
            <w:proofErr w:type="spellStart"/>
            <w:r w:rsidRPr="003F0F6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krakely</w:t>
            </w:r>
            <w:proofErr w:type="spellEnd"/>
            <w:r w:rsidRPr="003F0F6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 jsou méně výrazné, i zde se však objevují lesklé plochy. Z pozorování na řezu je možno říci, že nejsvrchnější vrstva je silně deformována a obsahuje značné množství vzduchových puchýřků.</w:t>
            </w:r>
          </w:p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 xml:space="preserve">V obou případech byla nejsvrchnější vrstva tvořena téměř čistým, dnes blíže neurčitelným, olovnatým pigmentem v organickém pojivu. S největší pravděpodobností byl tímto pojivem některý z vysýchavých olejů. Dle deformace svrchní vrstvy, lesklých míst a hlubokých </w:t>
            </w:r>
            <w:proofErr w:type="spellStart"/>
            <w:r w:rsidRPr="003F0F62">
              <w:rPr>
                <w:rFonts w:cstheme="minorHAnsi"/>
                <w:sz w:val="24"/>
                <w:szCs w:val="24"/>
              </w:rPr>
              <w:t>krakel</w:t>
            </w:r>
            <w:proofErr w:type="spellEnd"/>
            <w:r w:rsidRPr="003F0F62">
              <w:rPr>
                <w:rFonts w:cstheme="minorHAnsi"/>
                <w:sz w:val="24"/>
                <w:szCs w:val="24"/>
              </w:rPr>
              <w:t xml:space="preserve"> je možno usuzovat na působení vysoké teploty na organickou složku vrstvy. Černá barva pak mohla být způsobena tepelnou přeměnou olovnatého pigmentu na černý </w:t>
            </w:r>
            <w:proofErr w:type="spellStart"/>
            <w:r w:rsidRPr="003F0F62">
              <w:rPr>
                <w:rFonts w:cstheme="minorHAnsi"/>
                <w:sz w:val="24"/>
                <w:szCs w:val="24"/>
              </w:rPr>
              <w:t>plattnerit</w:t>
            </w:r>
            <w:proofErr w:type="spellEnd"/>
            <w:r w:rsidRPr="003F0F6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97875" w:rsidRPr="003F0F62" w:rsidRDefault="00897875" w:rsidP="003F0F62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 xml:space="preserve">Souhrnem výše zmíněných znaků lze dojít k závěru, že v blízkosti odběru vzorků s nejvyšší pravděpodobností došlo v minulosti k požáru. Tuto skutečnost potvrzuje také rozdílnost povrchů obou vzorků, ačkoli byly odebrány z míst ve stejné výšce ve vzdálenosti </w:t>
            </w:r>
            <w:smartTag w:uri="urn:schemas-microsoft-com:office:smarttags" w:element="metricconverter">
              <w:smartTagPr>
                <w:attr w:name="ProductID" w:val="1 metr"/>
              </w:smartTagPr>
              <w:r w:rsidRPr="003F0F62">
                <w:rPr>
                  <w:rFonts w:cstheme="minorHAnsi"/>
                  <w:sz w:val="24"/>
                  <w:szCs w:val="24"/>
                </w:rPr>
                <w:t>1 metr</w:t>
              </w:r>
            </w:smartTag>
            <w:r w:rsidRPr="003F0F62">
              <w:rPr>
                <w:rFonts w:cstheme="minorHAnsi"/>
                <w:sz w:val="24"/>
                <w:szCs w:val="24"/>
              </w:rPr>
              <w:t xml:space="preserve">      od sebe. Při požáru dochází k nerovnoměrnému rozložení teploty v závislosti na lokaci plamenů, a proto je možno i na místech v těsné blízkosti pozorovat rozdílné poškození.</w:t>
            </w:r>
          </w:p>
          <w:p w:rsidR="00AA48FC" w:rsidRPr="003F0F62" w:rsidRDefault="00AA48FC" w:rsidP="003F0F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3F0F62" w:rsidRDefault="009A03AE" w:rsidP="003F0F6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F0F62" w:rsidTr="00CF54D3">
        <w:tc>
          <w:tcPr>
            <w:tcW w:w="10060" w:type="dxa"/>
          </w:tcPr>
          <w:p w:rsidR="00AA48FC" w:rsidRPr="003F0F62" w:rsidRDefault="00AA48FC" w:rsidP="003F0F62">
            <w:pPr>
              <w:rPr>
                <w:rFonts w:cstheme="minorHAnsi"/>
                <w:b/>
                <w:sz w:val="24"/>
                <w:szCs w:val="24"/>
              </w:rPr>
            </w:pPr>
            <w:r w:rsidRPr="003F0F6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3F0F62" w:rsidTr="00CF54D3">
        <w:tc>
          <w:tcPr>
            <w:tcW w:w="10060" w:type="dxa"/>
          </w:tcPr>
          <w:p w:rsidR="00AA48FC" w:rsidRPr="003F0F62" w:rsidRDefault="00AA48FC" w:rsidP="003F0F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3F0F62" w:rsidRDefault="0022194F" w:rsidP="003F0F6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3F0F62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57" w:rsidRDefault="00060557" w:rsidP="00AA48FC">
      <w:pPr>
        <w:spacing w:after="0" w:line="240" w:lineRule="auto"/>
      </w:pPr>
      <w:r>
        <w:separator/>
      </w:r>
    </w:p>
  </w:endnote>
  <w:endnote w:type="continuationSeparator" w:id="0">
    <w:p w:rsidR="00060557" w:rsidRDefault="0006055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57" w:rsidRDefault="00060557" w:rsidP="00AA48FC">
      <w:pPr>
        <w:spacing w:after="0" w:line="240" w:lineRule="auto"/>
      </w:pPr>
      <w:r>
        <w:separator/>
      </w:r>
    </w:p>
  </w:footnote>
  <w:footnote w:type="continuationSeparator" w:id="0">
    <w:p w:rsidR="00060557" w:rsidRDefault="0006055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FFFFFFFF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60557"/>
    <w:rsid w:val="0007253D"/>
    <w:rsid w:val="000A6440"/>
    <w:rsid w:val="00177979"/>
    <w:rsid w:val="0021097B"/>
    <w:rsid w:val="0022194F"/>
    <w:rsid w:val="002A6926"/>
    <w:rsid w:val="003D0950"/>
    <w:rsid w:val="003F0F62"/>
    <w:rsid w:val="005A54E0"/>
    <w:rsid w:val="005C155B"/>
    <w:rsid w:val="006A7986"/>
    <w:rsid w:val="008862E7"/>
    <w:rsid w:val="00897875"/>
    <w:rsid w:val="009A03AE"/>
    <w:rsid w:val="00AA48FC"/>
    <w:rsid w:val="00BD10AF"/>
    <w:rsid w:val="00BF132F"/>
    <w:rsid w:val="00C30ACE"/>
    <w:rsid w:val="00C74C8C"/>
    <w:rsid w:val="00CC1EA8"/>
    <w:rsid w:val="00CF54D3"/>
    <w:rsid w:val="00D57012"/>
    <w:rsid w:val="00EB0453"/>
    <w:rsid w:val="00F05260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E18DB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97875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7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897875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78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F0F62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F0F62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2021-09-23T08:43:00Z</dcterms:created>
  <dcterms:modified xsi:type="dcterms:W3CDTF">2021-11-05T11:06:00Z</dcterms:modified>
</cp:coreProperties>
</file>