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0F6BF3"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1419"/>
        <w:gridCol w:w="9066"/>
      </w:tblGrid>
      <w:tr w:rsidR="000F6BF3" w:rsidRPr="000F6BF3" w14:paraId="308E4BCF" w14:textId="77777777" w:rsidTr="00EF685D">
        <w:tc>
          <w:tcPr>
            <w:tcW w:w="4606" w:type="dxa"/>
          </w:tcPr>
          <w:p w14:paraId="42DD7B2F" w14:textId="77777777" w:rsidR="0022194F" w:rsidRPr="000F6BF3" w:rsidRDefault="0022194F" w:rsidP="00821499">
            <w:pPr>
              <w:rPr>
                <w:rFonts w:cstheme="minorHAnsi"/>
                <w:b/>
              </w:rPr>
            </w:pPr>
            <w:r w:rsidRPr="000F6BF3">
              <w:rPr>
                <w:rFonts w:cstheme="minorHAnsi"/>
                <w:b/>
              </w:rPr>
              <w:t>Archivní číslo vzorku</w:t>
            </w:r>
          </w:p>
        </w:tc>
        <w:tc>
          <w:tcPr>
            <w:tcW w:w="5879" w:type="dxa"/>
          </w:tcPr>
          <w:p w14:paraId="45CBA539" w14:textId="71D66A9C" w:rsidR="0022194F" w:rsidRPr="000F6BF3" w:rsidRDefault="006D7EB5" w:rsidP="00821499">
            <w:pPr>
              <w:rPr>
                <w:rFonts w:cstheme="minorHAnsi"/>
              </w:rPr>
            </w:pPr>
            <w:r w:rsidRPr="000F6BF3">
              <w:rPr>
                <w:rFonts w:cstheme="minorHAnsi"/>
              </w:rPr>
              <w:t>930</w:t>
            </w:r>
            <w:r w:rsidR="000F6BF3" w:rsidRPr="000F6BF3">
              <w:rPr>
                <w:rFonts w:cstheme="minorHAnsi"/>
              </w:rPr>
              <w:t>6-1</w:t>
            </w:r>
          </w:p>
        </w:tc>
      </w:tr>
      <w:tr w:rsidR="000F6BF3" w:rsidRPr="000F6BF3" w14:paraId="616D8CF9" w14:textId="77777777" w:rsidTr="00EF685D">
        <w:tc>
          <w:tcPr>
            <w:tcW w:w="4606" w:type="dxa"/>
          </w:tcPr>
          <w:p w14:paraId="5DFEFE58" w14:textId="77777777" w:rsidR="0022194F" w:rsidRPr="000F6BF3" w:rsidRDefault="0022194F" w:rsidP="00821499">
            <w:pPr>
              <w:rPr>
                <w:rFonts w:cstheme="minorHAnsi"/>
                <w:b/>
              </w:rPr>
            </w:pPr>
            <w:r w:rsidRPr="000F6BF3">
              <w:rPr>
                <w:rFonts w:cstheme="minorHAnsi"/>
                <w:b/>
              </w:rPr>
              <w:t xml:space="preserve">Odběrové číslo vzorku </w:t>
            </w:r>
          </w:p>
        </w:tc>
        <w:tc>
          <w:tcPr>
            <w:tcW w:w="5879" w:type="dxa"/>
          </w:tcPr>
          <w:p w14:paraId="1A704E03" w14:textId="6885E49E" w:rsidR="0022194F" w:rsidRPr="000F6BF3" w:rsidRDefault="000F6BF3" w:rsidP="00821499">
            <w:pPr>
              <w:rPr>
                <w:rFonts w:cstheme="minorHAnsi"/>
              </w:rPr>
            </w:pPr>
            <w:r w:rsidRPr="000F6BF3">
              <w:rPr>
                <w:rFonts w:cstheme="minorHAnsi"/>
              </w:rPr>
              <w:t>K7-1</w:t>
            </w:r>
          </w:p>
        </w:tc>
      </w:tr>
      <w:tr w:rsidR="000F6BF3" w:rsidRPr="000F6BF3" w14:paraId="106D8ED7" w14:textId="77777777" w:rsidTr="00EF685D">
        <w:tc>
          <w:tcPr>
            <w:tcW w:w="4606" w:type="dxa"/>
          </w:tcPr>
          <w:p w14:paraId="42C61C07" w14:textId="77777777" w:rsidR="00AA48FC" w:rsidRPr="000F6BF3" w:rsidRDefault="00AA48FC" w:rsidP="00821499">
            <w:pPr>
              <w:rPr>
                <w:rFonts w:cstheme="minorHAnsi"/>
                <w:b/>
              </w:rPr>
            </w:pPr>
            <w:r w:rsidRPr="000F6BF3">
              <w:rPr>
                <w:rFonts w:cstheme="minorHAnsi"/>
                <w:b/>
              </w:rPr>
              <w:t xml:space="preserve">Pořadové číslo karty vzorku v </w:t>
            </w:r>
            <w:r w:rsidR="000A6440" w:rsidRPr="000F6BF3">
              <w:rPr>
                <w:rFonts w:cstheme="minorHAnsi"/>
                <w:b/>
              </w:rPr>
              <w:t>databázi</w:t>
            </w:r>
          </w:p>
        </w:tc>
        <w:tc>
          <w:tcPr>
            <w:tcW w:w="5879" w:type="dxa"/>
          </w:tcPr>
          <w:p w14:paraId="452DFDC7" w14:textId="6B9418E1" w:rsidR="00AA48FC" w:rsidRPr="000F6BF3" w:rsidRDefault="00831E2E" w:rsidP="00821499">
            <w:pPr>
              <w:rPr>
                <w:rFonts w:cstheme="minorHAnsi"/>
              </w:rPr>
            </w:pPr>
            <w:r w:rsidRPr="000F6BF3">
              <w:rPr>
                <w:rFonts w:cstheme="minorHAnsi"/>
              </w:rPr>
              <w:t>159</w:t>
            </w:r>
            <w:r w:rsidR="00166080">
              <w:rPr>
                <w:rFonts w:cstheme="minorHAnsi"/>
              </w:rPr>
              <w:t>5</w:t>
            </w:r>
          </w:p>
        </w:tc>
      </w:tr>
      <w:tr w:rsidR="000F6BF3" w:rsidRPr="000F6BF3" w14:paraId="32CF643C" w14:textId="77777777" w:rsidTr="00EF685D">
        <w:tc>
          <w:tcPr>
            <w:tcW w:w="4606" w:type="dxa"/>
          </w:tcPr>
          <w:p w14:paraId="560D95E3" w14:textId="77777777" w:rsidR="0022194F" w:rsidRPr="000F6BF3" w:rsidRDefault="0022194F" w:rsidP="00821499">
            <w:pPr>
              <w:rPr>
                <w:rFonts w:cstheme="minorHAnsi"/>
                <w:b/>
              </w:rPr>
            </w:pPr>
            <w:r w:rsidRPr="000F6BF3">
              <w:rPr>
                <w:rFonts w:cstheme="minorHAnsi"/>
                <w:b/>
              </w:rPr>
              <w:t>Místo</w:t>
            </w:r>
          </w:p>
        </w:tc>
        <w:tc>
          <w:tcPr>
            <w:tcW w:w="5879" w:type="dxa"/>
          </w:tcPr>
          <w:p w14:paraId="623BFFC0" w14:textId="0D2621CE" w:rsidR="0022194F" w:rsidRPr="000F6BF3" w:rsidRDefault="00831E2E" w:rsidP="00821499">
            <w:pPr>
              <w:rPr>
                <w:rFonts w:cstheme="minorHAnsi"/>
              </w:rPr>
            </w:pPr>
            <w:r w:rsidRPr="000F6BF3">
              <w:rPr>
                <w:rFonts w:cstheme="minorHAnsi"/>
              </w:rPr>
              <w:t>Bučovice, SZ</w:t>
            </w:r>
          </w:p>
        </w:tc>
      </w:tr>
      <w:tr w:rsidR="000F6BF3" w:rsidRPr="000F6BF3" w14:paraId="7F8D2B97" w14:textId="77777777" w:rsidTr="00EF685D">
        <w:tc>
          <w:tcPr>
            <w:tcW w:w="4606" w:type="dxa"/>
          </w:tcPr>
          <w:p w14:paraId="59451275" w14:textId="77777777" w:rsidR="0022194F" w:rsidRPr="000F6BF3" w:rsidRDefault="0022194F" w:rsidP="00821499">
            <w:pPr>
              <w:rPr>
                <w:rFonts w:cstheme="minorHAnsi"/>
                <w:b/>
              </w:rPr>
            </w:pPr>
            <w:r w:rsidRPr="000F6BF3">
              <w:rPr>
                <w:rFonts w:cstheme="minorHAnsi"/>
                <w:b/>
              </w:rPr>
              <w:t>Objekt</w:t>
            </w:r>
          </w:p>
        </w:tc>
        <w:tc>
          <w:tcPr>
            <w:tcW w:w="5879" w:type="dxa"/>
          </w:tcPr>
          <w:p w14:paraId="49E20957" w14:textId="64C90D88" w:rsidR="0022194F" w:rsidRPr="000F6BF3" w:rsidRDefault="00831E2E" w:rsidP="00821499">
            <w:pPr>
              <w:rPr>
                <w:rFonts w:cstheme="minorHAnsi"/>
              </w:rPr>
            </w:pPr>
            <w:r w:rsidRPr="000F6BF3">
              <w:rPr>
                <w:rFonts w:cstheme="minorHAnsi"/>
              </w:rPr>
              <w:t>Císařský sál, štuková výzdoba</w:t>
            </w:r>
          </w:p>
        </w:tc>
      </w:tr>
      <w:tr w:rsidR="000F6BF3" w:rsidRPr="000F6BF3" w14:paraId="54033E58" w14:textId="77777777" w:rsidTr="00EF685D">
        <w:tc>
          <w:tcPr>
            <w:tcW w:w="4606" w:type="dxa"/>
          </w:tcPr>
          <w:p w14:paraId="65CE29A7" w14:textId="77777777" w:rsidR="0022194F" w:rsidRPr="000F6BF3" w:rsidRDefault="0022194F" w:rsidP="00821499">
            <w:pPr>
              <w:rPr>
                <w:rFonts w:cstheme="minorHAnsi"/>
                <w:b/>
              </w:rPr>
            </w:pPr>
            <w:r w:rsidRPr="000F6BF3">
              <w:rPr>
                <w:rFonts w:cstheme="minorHAnsi"/>
                <w:b/>
              </w:rPr>
              <w:t>Místo odběru popis</w:t>
            </w:r>
          </w:p>
        </w:tc>
        <w:tc>
          <w:tcPr>
            <w:tcW w:w="5879" w:type="dxa"/>
          </w:tcPr>
          <w:tbl>
            <w:tblPr>
              <w:tblW w:w="8840" w:type="dxa"/>
              <w:tblCellMar>
                <w:left w:w="70" w:type="dxa"/>
                <w:right w:w="70" w:type="dxa"/>
              </w:tblCellMar>
              <w:tblLook w:val="04A0" w:firstRow="1" w:lastRow="0" w:firstColumn="1" w:lastColumn="0" w:noHBand="0" w:noVBand="1"/>
            </w:tblPr>
            <w:tblGrid>
              <w:gridCol w:w="779"/>
              <w:gridCol w:w="3125"/>
              <w:gridCol w:w="1000"/>
              <w:gridCol w:w="1099"/>
              <w:gridCol w:w="1800"/>
              <w:gridCol w:w="1037"/>
            </w:tblGrid>
            <w:tr w:rsidR="000F6BF3" w:rsidRPr="000F6BF3" w14:paraId="58F1B8BC" w14:textId="77777777" w:rsidTr="00831E2E">
              <w:trPr>
                <w:trHeight w:val="600"/>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A9368" w14:textId="77777777" w:rsidR="00831E2E" w:rsidRPr="00831E2E" w:rsidRDefault="00831E2E" w:rsidP="00831E2E">
                  <w:pPr>
                    <w:spacing w:after="0" w:line="240" w:lineRule="auto"/>
                    <w:jc w:val="center"/>
                    <w:rPr>
                      <w:rFonts w:eastAsia="Times New Roman" w:cstheme="minorHAnsi"/>
                      <w:b/>
                      <w:bCs/>
                      <w:lang w:eastAsia="cs-CZ"/>
                    </w:rPr>
                  </w:pPr>
                  <w:r w:rsidRPr="00831E2E">
                    <w:rPr>
                      <w:rFonts w:eastAsia="Times New Roman" w:cstheme="minorHAnsi"/>
                      <w:b/>
                      <w:bCs/>
                      <w:lang w:eastAsia="cs-CZ"/>
                    </w:rPr>
                    <w:t>Vzorek</w:t>
                  </w:r>
                </w:p>
              </w:tc>
              <w:tc>
                <w:tcPr>
                  <w:tcW w:w="3160" w:type="dxa"/>
                  <w:tcBorders>
                    <w:top w:val="single" w:sz="4" w:space="0" w:color="auto"/>
                    <w:left w:val="nil"/>
                    <w:bottom w:val="single" w:sz="4" w:space="0" w:color="auto"/>
                    <w:right w:val="single" w:sz="4" w:space="0" w:color="auto"/>
                  </w:tcBorders>
                  <w:shd w:val="clear" w:color="auto" w:fill="auto"/>
                  <w:vAlign w:val="center"/>
                  <w:hideMark/>
                </w:tcPr>
                <w:p w14:paraId="2185D6FF" w14:textId="77777777" w:rsidR="00831E2E" w:rsidRPr="00831E2E" w:rsidRDefault="00831E2E" w:rsidP="00831E2E">
                  <w:pPr>
                    <w:spacing w:after="0" w:line="240" w:lineRule="auto"/>
                    <w:jc w:val="center"/>
                    <w:rPr>
                      <w:rFonts w:eastAsia="Times New Roman" w:cstheme="minorHAnsi"/>
                      <w:b/>
                      <w:bCs/>
                      <w:lang w:eastAsia="cs-CZ"/>
                    </w:rPr>
                  </w:pPr>
                  <w:r w:rsidRPr="00831E2E">
                    <w:rPr>
                      <w:rFonts w:eastAsia="Times New Roman" w:cstheme="minorHAnsi"/>
                      <w:b/>
                      <w:bCs/>
                      <w:lang w:eastAsia="cs-CZ"/>
                    </w:rPr>
                    <w:t>Místo odběru</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2695C2CA" w14:textId="77777777" w:rsidR="00831E2E" w:rsidRPr="00831E2E" w:rsidRDefault="00831E2E" w:rsidP="00831E2E">
                  <w:pPr>
                    <w:spacing w:after="0" w:line="240" w:lineRule="auto"/>
                    <w:jc w:val="center"/>
                    <w:rPr>
                      <w:rFonts w:eastAsia="Times New Roman" w:cstheme="minorHAnsi"/>
                      <w:b/>
                      <w:bCs/>
                      <w:lang w:eastAsia="cs-CZ"/>
                    </w:rPr>
                  </w:pPr>
                  <w:r w:rsidRPr="00831E2E">
                    <w:rPr>
                      <w:rFonts w:eastAsia="Times New Roman" w:cstheme="minorHAnsi"/>
                      <w:b/>
                      <w:bCs/>
                      <w:lang w:eastAsia="cs-CZ"/>
                    </w:rPr>
                    <w:t>Označení vzorku</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5A5E842A" w14:textId="77777777" w:rsidR="00831E2E" w:rsidRPr="00831E2E" w:rsidRDefault="00831E2E" w:rsidP="00831E2E">
                  <w:pPr>
                    <w:spacing w:after="0" w:line="240" w:lineRule="auto"/>
                    <w:jc w:val="center"/>
                    <w:rPr>
                      <w:rFonts w:eastAsia="Times New Roman" w:cstheme="minorHAnsi"/>
                      <w:b/>
                      <w:bCs/>
                      <w:lang w:eastAsia="cs-CZ"/>
                    </w:rPr>
                  </w:pPr>
                  <w:r w:rsidRPr="00831E2E">
                    <w:rPr>
                      <w:rFonts w:eastAsia="Times New Roman" w:cstheme="minorHAnsi"/>
                      <w:b/>
                      <w:bCs/>
                      <w:lang w:eastAsia="cs-CZ"/>
                    </w:rPr>
                    <w:t>Povrchová úprava</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770135B7" w14:textId="77777777" w:rsidR="00831E2E" w:rsidRPr="00831E2E" w:rsidRDefault="00831E2E" w:rsidP="00831E2E">
                  <w:pPr>
                    <w:spacing w:after="0" w:line="240" w:lineRule="auto"/>
                    <w:jc w:val="center"/>
                    <w:rPr>
                      <w:rFonts w:eastAsia="Times New Roman" w:cstheme="minorHAnsi"/>
                      <w:b/>
                      <w:bCs/>
                      <w:lang w:eastAsia="cs-CZ"/>
                    </w:rPr>
                  </w:pPr>
                  <w:r w:rsidRPr="00831E2E">
                    <w:rPr>
                      <w:rFonts w:eastAsia="Times New Roman" w:cstheme="minorHAnsi"/>
                      <w:b/>
                      <w:bCs/>
                      <w:lang w:eastAsia="cs-CZ"/>
                    </w:rPr>
                    <w:t>Stručný popis</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0476B45B" w14:textId="77777777" w:rsidR="00831E2E" w:rsidRPr="00831E2E" w:rsidRDefault="00831E2E" w:rsidP="00831E2E">
                  <w:pPr>
                    <w:spacing w:after="0" w:line="240" w:lineRule="auto"/>
                    <w:jc w:val="center"/>
                    <w:rPr>
                      <w:rFonts w:eastAsia="Times New Roman" w:cstheme="minorHAnsi"/>
                      <w:b/>
                      <w:bCs/>
                      <w:lang w:eastAsia="cs-CZ"/>
                    </w:rPr>
                  </w:pPr>
                  <w:r w:rsidRPr="00831E2E">
                    <w:rPr>
                      <w:rFonts w:eastAsia="Times New Roman" w:cstheme="minorHAnsi"/>
                      <w:b/>
                      <w:bCs/>
                      <w:lang w:eastAsia="cs-CZ"/>
                    </w:rPr>
                    <w:t>Analýza</w:t>
                  </w:r>
                </w:p>
              </w:tc>
            </w:tr>
            <w:tr w:rsidR="000F6BF3" w:rsidRPr="000F6BF3" w14:paraId="6A5C8B7D" w14:textId="77777777" w:rsidTr="00831E2E">
              <w:trPr>
                <w:trHeight w:val="9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C48EE8B"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D1</w:t>
                  </w:r>
                </w:p>
              </w:tc>
              <w:tc>
                <w:tcPr>
                  <w:tcW w:w="3160" w:type="dxa"/>
                  <w:tcBorders>
                    <w:top w:val="nil"/>
                    <w:left w:val="nil"/>
                    <w:bottom w:val="single" w:sz="4" w:space="0" w:color="auto"/>
                    <w:right w:val="single" w:sz="4" w:space="0" w:color="auto"/>
                  </w:tcBorders>
                  <w:shd w:val="clear" w:color="auto" w:fill="auto"/>
                  <w:vAlign w:val="center"/>
                  <w:hideMark/>
                </w:tcPr>
                <w:p w14:paraId="24F43A11"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Diana, drapérie šatů, povrchová vrstva štuku (</w:t>
                  </w:r>
                  <w:proofErr w:type="spellStart"/>
                  <w:r w:rsidRPr="00831E2E">
                    <w:rPr>
                      <w:rFonts w:eastAsia="Times New Roman" w:cstheme="minorHAnsi"/>
                      <w:lang w:eastAsia="cs-CZ"/>
                    </w:rPr>
                    <w:t>intonako</w:t>
                  </w:r>
                  <w:proofErr w:type="spellEnd"/>
                  <w:r w:rsidRPr="00831E2E">
                    <w:rPr>
                      <w:rFonts w:eastAsia="Times New Roman" w:cstheme="minorHAnsi"/>
                      <w:lang w:eastAsia="cs-CZ"/>
                    </w:rPr>
                    <w:t>) s povrchovými vrstvami</w:t>
                  </w:r>
                </w:p>
              </w:tc>
              <w:tc>
                <w:tcPr>
                  <w:tcW w:w="1000" w:type="dxa"/>
                  <w:tcBorders>
                    <w:top w:val="nil"/>
                    <w:left w:val="nil"/>
                    <w:bottom w:val="single" w:sz="4" w:space="0" w:color="auto"/>
                    <w:right w:val="single" w:sz="4" w:space="0" w:color="auto"/>
                  </w:tcBorders>
                  <w:shd w:val="clear" w:color="auto" w:fill="auto"/>
                  <w:vAlign w:val="center"/>
                  <w:hideMark/>
                </w:tcPr>
                <w:p w14:paraId="48646369"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9303</w:t>
                  </w:r>
                </w:p>
              </w:tc>
              <w:tc>
                <w:tcPr>
                  <w:tcW w:w="1060" w:type="dxa"/>
                  <w:tcBorders>
                    <w:top w:val="nil"/>
                    <w:left w:val="nil"/>
                    <w:bottom w:val="single" w:sz="4" w:space="0" w:color="auto"/>
                    <w:right w:val="single" w:sz="4" w:space="0" w:color="auto"/>
                  </w:tcBorders>
                  <w:shd w:val="clear" w:color="auto" w:fill="auto"/>
                  <w:vAlign w:val="center"/>
                  <w:hideMark/>
                </w:tcPr>
                <w:p w14:paraId="4E4686B0"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02A9FC16"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bílé povrchové nátěry na štuku</w:t>
                  </w:r>
                </w:p>
              </w:tc>
              <w:tc>
                <w:tcPr>
                  <w:tcW w:w="1040" w:type="dxa"/>
                  <w:tcBorders>
                    <w:top w:val="nil"/>
                    <w:left w:val="nil"/>
                    <w:bottom w:val="single" w:sz="4" w:space="0" w:color="auto"/>
                    <w:right w:val="single" w:sz="4" w:space="0" w:color="auto"/>
                  </w:tcBorders>
                  <w:shd w:val="clear" w:color="auto" w:fill="auto"/>
                  <w:vAlign w:val="center"/>
                  <w:hideMark/>
                </w:tcPr>
                <w:p w14:paraId="4E388BEB"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SEM-EDX, FTIR</w:t>
                  </w:r>
                </w:p>
              </w:tc>
            </w:tr>
            <w:tr w:rsidR="000F6BF3" w:rsidRPr="000F6BF3" w14:paraId="0CB06479" w14:textId="77777777" w:rsidTr="00831E2E">
              <w:trPr>
                <w:trHeight w:val="6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7B603870"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D2</w:t>
                  </w:r>
                </w:p>
              </w:tc>
              <w:tc>
                <w:tcPr>
                  <w:tcW w:w="3160" w:type="dxa"/>
                  <w:tcBorders>
                    <w:top w:val="nil"/>
                    <w:left w:val="nil"/>
                    <w:bottom w:val="single" w:sz="4" w:space="0" w:color="auto"/>
                    <w:right w:val="single" w:sz="4" w:space="0" w:color="auto"/>
                  </w:tcBorders>
                  <w:shd w:val="clear" w:color="auto" w:fill="auto"/>
                  <w:vAlign w:val="center"/>
                  <w:hideMark/>
                </w:tcPr>
                <w:p w14:paraId="35620E75"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Diana, drapérie šatů, jádrová malta</w:t>
                  </w:r>
                </w:p>
              </w:tc>
              <w:tc>
                <w:tcPr>
                  <w:tcW w:w="1000" w:type="dxa"/>
                  <w:tcBorders>
                    <w:top w:val="nil"/>
                    <w:left w:val="nil"/>
                    <w:bottom w:val="single" w:sz="4" w:space="0" w:color="auto"/>
                    <w:right w:val="single" w:sz="4" w:space="0" w:color="auto"/>
                  </w:tcBorders>
                  <w:shd w:val="clear" w:color="auto" w:fill="auto"/>
                  <w:vAlign w:val="center"/>
                  <w:hideMark/>
                </w:tcPr>
                <w:p w14:paraId="0DD17C64"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9304</w:t>
                  </w:r>
                </w:p>
              </w:tc>
              <w:tc>
                <w:tcPr>
                  <w:tcW w:w="1060" w:type="dxa"/>
                  <w:tcBorders>
                    <w:top w:val="nil"/>
                    <w:left w:val="nil"/>
                    <w:bottom w:val="single" w:sz="4" w:space="0" w:color="auto"/>
                    <w:right w:val="single" w:sz="4" w:space="0" w:color="auto"/>
                  </w:tcBorders>
                  <w:shd w:val="clear" w:color="auto" w:fill="auto"/>
                  <w:vAlign w:val="center"/>
                  <w:hideMark/>
                </w:tcPr>
                <w:p w14:paraId="389DD2A8"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19A75811"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jádrová malta s bílým povrchem</w:t>
                  </w:r>
                </w:p>
              </w:tc>
              <w:tc>
                <w:tcPr>
                  <w:tcW w:w="1040" w:type="dxa"/>
                  <w:tcBorders>
                    <w:top w:val="nil"/>
                    <w:left w:val="nil"/>
                    <w:bottom w:val="single" w:sz="4" w:space="0" w:color="auto"/>
                    <w:right w:val="single" w:sz="4" w:space="0" w:color="auto"/>
                  </w:tcBorders>
                  <w:shd w:val="clear" w:color="auto" w:fill="auto"/>
                  <w:vAlign w:val="center"/>
                  <w:hideMark/>
                </w:tcPr>
                <w:p w14:paraId="43EA4045"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SEM-EDX, FTIR</w:t>
                  </w:r>
                </w:p>
              </w:tc>
            </w:tr>
            <w:tr w:rsidR="000F6BF3" w:rsidRPr="000F6BF3" w14:paraId="4716E734" w14:textId="77777777" w:rsidTr="00831E2E">
              <w:trPr>
                <w:trHeight w:val="9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60B1B6B"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M5</w:t>
                  </w:r>
                </w:p>
              </w:tc>
              <w:tc>
                <w:tcPr>
                  <w:tcW w:w="3160" w:type="dxa"/>
                  <w:tcBorders>
                    <w:top w:val="nil"/>
                    <w:left w:val="nil"/>
                    <w:bottom w:val="single" w:sz="4" w:space="0" w:color="auto"/>
                    <w:right w:val="single" w:sz="4" w:space="0" w:color="auto"/>
                  </w:tcBorders>
                  <w:shd w:val="clear" w:color="auto" w:fill="auto"/>
                  <w:vAlign w:val="center"/>
                  <w:hideMark/>
                </w:tcPr>
                <w:p w14:paraId="5327D12E"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Mars, okraj drapérie pláště, vpravo</w:t>
                  </w:r>
                </w:p>
              </w:tc>
              <w:tc>
                <w:tcPr>
                  <w:tcW w:w="1000" w:type="dxa"/>
                  <w:tcBorders>
                    <w:top w:val="nil"/>
                    <w:left w:val="nil"/>
                    <w:bottom w:val="single" w:sz="4" w:space="0" w:color="auto"/>
                    <w:right w:val="single" w:sz="4" w:space="0" w:color="auto"/>
                  </w:tcBorders>
                  <w:shd w:val="clear" w:color="auto" w:fill="auto"/>
                  <w:vAlign w:val="center"/>
                  <w:hideMark/>
                </w:tcPr>
                <w:p w14:paraId="3990AE79"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9305</w:t>
                  </w:r>
                </w:p>
              </w:tc>
              <w:tc>
                <w:tcPr>
                  <w:tcW w:w="1060" w:type="dxa"/>
                  <w:tcBorders>
                    <w:top w:val="nil"/>
                    <w:left w:val="nil"/>
                    <w:bottom w:val="single" w:sz="4" w:space="0" w:color="auto"/>
                    <w:right w:val="single" w:sz="4" w:space="0" w:color="auto"/>
                  </w:tcBorders>
                  <w:shd w:val="clear" w:color="auto" w:fill="auto"/>
                  <w:vAlign w:val="center"/>
                  <w:hideMark/>
                </w:tcPr>
                <w:p w14:paraId="7E822CD9"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62FF7951"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bílé povrchové nátěry na terakotě</w:t>
                  </w:r>
                </w:p>
              </w:tc>
              <w:tc>
                <w:tcPr>
                  <w:tcW w:w="1040" w:type="dxa"/>
                  <w:tcBorders>
                    <w:top w:val="nil"/>
                    <w:left w:val="nil"/>
                    <w:bottom w:val="single" w:sz="4" w:space="0" w:color="auto"/>
                    <w:right w:val="single" w:sz="4" w:space="0" w:color="auto"/>
                  </w:tcBorders>
                  <w:shd w:val="clear" w:color="auto" w:fill="auto"/>
                  <w:vAlign w:val="center"/>
                  <w:hideMark/>
                </w:tcPr>
                <w:p w14:paraId="7DDDF542"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SEM-EDX, FTIR</w:t>
                  </w:r>
                </w:p>
              </w:tc>
            </w:tr>
            <w:tr w:rsidR="000F6BF3" w:rsidRPr="000F6BF3" w14:paraId="155AE96A" w14:textId="77777777" w:rsidTr="00831E2E">
              <w:trPr>
                <w:trHeight w:val="9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4B0840A"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K7-1</w:t>
                  </w:r>
                </w:p>
              </w:tc>
              <w:tc>
                <w:tcPr>
                  <w:tcW w:w="3160" w:type="dxa"/>
                  <w:tcBorders>
                    <w:top w:val="nil"/>
                    <w:left w:val="nil"/>
                    <w:bottom w:val="single" w:sz="4" w:space="0" w:color="auto"/>
                    <w:right w:val="single" w:sz="4" w:space="0" w:color="auto"/>
                  </w:tcBorders>
                  <w:shd w:val="clear" w:color="auto" w:fill="auto"/>
                  <w:vAlign w:val="center"/>
                  <w:hideMark/>
                </w:tcPr>
                <w:p w14:paraId="12C65EC9"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Žebro perlovce, vedle niky s plastikou Karla V.</w:t>
                  </w:r>
                </w:p>
              </w:tc>
              <w:tc>
                <w:tcPr>
                  <w:tcW w:w="1000" w:type="dxa"/>
                  <w:tcBorders>
                    <w:top w:val="nil"/>
                    <w:left w:val="nil"/>
                    <w:bottom w:val="single" w:sz="4" w:space="0" w:color="auto"/>
                    <w:right w:val="single" w:sz="4" w:space="0" w:color="auto"/>
                  </w:tcBorders>
                  <w:shd w:val="clear" w:color="auto" w:fill="auto"/>
                  <w:vAlign w:val="center"/>
                  <w:hideMark/>
                </w:tcPr>
                <w:p w14:paraId="5F2EEEC1"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9306-1</w:t>
                  </w:r>
                </w:p>
              </w:tc>
              <w:tc>
                <w:tcPr>
                  <w:tcW w:w="1060" w:type="dxa"/>
                  <w:tcBorders>
                    <w:top w:val="nil"/>
                    <w:left w:val="nil"/>
                    <w:bottom w:val="single" w:sz="4" w:space="0" w:color="auto"/>
                    <w:right w:val="single" w:sz="4" w:space="0" w:color="auto"/>
                  </w:tcBorders>
                  <w:shd w:val="clear" w:color="auto" w:fill="auto"/>
                  <w:vAlign w:val="center"/>
                  <w:hideMark/>
                </w:tcPr>
                <w:p w14:paraId="268A429F"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bottom"/>
                  <w:hideMark/>
                </w:tcPr>
                <w:p w14:paraId="212AA5CE"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K7-1 zlacení na štuku, s druhotnými vrstvami</w:t>
                  </w:r>
                </w:p>
              </w:tc>
              <w:tc>
                <w:tcPr>
                  <w:tcW w:w="1040" w:type="dxa"/>
                  <w:tcBorders>
                    <w:top w:val="nil"/>
                    <w:left w:val="nil"/>
                    <w:bottom w:val="single" w:sz="4" w:space="0" w:color="auto"/>
                    <w:right w:val="single" w:sz="4" w:space="0" w:color="auto"/>
                  </w:tcBorders>
                  <w:shd w:val="clear" w:color="auto" w:fill="auto"/>
                  <w:vAlign w:val="center"/>
                  <w:hideMark/>
                </w:tcPr>
                <w:p w14:paraId="7C2793B8"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SEM-EDX, FTIR</w:t>
                  </w:r>
                </w:p>
              </w:tc>
            </w:tr>
            <w:tr w:rsidR="000F6BF3" w:rsidRPr="000F6BF3" w14:paraId="06597FD3" w14:textId="77777777" w:rsidTr="00831E2E">
              <w:trPr>
                <w:trHeight w:val="6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BB94CD1"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K7-2</w:t>
                  </w:r>
                </w:p>
              </w:tc>
              <w:tc>
                <w:tcPr>
                  <w:tcW w:w="3160" w:type="dxa"/>
                  <w:tcBorders>
                    <w:top w:val="nil"/>
                    <w:left w:val="nil"/>
                    <w:bottom w:val="single" w:sz="4" w:space="0" w:color="auto"/>
                    <w:right w:val="single" w:sz="4" w:space="0" w:color="auto"/>
                  </w:tcBorders>
                  <w:shd w:val="clear" w:color="auto" w:fill="auto"/>
                  <w:vAlign w:val="center"/>
                  <w:hideMark/>
                </w:tcPr>
                <w:p w14:paraId="6EC4C870"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Žebro perlovce, vedle niky s plastikou Karla V.</w:t>
                  </w:r>
                </w:p>
              </w:tc>
              <w:tc>
                <w:tcPr>
                  <w:tcW w:w="1000" w:type="dxa"/>
                  <w:tcBorders>
                    <w:top w:val="nil"/>
                    <w:left w:val="nil"/>
                    <w:bottom w:val="single" w:sz="4" w:space="0" w:color="auto"/>
                    <w:right w:val="single" w:sz="4" w:space="0" w:color="auto"/>
                  </w:tcBorders>
                  <w:shd w:val="clear" w:color="auto" w:fill="auto"/>
                  <w:vAlign w:val="center"/>
                  <w:hideMark/>
                </w:tcPr>
                <w:p w14:paraId="0E4A5AB7"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9306-2</w:t>
                  </w:r>
                </w:p>
              </w:tc>
              <w:tc>
                <w:tcPr>
                  <w:tcW w:w="1060" w:type="dxa"/>
                  <w:tcBorders>
                    <w:top w:val="nil"/>
                    <w:left w:val="nil"/>
                    <w:bottom w:val="single" w:sz="4" w:space="0" w:color="auto"/>
                    <w:right w:val="single" w:sz="4" w:space="0" w:color="auto"/>
                  </w:tcBorders>
                  <w:shd w:val="clear" w:color="auto" w:fill="auto"/>
                  <w:vAlign w:val="center"/>
                  <w:hideMark/>
                </w:tcPr>
                <w:p w14:paraId="5586D2DB"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3053F420"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K7-2 modrá, pozadí dekoru</w:t>
                  </w:r>
                </w:p>
              </w:tc>
              <w:tc>
                <w:tcPr>
                  <w:tcW w:w="1040" w:type="dxa"/>
                  <w:tcBorders>
                    <w:top w:val="nil"/>
                    <w:left w:val="nil"/>
                    <w:bottom w:val="single" w:sz="4" w:space="0" w:color="auto"/>
                    <w:right w:val="single" w:sz="4" w:space="0" w:color="auto"/>
                  </w:tcBorders>
                  <w:shd w:val="clear" w:color="auto" w:fill="auto"/>
                  <w:vAlign w:val="center"/>
                  <w:hideMark/>
                </w:tcPr>
                <w:p w14:paraId="1FC93DED"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SEM-EDX, FTIR</w:t>
                  </w:r>
                </w:p>
              </w:tc>
            </w:tr>
            <w:tr w:rsidR="000F6BF3" w:rsidRPr="000F6BF3" w14:paraId="0D1B2367" w14:textId="77777777" w:rsidTr="00831E2E">
              <w:trPr>
                <w:trHeight w:val="9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32896325"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Erb 15</w:t>
                  </w:r>
                </w:p>
              </w:tc>
              <w:tc>
                <w:tcPr>
                  <w:tcW w:w="3160" w:type="dxa"/>
                  <w:tcBorders>
                    <w:top w:val="nil"/>
                    <w:left w:val="nil"/>
                    <w:bottom w:val="single" w:sz="4" w:space="0" w:color="auto"/>
                    <w:right w:val="single" w:sz="4" w:space="0" w:color="auto"/>
                  </w:tcBorders>
                  <w:shd w:val="clear" w:color="auto" w:fill="auto"/>
                  <w:vAlign w:val="center"/>
                  <w:hideMark/>
                </w:tcPr>
                <w:p w14:paraId="5BAD63B2"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Štukový erb, akantový list, zadní strana</w:t>
                  </w:r>
                </w:p>
              </w:tc>
              <w:tc>
                <w:tcPr>
                  <w:tcW w:w="1000" w:type="dxa"/>
                  <w:tcBorders>
                    <w:top w:val="nil"/>
                    <w:left w:val="nil"/>
                    <w:bottom w:val="single" w:sz="4" w:space="0" w:color="auto"/>
                    <w:right w:val="single" w:sz="4" w:space="0" w:color="auto"/>
                  </w:tcBorders>
                  <w:shd w:val="clear" w:color="auto" w:fill="auto"/>
                  <w:vAlign w:val="center"/>
                  <w:hideMark/>
                </w:tcPr>
                <w:p w14:paraId="25D69B07"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9607</w:t>
                  </w:r>
                </w:p>
              </w:tc>
              <w:tc>
                <w:tcPr>
                  <w:tcW w:w="1060" w:type="dxa"/>
                  <w:tcBorders>
                    <w:top w:val="nil"/>
                    <w:left w:val="nil"/>
                    <w:bottom w:val="single" w:sz="4" w:space="0" w:color="auto"/>
                    <w:right w:val="single" w:sz="4" w:space="0" w:color="auto"/>
                  </w:tcBorders>
                  <w:shd w:val="clear" w:color="auto" w:fill="auto"/>
                  <w:vAlign w:val="center"/>
                  <w:hideMark/>
                </w:tcPr>
                <w:p w14:paraId="35061C95"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46834D15"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modré nátěry, s druhotnými vrstvami</w:t>
                  </w:r>
                </w:p>
              </w:tc>
              <w:tc>
                <w:tcPr>
                  <w:tcW w:w="1040" w:type="dxa"/>
                  <w:tcBorders>
                    <w:top w:val="nil"/>
                    <w:left w:val="nil"/>
                    <w:bottom w:val="single" w:sz="4" w:space="0" w:color="auto"/>
                    <w:right w:val="single" w:sz="4" w:space="0" w:color="auto"/>
                  </w:tcBorders>
                  <w:shd w:val="clear" w:color="auto" w:fill="auto"/>
                  <w:vAlign w:val="center"/>
                  <w:hideMark/>
                </w:tcPr>
                <w:p w14:paraId="3630E703"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SEM-EDX, FTIR</w:t>
                  </w:r>
                </w:p>
              </w:tc>
            </w:tr>
            <w:tr w:rsidR="000F6BF3" w:rsidRPr="000F6BF3" w14:paraId="11A72114" w14:textId="77777777" w:rsidTr="00831E2E">
              <w:trPr>
                <w:trHeight w:val="6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529DA91"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S-04</w:t>
                  </w:r>
                </w:p>
              </w:tc>
              <w:tc>
                <w:tcPr>
                  <w:tcW w:w="3160" w:type="dxa"/>
                  <w:tcBorders>
                    <w:top w:val="nil"/>
                    <w:left w:val="nil"/>
                    <w:bottom w:val="single" w:sz="4" w:space="0" w:color="auto"/>
                    <w:right w:val="single" w:sz="4" w:space="0" w:color="auto"/>
                  </w:tcBorders>
                  <w:shd w:val="clear" w:color="auto" w:fill="auto"/>
                  <w:vAlign w:val="center"/>
                  <w:hideMark/>
                </w:tcPr>
                <w:p w14:paraId="11B2D6B4"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Karel V., šíje koně inkrustovaná sklem s povrchovou úpravou</w:t>
                  </w:r>
                </w:p>
              </w:tc>
              <w:tc>
                <w:tcPr>
                  <w:tcW w:w="1000" w:type="dxa"/>
                  <w:tcBorders>
                    <w:top w:val="nil"/>
                    <w:left w:val="nil"/>
                    <w:bottom w:val="single" w:sz="4" w:space="0" w:color="auto"/>
                    <w:right w:val="single" w:sz="4" w:space="0" w:color="auto"/>
                  </w:tcBorders>
                  <w:shd w:val="clear" w:color="auto" w:fill="auto"/>
                  <w:vAlign w:val="center"/>
                  <w:hideMark/>
                </w:tcPr>
                <w:p w14:paraId="14E36BB2"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 </w:t>
                  </w:r>
                </w:p>
              </w:tc>
              <w:tc>
                <w:tcPr>
                  <w:tcW w:w="1060" w:type="dxa"/>
                  <w:tcBorders>
                    <w:top w:val="nil"/>
                    <w:left w:val="nil"/>
                    <w:bottom w:val="single" w:sz="4" w:space="0" w:color="auto"/>
                    <w:right w:val="single" w:sz="4" w:space="0" w:color="auto"/>
                  </w:tcBorders>
                  <w:shd w:val="clear" w:color="auto" w:fill="auto"/>
                  <w:vAlign w:val="center"/>
                  <w:hideMark/>
                </w:tcPr>
                <w:p w14:paraId="73A736E5"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70F1E7F9"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 xml:space="preserve">povrchová úprava skla, </w:t>
                  </w:r>
                  <w:proofErr w:type="spellStart"/>
                  <w:r w:rsidRPr="00831E2E">
                    <w:rPr>
                      <w:rFonts w:eastAsia="Times New Roman" w:cstheme="minorHAnsi"/>
                      <w:lang w:eastAsia="cs-CZ"/>
                    </w:rPr>
                    <w:t>matovatění</w:t>
                  </w:r>
                  <w:proofErr w:type="spellEnd"/>
                </w:p>
              </w:tc>
              <w:tc>
                <w:tcPr>
                  <w:tcW w:w="1040" w:type="dxa"/>
                  <w:tcBorders>
                    <w:top w:val="nil"/>
                    <w:left w:val="nil"/>
                    <w:bottom w:val="single" w:sz="4" w:space="0" w:color="auto"/>
                    <w:right w:val="single" w:sz="4" w:space="0" w:color="auto"/>
                  </w:tcBorders>
                  <w:shd w:val="clear" w:color="auto" w:fill="auto"/>
                  <w:vAlign w:val="center"/>
                  <w:hideMark/>
                </w:tcPr>
                <w:p w14:paraId="0B5D342C"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SEM-EDX, FTIR</w:t>
                  </w:r>
                </w:p>
              </w:tc>
            </w:tr>
            <w:tr w:rsidR="000F6BF3" w:rsidRPr="000F6BF3" w14:paraId="27D134BE" w14:textId="77777777" w:rsidTr="00831E2E">
              <w:trPr>
                <w:trHeight w:val="9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3ACAC5E"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S-05</w:t>
                  </w:r>
                </w:p>
              </w:tc>
              <w:tc>
                <w:tcPr>
                  <w:tcW w:w="3160" w:type="dxa"/>
                  <w:tcBorders>
                    <w:top w:val="nil"/>
                    <w:left w:val="nil"/>
                    <w:bottom w:val="single" w:sz="4" w:space="0" w:color="auto"/>
                    <w:right w:val="single" w:sz="4" w:space="0" w:color="auto"/>
                  </w:tcBorders>
                  <w:shd w:val="clear" w:color="auto" w:fill="auto"/>
                  <w:vAlign w:val="center"/>
                  <w:hideMark/>
                </w:tcPr>
                <w:p w14:paraId="225D8384"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Karel V., římsa pod lunetou, modré sklo (patrně úprava z 50. let 20. století)</w:t>
                  </w:r>
                </w:p>
              </w:tc>
              <w:tc>
                <w:tcPr>
                  <w:tcW w:w="1000" w:type="dxa"/>
                  <w:tcBorders>
                    <w:top w:val="nil"/>
                    <w:left w:val="nil"/>
                    <w:bottom w:val="single" w:sz="4" w:space="0" w:color="auto"/>
                    <w:right w:val="single" w:sz="4" w:space="0" w:color="auto"/>
                  </w:tcBorders>
                  <w:shd w:val="clear" w:color="auto" w:fill="auto"/>
                  <w:vAlign w:val="center"/>
                  <w:hideMark/>
                </w:tcPr>
                <w:p w14:paraId="788B31F8"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 </w:t>
                  </w:r>
                </w:p>
              </w:tc>
              <w:tc>
                <w:tcPr>
                  <w:tcW w:w="1060" w:type="dxa"/>
                  <w:tcBorders>
                    <w:top w:val="nil"/>
                    <w:left w:val="nil"/>
                    <w:bottom w:val="single" w:sz="4" w:space="0" w:color="auto"/>
                    <w:right w:val="single" w:sz="4" w:space="0" w:color="auto"/>
                  </w:tcBorders>
                  <w:shd w:val="clear" w:color="auto" w:fill="auto"/>
                  <w:vAlign w:val="center"/>
                  <w:hideMark/>
                </w:tcPr>
                <w:p w14:paraId="0F090131"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ne</w:t>
                  </w:r>
                </w:p>
              </w:tc>
              <w:tc>
                <w:tcPr>
                  <w:tcW w:w="1800" w:type="dxa"/>
                  <w:tcBorders>
                    <w:top w:val="nil"/>
                    <w:left w:val="nil"/>
                    <w:bottom w:val="single" w:sz="4" w:space="0" w:color="auto"/>
                    <w:right w:val="single" w:sz="4" w:space="0" w:color="auto"/>
                  </w:tcBorders>
                  <w:shd w:val="clear" w:color="auto" w:fill="auto"/>
                  <w:vAlign w:val="center"/>
                  <w:hideMark/>
                </w:tcPr>
                <w:p w14:paraId="677F5F48"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lepící vrstva skla</w:t>
                  </w:r>
                </w:p>
              </w:tc>
              <w:tc>
                <w:tcPr>
                  <w:tcW w:w="1040" w:type="dxa"/>
                  <w:tcBorders>
                    <w:top w:val="nil"/>
                    <w:left w:val="nil"/>
                    <w:bottom w:val="single" w:sz="4" w:space="0" w:color="auto"/>
                    <w:right w:val="single" w:sz="4" w:space="0" w:color="auto"/>
                  </w:tcBorders>
                  <w:shd w:val="clear" w:color="auto" w:fill="auto"/>
                  <w:vAlign w:val="center"/>
                  <w:hideMark/>
                </w:tcPr>
                <w:p w14:paraId="1C774CFD"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SEM-EDX, FTIR</w:t>
                  </w:r>
                </w:p>
              </w:tc>
            </w:tr>
          </w:tbl>
          <w:p w14:paraId="3120D7CA" w14:textId="77777777" w:rsidR="0022194F" w:rsidRPr="000F6BF3" w:rsidRDefault="0022194F" w:rsidP="00821499">
            <w:pPr>
              <w:rPr>
                <w:rFonts w:cstheme="minorHAnsi"/>
              </w:rPr>
            </w:pPr>
          </w:p>
        </w:tc>
      </w:tr>
      <w:tr w:rsidR="000F6BF3" w:rsidRPr="000F6BF3" w14:paraId="5E1A21DD" w14:textId="77777777" w:rsidTr="00EF685D">
        <w:tc>
          <w:tcPr>
            <w:tcW w:w="4606" w:type="dxa"/>
          </w:tcPr>
          <w:p w14:paraId="1B7B8745" w14:textId="77777777" w:rsidR="0022194F" w:rsidRPr="000F6BF3" w:rsidRDefault="0022194F" w:rsidP="00821499">
            <w:pPr>
              <w:rPr>
                <w:rFonts w:cstheme="minorHAnsi"/>
                <w:b/>
              </w:rPr>
            </w:pPr>
            <w:r w:rsidRPr="000F6BF3">
              <w:rPr>
                <w:rFonts w:cstheme="minorHAnsi"/>
                <w:b/>
              </w:rPr>
              <w:t>Místo odběru foto</w:t>
            </w:r>
          </w:p>
        </w:tc>
        <w:tc>
          <w:tcPr>
            <w:tcW w:w="5879" w:type="dxa"/>
          </w:tcPr>
          <w:p w14:paraId="6D01189D" w14:textId="568F6EE5" w:rsidR="0022194F" w:rsidRPr="000F6BF3" w:rsidRDefault="00831E2E" w:rsidP="00821499">
            <w:pPr>
              <w:rPr>
                <w:rFonts w:cstheme="minorHAnsi"/>
              </w:rPr>
            </w:pPr>
            <w:r w:rsidRPr="000F6BF3">
              <w:rPr>
                <w:rFonts w:cstheme="minorHAnsi"/>
                <w:noProof/>
              </w:rPr>
              <w:drawing>
                <wp:inline distT="0" distB="0" distL="0" distR="0" wp14:anchorId="717DF374" wp14:editId="3CCC2B38">
                  <wp:extent cx="5610225" cy="1827146"/>
                  <wp:effectExtent l="0" t="0" r="0" b="190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5744" cy="1835457"/>
                          </a:xfrm>
                          <a:prstGeom prst="rect">
                            <a:avLst/>
                          </a:prstGeom>
                          <a:noFill/>
                          <a:ln>
                            <a:noFill/>
                          </a:ln>
                        </pic:spPr>
                      </pic:pic>
                    </a:graphicData>
                  </a:graphic>
                </wp:inline>
              </w:drawing>
            </w:r>
          </w:p>
        </w:tc>
      </w:tr>
      <w:tr w:rsidR="000F6BF3" w:rsidRPr="000F6BF3" w14:paraId="0ACABA34" w14:textId="77777777" w:rsidTr="00EF685D">
        <w:tc>
          <w:tcPr>
            <w:tcW w:w="4606" w:type="dxa"/>
          </w:tcPr>
          <w:p w14:paraId="2B920B9B" w14:textId="77777777" w:rsidR="0022194F" w:rsidRPr="000F6BF3" w:rsidRDefault="0022194F" w:rsidP="00821499">
            <w:pPr>
              <w:rPr>
                <w:rFonts w:cstheme="minorHAnsi"/>
                <w:b/>
              </w:rPr>
            </w:pPr>
            <w:r w:rsidRPr="000F6BF3">
              <w:rPr>
                <w:rFonts w:cstheme="minorHAnsi"/>
                <w:b/>
              </w:rPr>
              <w:t>Typ díla</w:t>
            </w:r>
          </w:p>
        </w:tc>
        <w:tc>
          <w:tcPr>
            <w:tcW w:w="5879" w:type="dxa"/>
          </w:tcPr>
          <w:p w14:paraId="1CD3F780" w14:textId="55E54109" w:rsidR="0022194F" w:rsidRPr="000F6BF3" w:rsidRDefault="006D7EB5" w:rsidP="00821499">
            <w:pPr>
              <w:rPr>
                <w:rFonts w:cstheme="minorHAnsi"/>
              </w:rPr>
            </w:pPr>
            <w:r w:rsidRPr="000F6BF3">
              <w:rPr>
                <w:rFonts w:cstheme="minorHAnsi"/>
              </w:rPr>
              <w:t>Štuk</w:t>
            </w:r>
          </w:p>
        </w:tc>
      </w:tr>
      <w:tr w:rsidR="000F6BF3" w:rsidRPr="000F6BF3" w14:paraId="7715CB8F" w14:textId="77777777" w:rsidTr="00EF685D">
        <w:tc>
          <w:tcPr>
            <w:tcW w:w="4606" w:type="dxa"/>
          </w:tcPr>
          <w:p w14:paraId="1E56020F" w14:textId="77777777" w:rsidR="0022194F" w:rsidRPr="000F6BF3" w:rsidRDefault="0022194F" w:rsidP="00821499">
            <w:pPr>
              <w:rPr>
                <w:rFonts w:cstheme="minorHAnsi"/>
                <w:b/>
              </w:rPr>
            </w:pPr>
            <w:r w:rsidRPr="000F6BF3">
              <w:rPr>
                <w:rFonts w:cstheme="minorHAnsi"/>
                <w:b/>
              </w:rPr>
              <w:t xml:space="preserve">Typ podložky (v případě vzorků povrchových </w:t>
            </w:r>
            <w:r w:rsidRPr="000F6BF3">
              <w:rPr>
                <w:rFonts w:cstheme="minorHAnsi"/>
                <w:b/>
              </w:rPr>
              <w:lastRenderedPageBreak/>
              <w:t>úprav / barevných vrstev)</w:t>
            </w:r>
          </w:p>
        </w:tc>
        <w:tc>
          <w:tcPr>
            <w:tcW w:w="5879" w:type="dxa"/>
          </w:tcPr>
          <w:p w14:paraId="6499B085" w14:textId="5E409F76" w:rsidR="0022194F" w:rsidRPr="000F6BF3" w:rsidRDefault="006D7EB5" w:rsidP="00821499">
            <w:pPr>
              <w:rPr>
                <w:rFonts w:cstheme="minorHAnsi"/>
              </w:rPr>
            </w:pPr>
            <w:r w:rsidRPr="000F6BF3">
              <w:rPr>
                <w:rFonts w:cstheme="minorHAnsi"/>
              </w:rPr>
              <w:lastRenderedPageBreak/>
              <w:t>Omítka</w:t>
            </w:r>
          </w:p>
        </w:tc>
      </w:tr>
      <w:tr w:rsidR="000F6BF3" w:rsidRPr="000F6BF3" w14:paraId="20A918C5" w14:textId="77777777" w:rsidTr="00EF685D">
        <w:tc>
          <w:tcPr>
            <w:tcW w:w="4606" w:type="dxa"/>
          </w:tcPr>
          <w:p w14:paraId="1A2F26B6" w14:textId="77777777" w:rsidR="0022194F" w:rsidRPr="000F6BF3" w:rsidRDefault="0022194F" w:rsidP="00821499">
            <w:pPr>
              <w:rPr>
                <w:rFonts w:cstheme="minorHAnsi"/>
                <w:b/>
              </w:rPr>
            </w:pPr>
            <w:r w:rsidRPr="000F6BF3">
              <w:rPr>
                <w:rFonts w:cstheme="minorHAnsi"/>
                <w:b/>
              </w:rPr>
              <w:t>Datace</w:t>
            </w:r>
            <w:r w:rsidR="00AA48FC" w:rsidRPr="000F6BF3">
              <w:rPr>
                <w:rFonts w:cstheme="minorHAnsi"/>
                <w:b/>
              </w:rPr>
              <w:t xml:space="preserve"> objektu</w:t>
            </w:r>
          </w:p>
        </w:tc>
        <w:tc>
          <w:tcPr>
            <w:tcW w:w="5879" w:type="dxa"/>
          </w:tcPr>
          <w:p w14:paraId="1DECCE0A" w14:textId="77777777" w:rsidR="0022194F" w:rsidRPr="000F6BF3" w:rsidRDefault="0022194F" w:rsidP="00821499">
            <w:pPr>
              <w:rPr>
                <w:rFonts w:cstheme="minorHAnsi"/>
              </w:rPr>
            </w:pPr>
          </w:p>
        </w:tc>
      </w:tr>
      <w:tr w:rsidR="000F6BF3" w:rsidRPr="000F6BF3" w14:paraId="0BF9C387" w14:textId="77777777" w:rsidTr="00EF685D">
        <w:tc>
          <w:tcPr>
            <w:tcW w:w="4606" w:type="dxa"/>
          </w:tcPr>
          <w:p w14:paraId="12280DD1" w14:textId="77777777" w:rsidR="0022194F" w:rsidRPr="000F6BF3" w:rsidRDefault="0022194F" w:rsidP="00821499">
            <w:pPr>
              <w:rPr>
                <w:rFonts w:cstheme="minorHAnsi"/>
                <w:b/>
              </w:rPr>
            </w:pPr>
            <w:r w:rsidRPr="000F6BF3">
              <w:rPr>
                <w:rFonts w:cstheme="minorHAnsi"/>
                <w:b/>
              </w:rPr>
              <w:t>Zpracovatel analýzy</w:t>
            </w:r>
          </w:p>
        </w:tc>
        <w:tc>
          <w:tcPr>
            <w:tcW w:w="5879" w:type="dxa"/>
          </w:tcPr>
          <w:p w14:paraId="25A6D302" w14:textId="4AAEA8F7" w:rsidR="0022194F" w:rsidRPr="000F6BF3" w:rsidRDefault="006D7EB5" w:rsidP="00821499">
            <w:pPr>
              <w:rPr>
                <w:rFonts w:cstheme="minorHAnsi"/>
              </w:rPr>
            </w:pPr>
            <w:proofErr w:type="spellStart"/>
            <w:r w:rsidRPr="000F6BF3">
              <w:rPr>
                <w:rFonts w:cstheme="minorHAnsi"/>
              </w:rPr>
              <w:t>Tišlová</w:t>
            </w:r>
            <w:proofErr w:type="spellEnd"/>
            <w:r w:rsidRPr="000F6BF3">
              <w:rPr>
                <w:rFonts w:cstheme="minorHAnsi"/>
              </w:rPr>
              <w:t xml:space="preserve"> Renata</w:t>
            </w:r>
          </w:p>
        </w:tc>
      </w:tr>
      <w:tr w:rsidR="000F6BF3" w:rsidRPr="000F6BF3" w14:paraId="3B388C43" w14:textId="77777777" w:rsidTr="00EF685D">
        <w:tc>
          <w:tcPr>
            <w:tcW w:w="4606" w:type="dxa"/>
          </w:tcPr>
          <w:p w14:paraId="07CED6AE" w14:textId="77777777" w:rsidR="0022194F" w:rsidRPr="000F6BF3" w:rsidRDefault="0022194F" w:rsidP="00821499">
            <w:pPr>
              <w:rPr>
                <w:rFonts w:cstheme="minorHAnsi"/>
                <w:b/>
              </w:rPr>
            </w:pPr>
            <w:r w:rsidRPr="000F6BF3">
              <w:rPr>
                <w:rFonts w:cstheme="minorHAnsi"/>
                <w:b/>
              </w:rPr>
              <w:t>Datum zpracování zprávy</w:t>
            </w:r>
            <w:r w:rsidR="00AA48FC" w:rsidRPr="000F6BF3">
              <w:rPr>
                <w:rFonts w:cstheme="minorHAnsi"/>
                <w:b/>
              </w:rPr>
              <w:t xml:space="preserve"> k analýze</w:t>
            </w:r>
          </w:p>
        </w:tc>
        <w:tc>
          <w:tcPr>
            <w:tcW w:w="5879" w:type="dxa"/>
          </w:tcPr>
          <w:p w14:paraId="250E9360" w14:textId="4A109D67" w:rsidR="0022194F" w:rsidRPr="000F6BF3" w:rsidRDefault="006D7EB5" w:rsidP="00821499">
            <w:pPr>
              <w:rPr>
                <w:rFonts w:cstheme="minorHAnsi"/>
              </w:rPr>
            </w:pPr>
            <w:r w:rsidRPr="000F6BF3">
              <w:rPr>
                <w:rFonts w:cstheme="minorHAnsi"/>
              </w:rPr>
              <w:t>14. 2. 2019</w:t>
            </w:r>
          </w:p>
        </w:tc>
      </w:tr>
      <w:tr w:rsidR="000F6BF3" w:rsidRPr="000F6BF3" w14:paraId="39B656B6" w14:textId="77777777" w:rsidTr="00EF685D">
        <w:tc>
          <w:tcPr>
            <w:tcW w:w="4606" w:type="dxa"/>
          </w:tcPr>
          <w:p w14:paraId="0369BDA3" w14:textId="77777777" w:rsidR="005A54E0" w:rsidRPr="000F6BF3" w:rsidRDefault="005A54E0" w:rsidP="00821499">
            <w:pPr>
              <w:rPr>
                <w:rFonts w:cstheme="minorHAnsi"/>
                <w:b/>
              </w:rPr>
            </w:pPr>
            <w:r w:rsidRPr="000F6BF3">
              <w:rPr>
                <w:rFonts w:cstheme="minorHAnsi"/>
                <w:b/>
              </w:rPr>
              <w:t>Číslo příslušné zprávy v </w:t>
            </w:r>
            <w:r w:rsidR="000A6440" w:rsidRPr="000F6BF3">
              <w:rPr>
                <w:rFonts w:cstheme="minorHAnsi"/>
                <w:b/>
              </w:rPr>
              <w:t>databázi</w:t>
            </w:r>
            <w:r w:rsidRPr="000F6BF3">
              <w:rPr>
                <w:rFonts w:cstheme="minorHAnsi"/>
                <w:b/>
              </w:rPr>
              <w:t xml:space="preserve"> zpráv </w:t>
            </w:r>
          </w:p>
        </w:tc>
        <w:tc>
          <w:tcPr>
            <w:tcW w:w="5879" w:type="dxa"/>
          </w:tcPr>
          <w:p w14:paraId="0A9CBAC9" w14:textId="3514C448" w:rsidR="005A54E0" w:rsidRPr="000F6BF3" w:rsidRDefault="006D7EB5" w:rsidP="00821499">
            <w:pPr>
              <w:rPr>
                <w:rFonts w:cstheme="minorHAnsi"/>
              </w:rPr>
            </w:pPr>
            <w:r w:rsidRPr="000F6BF3">
              <w:rPr>
                <w:rFonts w:cstheme="minorHAnsi"/>
              </w:rPr>
              <w:t>2019_1</w:t>
            </w:r>
          </w:p>
        </w:tc>
      </w:tr>
    </w:tbl>
    <w:p w14:paraId="2329459B" w14:textId="77777777" w:rsidR="00AA48FC" w:rsidRPr="000F6BF3" w:rsidRDefault="00AA48FC" w:rsidP="00821499">
      <w:pPr>
        <w:spacing w:line="240" w:lineRule="auto"/>
        <w:rPr>
          <w:rFonts w:cstheme="minorHAnsi"/>
        </w:rPr>
      </w:pPr>
    </w:p>
    <w:tbl>
      <w:tblPr>
        <w:tblStyle w:val="Mkatabulky"/>
        <w:tblW w:w="10343" w:type="dxa"/>
        <w:tblLayout w:type="fixed"/>
        <w:tblLook w:val="04A0" w:firstRow="1" w:lastRow="0" w:firstColumn="1" w:lastColumn="0" w:noHBand="0" w:noVBand="1"/>
      </w:tblPr>
      <w:tblGrid>
        <w:gridCol w:w="10343"/>
      </w:tblGrid>
      <w:tr w:rsidR="000F6BF3" w:rsidRPr="000F6BF3" w14:paraId="5F13C4C5" w14:textId="77777777" w:rsidTr="00151C71">
        <w:tc>
          <w:tcPr>
            <w:tcW w:w="10343" w:type="dxa"/>
          </w:tcPr>
          <w:p w14:paraId="01601BB6" w14:textId="77777777" w:rsidR="00AA48FC" w:rsidRPr="000F6BF3" w:rsidRDefault="00AA48FC" w:rsidP="00821499">
            <w:pPr>
              <w:rPr>
                <w:rFonts w:cstheme="minorHAnsi"/>
                <w:b/>
              </w:rPr>
            </w:pPr>
            <w:r w:rsidRPr="000F6BF3">
              <w:rPr>
                <w:rFonts w:cstheme="minorHAnsi"/>
                <w:b/>
              </w:rPr>
              <w:t>Výsledky analýzy</w:t>
            </w:r>
          </w:p>
        </w:tc>
      </w:tr>
      <w:tr w:rsidR="000F6BF3" w:rsidRPr="000F6BF3" w14:paraId="40D63742" w14:textId="77777777" w:rsidTr="00151C71">
        <w:tc>
          <w:tcPr>
            <w:tcW w:w="10343" w:type="dxa"/>
          </w:tcPr>
          <w:p w14:paraId="1C89CE2F" w14:textId="77777777" w:rsidR="00AA48FC" w:rsidRPr="000F6BF3" w:rsidRDefault="00AA48FC" w:rsidP="00821499">
            <w:pPr>
              <w:rPr>
                <w:rFonts w:cstheme="minorHAnsi"/>
              </w:rPr>
            </w:pPr>
          </w:p>
          <w:p w14:paraId="67F24348" w14:textId="540C1D50" w:rsidR="00AC38EC" w:rsidRPr="000F6BF3" w:rsidRDefault="00AC38EC" w:rsidP="002A0043">
            <w:pPr>
              <w:rPr>
                <w:rFonts w:cstheme="minorHAnsi"/>
              </w:rPr>
            </w:pPr>
          </w:p>
          <w:p w14:paraId="53C96499" w14:textId="77777777" w:rsidR="000F6BF3" w:rsidRPr="000F6BF3" w:rsidRDefault="000F6BF3" w:rsidP="000F6BF3">
            <w:pPr>
              <w:pStyle w:val="Default"/>
              <w:rPr>
                <w:rFonts w:asciiTheme="minorHAnsi" w:hAnsiTheme="minorHAnsi" w:cstheme="minorHAnsi"/>
                <w:color w:val="auto"/>
                <w:sz w:val="22"/>
                <w:szCs w:val="22"/>
                <w:u w:val="single"/>
              </w:rPr>
            </w:pPr>
            <w:r w:rsidRPr="000F6BF3">
              <w:rPr>
                <w:rFonts w:asciiTheme="minorHAnsi" w:hAnsiTheme="minorHAnsi" w:cstheme="minorHAnsi"/>
                <w:b/>
                <w:bCs/>
                <w:color w:val="auto"/>
                <w:sz w:val="22"/>
                <w:szCs w:val="22"/>
                <w:u w:val="single"/>
              </w:rPr>
              <w:t xml:space="preserve">Vzorek: K7-1/9306-1 </w:t>
            </w:r>
          </w:p>
          <w:p w14:paraId="47A592B5" w14:textId="7EE8FE33" w:rsidR="002A0043" w:rsidRPr="000F6BF3" w:rsidRDefault="000F6BF3" w:rsidP="000F6BF3">
            <w:pPr>
              <w:rPr>
                <w:rFonts w:cstheme="minorHAnsi"/>
              </w:rPr>
            </w:pPr>
            <w:r w:rsidRPr="000F6BF3">
              <w:rPr>
                <w:rFonts w:cstheme="minorHAnsi"/>
                <w:b/>
                <w:bCs/>
              </w:rPr>
              <w:t xml:space="preserve">Lokalizace: </w:t>
            </w:r>
            <w:r w:rsidRPr="000F6BF3">
              <w:rPr>
                <w:rFonts w:cstheme="minorHAnsi"/>
              </w:rPr>
              <w:t xml:space="preserve">žebro, zlacení perlovce </w:t>
            </w:r>
          </w:p>
          <w:p w14:paraId="4B6CDA05" w14:textId="29F4D672" w:rsidR="000F6BF3" w:rsidRPr="000F6BF3" w:rsidRDefault="000F6BF3" w:rsidP="000F6BF3">
            <w:pPr>
              <w:rPr>
                <w:rFonts w:cstheme="minorHAnsi"/>
                <w:b/>
                <w:bCs/>
              </w:rPr>
            </w:pPr>
          </w:p>
          <w:p w14:paraId="30D3AB15" w14:textId="77777777" w:rsidR="000F6BF3" w:rsidRPr="000F6BF3" w:rsidRDefault="000F6BF3" w:rsidP="000F6BF3">
            <w:pPr>
              <w:rPr>
                <w:rFonts w:cstheme="minorHAnsi"/>
                <w:b/>
                <w:bCs/>
              </w:rPr>
            </w:pPr>
          </w:p>
          <w:p w14:paraId="44A77E9B" w14:textId="4FE2ED76" w:rsidR="006D7EB5" w:rsidRPr="000F6BF3" w:rsidRDefault="000F6BF3" w:rsidP="006D7EB5">
            <w:pPr>
              <w:rPr>
                <w:rFonts w:cstheme="minorHAnsi"/>
              </w:rPr>
            </w:pPr>
            <w:r w:rsidRPr="000F6BF3">
              <w:rPr>
                <w:rFonts w:cstheme="minorHAnsi"/>
              </w:rPr>
              <w:object w:dxaOrig="11160" w:dyaOrig="8205" w14:anchorId="0A517B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1" type="#_x0000_t75" style="width:522.75pt;height:384.75pt" o:ole="">
                  <v:imagedata r:id="rId9" o:title=""/>
                </v:shape>
                <o:OLEObject Type="Embed" ProgID="PBrush" ShapeID="_x0000_i1141" DrawAspect="Content" ObjectID="_1730698095" r:id="rId10"/>
              </w:object>
            </w:r>
          </w:p>
          <w:p w14:paraId="4FBCA29B" w14:textId="12B6ECE0" w:rsidR="000F6BF3" w:rsidRPr="000F6BF3" w:rsidRDefault="000F6BF3" w:rsidP="006D7EB5">
            <w:pPr>
              <w:rPr>
                <w:rFonts w:cstheme="minorHAnsi"/>
              </w:rPr>
            </w:pPr>
          </w:p>
          <w:p w14:paraId="0EAA1BAE" w14:textId="76922725" w:rsidR="000F6BF3" w:rsidRPr="000F6BF3" w:rsidRDefault="000F6BF3" w:rsidP="006D7EB5">
            <w:pPr>
              <w:rPr>
                <w:rFonts w:cstheme="minorHAnsi"/>
              </w:rPr>
            </w:pPr>
            <w:r w:rsidRPr="000F6BF3">
              <w:rPr>
                <w:rFonts w:cstheme="minorHAnsi"/>
              </w:rPr>
              <w:lastRenderedPageBreak/>
              <w:t xml:space="preserve">Makroskopický popis vzorku: vzorek štuku se zlacením, na snímku lze rozeznat dvě úpravy ve zlatolesklém kovu. Podklady pod zlacení jsou červené. Zlacení není zcela plošně dochované, první úpravu </w:t>
            </w:r>
            <w:proofErr w:type="gramStart"/>
            <w:r w:rsidRPr="000F6BF3">
              <w:rPr>
                <w:rFonts w:cstheme="minorHAnsi"/>
              </w:rPr>
              <w:t>tvoří</w:t>
            </w:r>
            <w:proofErr w:type="gramEnd"/>
            <w:r w:rsidRPr="000F6BF3">
              <w:rPr>
                <w:rFonts w:cstheme="minorHAnsi"/>
              </w:rPr>
              <w:t xml:space="preserve"> velmi tenká vrstva. Na povrchu není patrná jiná povrchová úprava (lak, aj.).</w:t>
            </w:r>
          </w:p>
          <w:p w14:paraId="5FF4A87B" w14:textId="47F06235" w:rsidR="000F6BF3" w:rsidRPr="000F6BF3" w:rsidRDefault="000F6BF3" w:rsidP="006D7EB5">
            <w:pPr>
              <w:rPr>
                <w:rFonts w:cstheme="minorHAnsi"/>
              </w:rPr>
            </w:pPr>
          </w:p>
          <w:p w14:paraId="6BF457D4" w14:textId="46326416" w:rsidR="000F6BF3" w:rsidRPr="000F6BF3" w:rsidRDefault="000F6BF3" w:rsidP="000F6BF3">
            <w:pPr>
              <w:ind w:right="1053"/>
              <w:rPr>
                <w:rFonts w:cstheme="minorHAnsi"/>
              </w:rPr>
            </w:pPr>
            <w:r w:rsidRPr="000F6BF3">
              <w:rPr>
                <w:rFonts w:cstheme="minorHAnsi"/>
              </w:rPr>
              <w:object w:dxaOrig="11085" w:dyaOrig="11880" w14:anchorId="40570B24">
                <v:shape id="_x0000_i1142" type="#_x0000_t75" style="width:492.75pt;height:528pt" o:ole="">
                  <v:imagedata r:id="rId11" o:title=""/>
                </v:shape>
                <o:OLEObject Type="Embed" ProgID="PBrush" ShapeID="_x0000_i1142" DrawAspect="Content" ObjectID="_1730698096" r:id="rId12"/>
              </w:object>
            </w:r>
          </w:p>
          <w:p w14:paraId="0731C62C" w14:textId="1B8C49A6" w:rsidR="000F6BF3" w:rsidRPr="000F6BF3" w:rsidRDefault="000F6BF3" w:rsidP="006D7EB5">
            <w:pPr>
              <w:rPr>
                <w:rFonts w:cstheme="minorHAnsi"/>
              </w:rPr>
            </w:pPr>
          </w:p>
          <w:p w14:paraId="6FF2199A" w14:textId="0A50F657" w:rsidR="000F6BF3" w:rsidRPr="000F6BF3" w:rsidRDefault="000F6BF3" w:rsidP="006D7EB5">
            <w:pPr>
              <w:rPr>
                <w:rFonts w:cstheme="minorHAnsi"/>
                <w:b/>
                <w:bCs/>
              </w:rPr>
            </w:pPr>
            <w:r w:rsidRPr="000F6BF3">
              <w:rPr>
                <w:rFonts w:cstheme="minorHAnsi"/>
                <w:b/>
                <w:bCs/>
              </w:rPr>
              <w:t>Prvková analýza dle SEM-EDX:</w:t>
            </w:r>
          </w:p>
          <w:tbl>
            <w:tblPr>
              <w:tblW w:w="988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239"/>
              <w:gridCol w:w="1522"/>
              <w:gridCol w:w="4147"/>
              <w:gridCol w:w="2977"/>
            </w:tblGrid>
            <w:tr w:rsidR="000F6BF3" w:rsidRPr="000F6BF3" w14:paraId="0E136B46" w14:textId="77777777" w:rsidTr="00151C71">
              <w:trPr>
                <w:trHeight w:val="223"/>
              </w:trPr>
              <w:tc>
                <w:tcPr>
                  <w:tcW w:w="1239" w:type="dxa"/>
                  <w:tcBorders>
                    <w:top w:val="none" w:sz="6" w:space="0" w:color="auto"/>
                    <w:bottom w:val="none" w:sz="6" w:space="0" w:color="auto"/>
                    <w:right w:val="none" w:sz="6" w:space="0" w:color="auto"/>
                  </w:tcBorders>
                </w:tcPr>
                <w:p w14:paraId="4FD1E94B"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b/>
                      <w:bCs/>
                      <w:color w:val="auto"/>
                      <w:sz w:val="22"/>
                      <w:szCs w:val="22"/>
                    </w:rPr>
                    <w:t xml:space="preserve">Stratigrafie vrstev </w:t>
                  </w:r>
                </w:p>
              </w:tc>
              <w:tc>
                <w:tcPr>
                  <w:tcW w:w="5669" w:type="dxa"/>
                  <w:gridSpan w:val="2"/>
                  <w:tcBorders>
                    <w:top w:val="none" w:sz="6" w:space="0" w:color="auto"/>
                    <w:left w:val="none" w:sz="6" w:space="0" w:color="auto"/>
                    <w:bottom w:val="none" w:sz="6" w:space="0" w:color="auto"/>
                    <w:right w:val="none" w:sz="6" w:space="0" w:color="auto"/>
                  </w:tcBorders>
                </w:tcPr>
                <w:p w14:paraId="42EFD3FD"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b/>
                      <w:bCs/>
                      <w:color w:val="auto"/>
                      <w:sz w:val="22"/>
                      <w:szCs w:val="22"/>
                    </w:rPr>
                    <w:t xml:space="preserve">Popis povrchové úpravy </w:t>
                  </w:r>
                </w:p>
              </w:tc>
              <w:tc>
                <w:tcPr>
                  <w:tcW w:w="2977" w:type="dxa"/>
                  <w:tcBorders>
                    <w:top w:val="none" w:sz="6" w:space="0" w:color="auto"/>
                    <w:left w:val="none" w:sz="6" w:space="0" w:color="auto"/>
                    <w:bottom w:val="none" w:sz="6" w:space="0" w:color="auto"/>
                  </w:tcBorders>
                </w:tcPr>
                <w:p w14:paraId="05A4606A"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b/>
                      <w:bCs/>
                      <w:color w:val="auto"/>
                      <w:sz w:val="22"/>
                      <w:szCs w:val="22"/>
                    </w:rPr>
                    <w:t xml:space="preserve">Prvkové složení povrchové vrstvy dle SEM-EDX </w:t>
                  </w:r>
                </w:p>
              </w:tc>
            </w:tr>
            <w:tr w:rsidR="000F6BF3" w:rsidRPr="000F6BF3" w14:paraId="6F300739" w14:textId="77777777" w:rsidTr="00151C71">
              <w:trPr>
                <w:trHeight w:val="637"/>
              </w:trPr>
              <w:tc>
                <w:tcPr>
                  <w:tcW w:w="1239" w:type="dxa"/>
                  <w:tcBorders>
                    <w:top w:val="none" w:sz="6" w:space="0" w:color="auto"/>
                    <w:bottom w:val="none" w:sz="6" w:space="0" w:color="auto"/>
                    <w:right w:val="none" w:sz="6" w:space="0" w:color="auto"/>
                  </w:tcBorders>
                </w:tcPr>
                <w:p w14:paraId="1A0708B7"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color w:val="auto"/>
                      <w:sz w:val="22"/>
                      <w:szCs w:val="22"/>
                    </w:rPr>
                    <w:t xml:space="preserve">0 </w:t>
                  </w:r>
                </w:p>
              </w:tc>
              <w:tc>
                <w:tcPr>
                  <w:tcW w:w="1522" w:type="dxa"/>
                  <w:tcBorders>
                    <w:top w:val="none" w:sz="6" w:space="0" w:color="auto"/>
                    <w:left w:val="none" w:sz="6" w:space="0" w:color="auto"/>
                    <w:bottom w:val="none" w:sz="6" w:space="0" w:color="auto"/>
                    <w:right w:val="none" w:sz="6" w:space="0" w:color="auto"/>
                  </w:tcBorders>
                </w:tcPr>
                <w:p w14:paraId="1AE6155F"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color w:val="auto"/>
                      <w:sz w:val="22"/>
                      <w:szCs w:val="22"/>
                    </w:rPr>
                    <w:t xml:space="preserve">Podklad, bílá s bílou nažloutlou fluorescencí </w:t>
                  </w:r>
                </w:p>
              </w:tc>
              <w:tc>
                <w:tcPr>
                  <w:tcW w:w="4147" w:type="dxa"/>
                  <w:tcBorders>
                    <w:top w:val="none" w:sz="6" w:space="0" w:color="auto"/>
                    <w:left w:val="none" w:sz="6" w:space="0" w:color="auto"/>
                    <w:bottom w:val="none" w:sz="6" w:space="0" w:color="auto"/>
                    <w:right w:val="none" w:sz="6" w:space="0" w:color="auto"/>
                  </w:tcBorders>
                </w:tcPr>
                <w:p w14:paraId="07CE9C88"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color w:val="auto"/>
                      <w:sz w:val="22"/>
                      <w:szCs w:val="22"/>
                    </w:rPr>
                    <w:t xml:space="preserve">Podklad štukové omítky s nažloutlou fluorescencí tvořený z bílého vzdušného vápna s karbonátovým plnivem (bílá transparentní zrna a bílé pojivo tvořené převážně uhličitanem vápenatým s malým množstvím uhličitanu hořečnatého). </w:t>
                  </w:r>
                </w:p>
              </w:tc>
              <w:tc>
                <w:tcPr>
                  <w:tcW w:w="2977" w:type="dxa"/>
                  <w:tcBorders>
                    <w:top w:val="none" w:sz="6" w:space="0" w:color="auto"/>
                    <w:left w:val="none" w:sz="6" w:space="0" w:color="auto"/>
                    <w:bottom w:val="none" w:sz="6" w:space="0" w:color="auto"/>
                  </w:tcBorders>
                </w:tcPr>
                <w:p w14:paraId="1C57B7AB"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b/>
                      <w:bCs/>
                      <w:color w:val="auto"/>
                      <w:sz w:val="22"/>
                      <w:szCs w:val="22"/>
                    </w:rPr>
                    <w:t>Celkové spektrum: Ca</w:t>
                  </w:r>
                  <w:r w:rsidRPr="000F6BF3">
                    <w:rPr>
                      <w:rFonts w:asciiTheme="minorHAnsi" w:hAnsiTheme="minorHAnsi" w:cstheme="minorHAnsi"/>
                      <w:color w:val="auto"/>
                      <w:sz w:val="22"/>
                      <w:szCs w:val="22"/>
                    </w:rPr>
                    <w:t xml:space="preserve">, (Cl, Na, Mg) </w:t>
                  </w:r>
                </w:p>
                <w:p w14:paraId="6C2DDFAE"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b/>
                      <w:bCs/>
                      <w:color w:val="auto"/>
                      <w:sz w:val="22"/>
                      <w:szCs w:val="22"/>
                    </w:rPr>
                    <w:t>Zrno 1: Ca</w:t>
                  </w:r>
                  <w:r w:rsidRPr="000F6BF3">
                    <w:rPr>
                      <w:rFonts w:asciiTheme="minorHAnsi" w:hAnsiTheme="minorHAnsi" w:cstheme="minorHAnsi"/>
                      <w:color w:val="auto"/>
                      <w:sz w:val="22"/>
                      <w:szCs w:val="22"/>
                    </w:rPr>
                    <w:t xml:space="preserve">, (Na, Cl, Mg) </w:t>
                  </w:r>
                </w:p>
                <w:p w14:paraId="36EAF7C5"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b/>
                      <w:bCs/>
                      <w:color w:val="auto"/>
                      <w:sz w:val="22"/>
                      <w:szCs w:val="22"/>
                    </w:rPr>
                    <w:t>Pojivo: Ca</w:t>
                  </w:r>
                  <w:r w:rsidRPr="000F6BF3">
                    <w:rPr>
                      <w:rFonts w:asciiTheme="minorHAnsi" w:hAnsiTheme="minorHAnsi" w:cstheme="minorHAnsi"/>
                      <w:color w:val="auto"/>
                      <w:sz w:val="22"/>
                      <w:szCs w:val="22"/>
                    </w:rPr>
                    <w:t xml:space="preserve">, (Na, Cl) </w:t>
                  </w:r>
                </w:p>
              </w:tc>
            </w:tr>
            <w:tr w:rsidR="000F6BF3" w:rsidRPr="000F6BF3" w14:paraId="61B4B0F7" w14:textId="77777777" w:rsidTr="00151C71">
              <w:trPr>
                <w:trHeight w:val="1215"/>
              </w:trPr>
              <w:tc>
                <w:tcPr>
                  <w:tcW w:w="1239" w:type="dxa"/>
                  <w:tcBorders>
                    <w:top w:val="none" w:sz="6" w:space="0" w:color="auto"/>
                    <w:bottom w:val="none" w:sz="6" w:space="0" w:color="auto"/>
                    <w:right w:val="none" w:sz="6" w:space="0" w:color="auto"/>
                  </w:tcBorders>
                </w:tcPr>
                <w:p w14:paraId="2091FA90"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color w:val="auto"/>
                      <w:sz w:val="22"/>
                      <w:szCs w:val="22"/>
                    </w:rPr>
                    <w:lastRenderedPageBreak/>
                    <w:t xml:space="preserve">1 </w:t>
                  </w:r>
                </w:p>
              </w:tc>
              <w:tc>
                <w:tcPr>
                  <w:tcW w:w="1522" w:type="dxa"/>
                  <w:tcBorders>
                    <w:top w:val="none" w:sz="6" w:space="0" w:color="auto"/>
                    <w:left w:val="none" w:sz="6" w:space="0" w:color="auto"/>
                    <w:bottom w:val="none" w:sz="6" w:space="0" w:color="auto"/>
                    <w:right w:val="none" w:sz="6" w:space="0" w:color="auto"/>
                  </w:tcBorders>
                </w:tcPr>
                <w:p w14:paraId="1B462CAC"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color w:val="auto"/>
                      <w:sz w:val="22"/>
                      <w:szCs w:val="22"/>
                    </w:rPr>
                    <w:t xml:space="preserve">Oranžovo-červená, s bělavou nažloutlou fluorescencí </w:t>
                  </w:r>
                </w:p>
              </w:tc>
              <w:tc>
                <w:tcPr>
                  <w:tcW w:w="4147" w:type="dxa"/>
                  <w:tcBorders>
                    <w:top w:val="none" w:sz="6" w:space="0" w:color="auto"/>
                    <w:left w:val="none" w:sz="6" w:space="0" w:color="auto"/>
                    <w:bottom w:val="none" w:sz="6" w:space="0" w:color="auto"/>
                    <w:right w:val="none" w:sz="6" w:space="0" w:color="auto"/>
                  </w:tcBorders>
                </w:tcPr>
                <w:p w14:paraId="6E2C8B76"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color w:val="auto"/>
                      <w:sz w:val="22"/>
                      <w:szCs w:val="22"/>
                    </w:rPr>
                    <w:t xml:space="preserve">Červený nátěr/vrstva podkladu s bělavou nažloutlou fluorescencí obsahuje červená, bílá a transparentní zrna. Vyrovnává nerovnosti podkladu. Červená zrna </w:t>
                  </w:r>
                  <w:proofErr w:type="gramStart"/>
                  <w:r w:rsidRPr="000F6BF3">
                    <w:rPr>
                      <w:rFonts w:asciiTheme="minorHAnsi" w:hAnsiTheme="minorHAnsi" w:cstheme="minorHAnsi"/>
                      <w:color w:val="auto"/>
                      <w:sz w:val="22"/>
                      <w:szCs w:val="22"/>
                    </w:rPr>
                    <w:t>tvoří</w:t>
                  </w:r>
                  <w:proofErr w:type="gramEnd"/>
                  <w:r w:rsidRPr="000F6BF3">
                    <w:rPr>
                      <w:rFonts w:asciiTheme="minorHAnsi" w:hAnsiTheme="minorHAnsi" w:cstheme="minorHAnsi"/>
                      <w:color w:val="auto"/>
                      <w:sz w:val="22"/>
                      <w:szCs w:val="22"/>
                    </w:rPr>
                    <w:t xml:space="preserve"> pravděpodobně minium s příměsí sloučenin s obsahem arsenu (realgar), bílá zrna tvoří olovnatá běloba, transparentní zrna obsahujíí uhličitan vápenatý. Na vrstvě není dochovaná vrstva zlacení nebo stříbření. </w:t>
                  </w:r>
                </w:p>
                <w:p w14:paraId="3DEF2AEC"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color w:val="auto"/>
                      <w:sz w:val="22"/>
                      <w:szCs w:val="22"/>
                    </w:rPr>
                    <w:t xml:space="preserve">Vrstva neobsahuje železo, částečně přechází do vrstvy 3 a 4 </w:t>
                  </w:r>
                </w:p>
              </w:tc>
              <w:tc>
                <w:tcPr>
                  <w:tcW w:w="2977" w:type="dxa"/>
                  <w:tcBorders>
                    <w:top w:val="none" w:sz="6" w:space="0" w:color="auto"/>
                    <w:left w:val="none" w:sz="6" w:space="0" w:color="auto"/>
                    <w:bottom w:val="none" w:sz="6" w:space="0" w:color="auto"/>
                  </w:tcBorders>
                </w:tcPr>
                <w:p w14:paraId="1B4E7FB8"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b/>
                      <w:bCs/>
                      <w:color w:val="auto"/>
                      <w:sz w:val="22"/>
                      <w:szCs w:val="22"/>
                    </w:rPr>
                    <w:t>Celkové spektrum</w:t>
                  </w:r>
                  <w:r w:rsidRPr="000F6BF3">
                    <w:rPr>
                      <w:rFonts w:asciiTheme="minorHAnsi" w:hAnsiTheme="minorHAnsi" w:cstheme="minorHAnsi"/>
                      <w:color w:val="auto"/>
                      <w:sz w:val="22"/>
                      <w:szCs w:val="22"/>
                    </w:rPr>
                    <w:t xml:space="preserve">: </w:t>
                  </w:r>
                  <w:r w:rsidRPr="000F6BF3">
                    <w:rPr>
                      <w:rFonts w:asciiTheme="minorHAnsi" w:hAnsiTheme="minorHAnsi" w:cstheme="minorHAnsi"/>
                      <w:b/>
                      <w:bCs/>
                      <w:color w:val="auto"/>
                      <w:sz w:val="22"/>
                      <w:szCs w:val="22"/>
                    </w:rPr>
                    <w:t>Pb</w:t>
                  </w:r>
                  <w:r w:rsidRPr="000F6BF3">
                    <w:rPr>
                      <w:rFonts w:asciiTheme="minorHAnsi" w:hAnsiTheme="minorHAnsi" w:cstheme="minorHAnsi"/>
                      <w:color w:val="auto"/>
                      <w:sz w:val="22"/>
                      <w:szCs w:val="22"/>
                    </w:rPr>
                    <w:t xml:space="preserve">, As (Si, Ca, Na) </w:t>
                  </w:r>
                </w:p>
                <w:p w14:paraId="2D868379"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b/>
                      <w:bCs/>
                      <w:color w:val="auto"/>
                      <w:sz w:val="22"/>
                      <w:szCs w:val="22"/>
                    </w:rPr>
                    <w:t>Zrno 1, bílá: Pb</w:t>
                  </w:r>
                  <w:r w:rsidRPr="000F6BF3">
                    <w:rPr>
                      <w:rFonts w:asciiTheme="minorHAnsi" w:hAnsiTheme="minorHAnsi" w:cstheme="minorHAnsi"/>
                      <w:color w:val="auto"/>
                      <w:sz w:val="22"/>
                      <w:szCs w:val="22"/>
                    </w:rPr>
                    <w:t xml:space="preserve">, (Na, F) </w:t>
                  </w:r>
                </w:p>
                <w:p w14:paraId="1C6E7354"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b/>
                      <w:bCs/>
                      <w:color w:val="auto"/>
                      <w:sz w:val="22"/>
                      <w:szCs w:val="22"/>
                    </w:rPr>
                    <w:t>Zrno 2, transparentní: Ca</w:t>
                  </w:r>
                  <w:r w:rsidRPr="000F6BF3">
                    <w:rPr>
                      <w:rFonts w:asciiTheme="minorHAnsi" w:hAnsiTheme="minorHAnsi" w:cstheme="minorHAnsi"/>
                      <w:color w:val="auto"/>
                      <w:sz w:val="22"/>
                      <w:szCs w:val="22"/>
                    </w:rPr>
                    <w:t xml:space="preserve">, (Cl, Na) </w:t>
                  </w:r>
                </w:p>
                <w:p w14:paraId="544B2419"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b/>
                      <w:bCs/>
                      <w:color w:val="auto"/>
                      <w:sz w:val="22"/>
                      <w:szCs w:val="22"/>
                    </w:rPr>
                    <w:t>Zrno 3, červené: Pb</w:t>
                  </w:r>
                  <w:r w:rsidRPr="000F6BF3">
                    <w:rPr>
                      <w:rFonts w:asciiTheme="minorHAnsi" w:hAnsiTheme="minorHAnsi" w:cstheme="minorHAnsi"/>
                      <w:color w:val="auto"/>
                      <w:sz w:val="22"/>
                      <w:szCs w:val="22"/>
                    </w:rPr>
                    <w:t xml:space="preserve">, As, (Na) </w:t>
                  </w:r>
                </w:p>
              </w:tc>
            </w:tr>
            <w:tr w:rsidR="000F6BF3" w:rsidRPr="000F6BF3" w14:paraId="28DDE254" w14:textId="77777777" w:rsidTr="00151C71">
              <w:trPr>
                <w:trHeight w:val="533"/>
              </w:trPr>
              <w:tc>
                <w:tcPr>
                  <w:tcW w:w="1239" w:type="dxa"/>
                  <w:tcBorders>
                    <w:top w:val="none" w:sz="6" w:space="0" w:color="auto"/>
                    <w:bottom w:val="none" w:sz="6" w:space="0" w:color="auto"/>
                    <w:right w:val="none" w:sz="6" w:space="0" w:color="auto"/>
                  </w:tcBorders>
                </w:tcPr>
                <w:p w14:paraId="6BF5E46C"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color w:val="auto"/>
                      <w:sz w:val="22"/>
                      <w:szCs w:val="22"/>
                    </w:rPr>
                    <w:t xml:space="preserve">2 </w:t>
                  </w:r>
                </w:p>
              </w:tc>
              <w:tc>
                <w:tcPr>
                  <w:tcW w:w="1522" w:type="dxa"/>
                  <w:tcBorders>
                    <w:top w:val="none" w:sz="6" w:space="0" w:color="auto"/>
                    <w:left w:val="none" w:sz="6" w:space="0" w:color="auto"/>
                    <w:bottom w:val="none" w:sz="6" w:space="0" w:color="auto"/>
                    <w:right w:val="none" w:sz="6" w:space="0" w:color="auto"/>
                  </w:tcBorders>
                </w:tcPr>
                <w:p w14:paraId="5348E444"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color w:val="auto"/>
                      <w:sz w:val="22"/>
                      <w:szCs w:val="22"/>
                    </w:rPr>
                    <w:t xml:space="preserve">Tenká červená transparentní, s nažloutlou fluorescencí </w:t>
                  </w:r>
                </w:p>
              </w:tc>
              <w:tc>
                <w:tcPr>
                  <w:tcW w:w="4147" w:type="dxa"/>
                  <w:tcBorders>
                    <w:top w:val="none" w:sz="6" w:space="0" w:color="auto"/>
                    <w:left w:val="none" w:sz="6" w:space="0" w:color="auto"/>
                    <w:bottom w:val="none" w:sz="6" w:space="0" w:color="auto"/>
                    <w:right w:val="none" w:sz="6" w:space="0" w:color="auto"/>
                  </w:tcBorders>
                </w:tcPr>
                <w:p w14:paraId="2E69E73C"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color w:val="auto"/>
                      <w:sz w:val="22"/>
                      <w:szCs w:val="22"/>
                    </w:rPr>
                    <w:t xml:space="preserve">Tenká transparentní vrstva s výraznou nažloutlou fluorescencí tvořená převážně pigmenty olova a železité červeně. Pravděpodobně vznikla odloučením pojiva vrstvy 1. Vrstva je částečně kontaminovaná železité pigmenty z vrstvy 3. </w:t>
                  </w:r>
                </w:p>
              </w:tc>
              <w:tc>
                <w:tcPr>
                  <w:tcW w:w="2977" w:type="dxa"/>
                  <w:tcBorders>
                    <w:top w:val="none" w:sz="6" w:space="0" w:color="auto"/>
                    <w:left w:val="none" w:sz="6" w:space="0" w:color="auto"/>
                    <w:bottom w:val="none" w:sz="6" w:space="0" w:color="auto"/>
                  </w:tcBorders>
                </w:tcPr>
                <w:p w14:paraId="2FD8BD2B"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b/>
                      <w:bCs/>
                      <w:color w:val="auto"/>
                      <w:sz w:val="22"/>
                      <w:szCs w:val="22"/>
                    </w:rPr>
                    <w:t>Celkové spektrum: Pb</w:t>
                  </w:r>
                  <w:r w:rsidRPr="000F6BF3">
                    <w:rPr>
                      <w:rFonts w:asciiTheme="minorHAnsi" w:hAnsiTheme="minorHAnsi" w:cstheme="minorHAnsi"/>
                      <w:color w:val="auto"/>
                      <w:sz w:val="22"/>
                      <w:szCs w:val="22"/>
                    </w:rPr>
                    <w:t xml:space="preserve">, Fe, (Na, Al) </w:t>
                  </w:r>
                </w:p>
              </w:tc>
            </w:tr>
            <w:tr w:rsidR="000F6BF3" w:rsidRPr="000F6BF3" w14:paraId="2C104E9D" w14:textId="77777777" w:rsidTr="00151C71">
              <w:trPr>
                <w:trHeight w:val="877"/>
              </w:trPr>
              <w:tc>
                <w:tcPr>
                  <w:tcW w:w="1239" w:type="dxa"/>
                  <w:tcBorders>
                    <w:top w:val="none" w:sz="6" w:space="0" w:color="auto"/>
                    <w:bottom w:val="none" w:sz="6" w:space="0" w:color="auto"/>
                    <w:right w:val="none" w:sz="6" w:space="0" w:color="auto"/>
                  </w:tcBorders>
                </w:tcPr>
                <w:p w14:paraId="634083D6"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color w:val="auto"/>
                      <w:sz w:val="22"/>
                      <w:szCs w:val="22"/>
                    </w:rPr>
                    <w:t xml:space="preserve">3 </w:t>
                  </w:r>
                </w:p>
              </w:tc>
              <w:tc>
                <w:tcPr>
                  <w:tcW w:w="1522" w:type="dxa"/>
                  <w:tcBorders>
                    <w:top w:val="none" w:sz="6" w:space="0" w:color="auto"/>
                    <w:left w:val="none" w:sz="6" w:space="0" w:color="auto"/>
                    <w:bottom w:val="none" w:sz="6" w:space="0" w:color="auto"/>
                    <w:right w:val="none" w:sz="6" w:space="0" w:color="auto"/>
                  </w:tcBorders>
                </w:tcPr>
                <w:p w14:paraId="3D0E81FB"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color w:val="auto"/>
                      <w:sz w:val="22"/>
                      <w:szCs w:val="22"/>
                    </w:rPr>
                    <w:t xml:space="preserve">Červenohnědá s nažloutlou fluorescencí </w:t>
                  </w:r>
                </w:p>
              </w:tc>
              <w:tc>
                <w:tcPr>
                  <w:tcW w:w="4147" w:type="dxa"/>
                  <w:tcBorders>
                    <w:top w:val="none" w:sz="6" w:space="0" w:color="auto"/>
                    <w:left w:val="none" w:sz="6" w:space="0" w:color="auto"/>
                    <w:bottom w:val="none" w:sz="6" w:space="0" w:color="auto"/>
                    <w:right w:val="none" w:sz="6" w:space="0" w:color="auto"/>
                  </w:tcBorders>
                </w:tcPr>
                <w:p w14:paraId="709D60D5"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color w:val="auto"/>
                      <w:sz w:val="22"/>
                      <w:szCs w:val="22"/>
                    </w:rPr>
                    <w:t xml:space="preserve">Nátěr/vrstva podkladu s nevýraznou nažloutlou fluorescencí obsahuje červená, béžová a transparentní drobná zrna. Vrstvu tvoří směs olovnatých pigmentů (pravděpodobně běloby i minia), železité červeně s příměsí hlinitokřemičitanů a křemičitanů – okrů, další příměsi tvoří </w:t>
                  </w:r>
                  <w:proofErr w:type="gramStart"/>
                  <w:r w:rsidRPr="000F6BF3">
                    <w:rPr>
                      <w:rFonts w:asciiTheme="minorHAnsi" w:hAnsiTheme="minorHAnsi" w:cstheme="minorHAnsi"/>
                      <w:color w:val="auto"/>
                      <w:sz w:val="22"/>
                      <w:szCs w:val="22"/>
                    </w:rPr>
                    <w:t>uhličitan</w:t>
                  </w:r>
                  <w:proofErr w:type="gramEnd"/>
                  <w:r w:rsidRPr="000F6BF3">
                    <w:rPr>
                      <w:rFonts w:asciiTheme="minorHAnsi" w:hAnsiTheme="minorHAnsi" w:cstheme="minorHAnsi"/>
                      <w:color w:val="auto"/>
                      <w:sz w:val="22"/>
                      <w:szCs w:val="22"/>
                    </w:rPr>
                    <w:t xml:space="preserve"> popřípadě síran vápenatý. </w:t>
                  </w:r>
                </w:p>
              </w:tc>
              <w:tc>
                <w:tcPr>
                  <w:tcW w:w="2977" w:type="dxa"/>
                  <w:tcBorders>
                    <w:top w:val="none" w:sz="6" w:space="0" w:color="auto"/>
                    <w:left w:val="none" w:sz="6" w:space="0" w:color="auto"/>
                    <w:bottom w:val="none" w:sz="6" w:space="0" w:color="auto"/>
                  </w:tcBorders>
                </w:tcPr>
                <w:p w14:paraId="6098C5BC"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b/>
                      <w:bCs/>
                      <w:color w:val="auto"/>
                      <w:sz w:val="22"/>
                      <w:szCs w:val="22"/>
                    </w:rPr>
                    <w:t>Celkové spektrum: Pb</w:t>
                  </w:r>
                  <w:r w:rsidRPr="000F6BF3">
                    <w:rPr>
                      <w:rFonts w:asciiTheme="minorHAnsi" w:hAnsiTheme="minorHAnsi" w:cstheme="minorHAnsi"/>
                      <w:color w:val="auto"/>
                      <w:sz w:val="22"/>
                      <w:szCs w:val="22"/>
                    </w:rPr>
                    <w:t xml:space="preserve">, Fe Si, Ca, (Al, Na, K) </w:t>
                  </w:r>
                </w:p>
                <w:p w14:paraId="5FE6AEF6"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b/>
                      <w:bCs/>
                      <w:color w:val="auto"/>
                      <w:sz w:val="22"/>
                      <w:szCs w:val="22"/>
                    </w:rPr>
                    <w:t>Zrno 1: Pb</w:t>
                  </w:r>
                  <w:r w:rsidRPr="000F6BF3">
                    <w:rPr>
                      <w:rFonts w:asciiTheme="minorHAnsi" w:hAnsiTheme="minorHAnsi" w:cstheme="minorHAnsi"/>
                      <w:color w:val="auto"/>
                      <w:sz w:val="22"/>
                      <w:szCs w:val="22"/>
                    </w:rPr>
                    <w:t xml:space="preserve">, Fe, (Al) </w:t>
                  </w:r>
                </w:p>
                <w:p w14:paraId="2FD30243"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b/>
                      <w:bCs/>
                      <w:color w:val="auto"/>
                      <w:sz w:val="22"/>
                      <w:szCs w:val="22"/>
                    </w:rPr>
                    <w:t xml:space="preserve">Zrno 2: </w:t>
                  </w:r>
                  <w:r w:rsidRPr="000F6BF3">
                    <w:rPr>
                      <w:rFonts w:asciiTheme="minorHAnsi" w:hAnsiTheme="minorHAnsi" w:cstheme="minorHAnsi"/>
                      <w:color w:val="auto"/>
                      <w:sz w:val="22"/>
                      <w:szCs w:val="22"/>
                    </w:rPr>
                    <w:t xml:space="preserve">Pb, Fe, Si, Al, (As, K, Na) </w:t>
                  </w:r>
                </w:p>
                <w:p w14:paraId="4D0A9796"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b/>
                      <w:bCs/>
                      <w:color w:val="auto"/>
                      <w:sz w:val="22"/>
                      <w:szCs w:val="22"/>
                    </w:rPr>
                    <w:t xml:space="preserve">Zrno 3: Si, </w:t>
                  </w:r>
                  <w:r w:rsidRPr="000F6BF3">
                    <w:rPr>
                      <w:rFonts w:asciiTheme="minorHAnsi" w:hAnsiTheme="minorHAnsi" w:cstheme="minorHAnsi"/>
                      <w:color w:val="auto"/>
                      <w:sz w:val="22"/>
                      <w:szCs w:val="22"/>
                    </w:rPr>
                    <w:t xml:space="preserve">Pb, (Al. K, Na) </w:t>
                  </w:r>
                </w:p>
                <w:p w14:paraId="2A6627C4"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b/>
                      <w:bCs/>
                      <w:color w:val="auto"/>
                      <w:sz w:val="22"/>
                      <w:szCs w:val="22"/>
                    </w:rPr>
                    <w:t xml:space="preserve">Zrno 4: Ca, </w:t>
                  </w:r>
                  <w:r w:rsidRPr="000F6BF3">
                    <w:rPr>
                      <w:rFonts w:asciiTheme="minorHAnsi" w:hAnsiTheme="minorHAnsi" w:cstheme="minorHAnsi"/>
                      <w:color w:val="auto"/>
                      <w:sz w:val="22"/>
                      <w:szCs w:val="22"/>
                    </w:rPr>
                    <w:t xml:space="preserve">S, (Fe, Mg, Si, Al) </w:t>
                  </w:r>
                </w:p>
              </w:tc>
            </w:tr>
            <w:tr w:rsidR="000F6BF3" w:rsidRPr="000F6BF3" w14:paraId="7324974C" w14:textId="77777777" w:rsidTr="00151C71">
              <w:trPr>
                <w:trHeight w:val="653"/>
              </w:trPr>
              <w:tc>
                <w:tcPr>
                  <w:tcW w:w="1239" w:type="dxa"/>
                  <w:tcBorders>
                    <w:top w:val="none" w:sz="6" w:space="0" w:color="auto"/>
                    <w:bottom w:val="none" w:sz="6" w:space="0" w:color="auto"/>
                    <w:right w:val="none" w:sz="6" w:space="0" w:color="auto"/>
                  </w:tcBorders>
                </w:tcPr>
                <w:p w14:paraId="08A4B0A9"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color w:val="auto"/>
                      <w:sz w:val="22"/>
                      <w:szCs w:val="22"/>
                    </w:rPr>
                    <w:t xml:space="preserve">4 </w:t>
                  </w:r>
                </w:p>
              </w:tc>
              <w:tc>
                <w:tcPr>
                  <w:tcW w:w="1522" w:type="dxa"/>
                  <w:tcBorders>
                    <w:top w:val="none" w:sz="6" w:space="0" w:color="auto"/>
                    <w:left w:val="none" w:sz="6" w:space="0" w:color="auto"/>
                    <w:bottom w:val="none" w:sz="6" w:space="0" w:color="auto"/>
                    <w:right w:val="none" w:sz="6" w:space="0" w:color="auto"/>
                  </w:tcBorders>
                </w:tcPr>
                <w:p w14:paraId="3119EBC8"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color w:val="auto"/>
                      <w:sz w:val="22"/>
                      <w:szCs w:val="22"/>
                    </w:rPr>
                    <w:t xml:space="preserve">Červenohnědá s nažloutlou fluorescencí </w:t>
                  </w:r>
                </w:p>
              </w:tc>
              <w:tc>
                <w:tcPr>
                  <w:tcW w:w="4147" w:type="dxa"/>
                  <w:tcBorders>
                    <w:top w:val="none" w:sz="6" w:space="0" w:color="auto"/>
                    <w:left w:val="none" w:sz="6" w:space="0" w:color="auto"/>
                    <w:bottom w:val="none" w:sz="6" w:space="0" w:color="auto"/>
                    <w:right w:val="none" w:sz="6" w:space="0" w:color="auto"/>
                  </w:tcBorders>
                </w:tcPr>
                <w:p w14:paraId="4A772DD3"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color w:val="auto"/>
                      <w:sz w:val="22"/>
                      <w:szCs w:val="22"/>
                    </w:rPr>
                    <w:t xml:space="preserve">Složení vrstvy odpovídá vrstvě 3, obsahuje více organické složky – výrazná nažloutlá fluorescence. </w:t>
                  </w:r>
                </w:p>
              </w:tc>
              <w:tc>
                <w:tcPr>
                  <w:tcW w:w="2977" w:type="dxa"/>
                  <w:tcBorders>
                    <w:top w:val="none" w:sz="6" w:space="0" w:color="auto"/>
                    <w:left w:val="none" w:sz="6" w:space="0" w:color="auto"/>
                    <w:bottom w:val="none" w:sz="6" w:space="0" w:color="auto"/>
                  </w:tcBorders>
                </w:tcPr>
                <w:p w14:paraId="5925CD25"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b/>
                      <w:bCs/>
                      <w:color w:val="auto"/>
                      <w:sz w:val="22"/>
                      <w:szCs w:val="22"/>
                    </w:rPr>
                    <w:t>Celkové spektrum: Pb</w:t>
                  </w:r>
                  <w:r w:rsidRPr="000F6BF3">
                    <w:rPr>
                      <w:rFonts w:asciiTheme="minorHAnsi" w:hAnsiTheme="minorHAnsi" w:cstheme="minorHAnsi"/>
                      <w:color w:val="auto"/>
                      <w:sz w:val="22"/>
                      <w:szCs w:val="22"/>
                    </w:rPr>
                    <w:t xml:space="preserve">, As, Fe, Si, Cl, (Al, Na, K) </w:t>
                  </w:r>
                </w:p>
                <w:p w14:paraId="1A3BE7F3"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b/>
                      <w:bCs/>
                      <w:color w:val="auto"/>
                      <w:sz w:val="22"/>
                      <w:szCs w:val="22"/>
                    </w:rPr>
                    <w:t>Zrno 1: Pb</w:t>
                  </w:r>
                  <w:r w:rsidRPr="000F6BF3">
                    <w:rPr>
                      <w:rFonts w:asciiTheme="minorHAnsi" w:hAnsiTheme="minorHAnsi" w:cstheme="minorHAnsi"/>
                      <w:color w:val="auto"/>
                      <w:sz w:val="22"/>
                      <w:szCs w:val="22"/>
                    </w:rPr>
                    <w:t xml:space="preserve">, Fe, (Al) </w:t>
                  </w:r>
                </w:p>
                <w:p w14:paraId="073E1126"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b/>
                      <w:bCs/>
                      <w:color w:val="auto"/>
                      <w:sz w:val="22"/>
                      <w:szCs w:val="22"/>
                    </w:rPr>
                    <w:t xml:space="preserve">Zrno 2: </w:t>
                  </w:r>
                  <w:r w:rsidRPr="000F6BF3">
                    <w:rPr>
                      <w:rFonts w:asciiTheme="minorHAnsi" w:hAnsiTheme="minorHAnsi" w:cstheme="minorHAnsi"/>
                      <w:color w:val="auto"/>
                      <w:sz w:val="22"/>
                      <w:szCs w:val="22"/>
                    </w:rPr>
                    <w:t>Pb, Ca, Zn, Fe, Cl, Na, (K, Si, Al, As)</w:t>
                  </w:r>
                </w:p>
              </w:tc>
            </w:tr>
            <w:tr w:rsidR="000F6BF3" w:rsidRPr="000F6BF3" w14:paraId="4BEFDD68" w14:textId="77777777" w:rsidTr="00151C71">
              <w:trPr>
                <w:trHeight w:val="224"/>
              </w:trPr>
              <w:tc>
                <w:tcPr>
                  <w:tcW w:w="1239" w:type="dxa"/>
                  <w:tcBorders>
                    <w:top w:val="none" w:sz="6" w:space="0" w:color="auto"/>
                    <w:bottom w:val="none" w:sz="6" w:space="0" w:color="auto"/>
                    <w:right w:val="none" w:sz="6" w:space="0" w:color="auto"/>
                  </w:tcBorders>
                </w:tcPr>
                <w:p w14:paraId="206BCD75"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color w:val="auto"/>
                      <w:sz w:val="22"/>
                      <w:szCs w:val="22"/>
                    </w:rPr>
                    <w:t xml:space="preserve">5 </w:t>
                  </w:r>
                </w:p>
              </w:tc>
              <w:tc>
                <w:tcPr>
                  <w:tcW w:w="1522" w:type="dxa"/>
                  <w:tcBorders>
                    <w:top w:val="none" w:sz="6" w:space="0" w:color="auto"/>
                    <w:left w:val="none" w:sz="6" w:space="0" w:color="auto"/>
                    <w:bottom w:val="none" w:sz="6" w:space="0" w:color="auto"/>
                    <w:right w:val="none" w:sz="6" w:space="0" w:color="auto"/>
                  </w:tcBorders>
                </w:tcPr>
                <w:p w14:paraId="62B5D2E0"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color w:val="auto"/>
                      <w:sz w:val="22"/>
                      <w:szCs w:val="22"/>
                    </w:rPr>
                    <w:t xml:space="preserve">Zlatolesklá úprava </w:t>
                  </w:r>
                </w:p>
              </w:tc>
              <w:tc>
                <w:tcPr>
                  <w:tcW w:w="4147" w:type="dxa"/>
                  <w:tcBorders>
                    <w:top w:val="none" w:sz="6" w:space="0" w:color="auto"/>
                    <w:left w:val="none" w:sz="6" w:space="0" w:color="auto"/>
                    <w:bottom w:val="none" w:sz="6" w:space="0" w:color="auto"/>
                    <w:right w:val="none" w:sz="6" w:space="0" w:color="auto"/>
                  </w:tcBorders>
                </w:tcPr>
                <w:p w14:paraId="7467BF40"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color w:val="auto"/>
                      <w:sz w:val="22"/>
                      <w:szCs w:val="22"/>
                    </w:rPr>
                    <w:t xml:space="preserve">Zbytky zlatolesklé úpravy provedené plátkovým zlacením. </w:t>
                  </w:r>
                </w:p>
              </w:tc>
              <w:tc>
                <w:tcPr>
                  <w:tcW w:w="2977" w:type="dxa"/>
                  <w:tcBorders>
                    <w:top w:val="none" w:sz="6" w:space="0" w:color="auto"/>
                    <w:left w:val="none" w:sz="6" w:space="0" w:color="auto"/>
                    <w:bottom w:val="none" w:sz="6" w:space="0" w:color="auto"/>
                  </w:tcBorders>
                </w:tcPr>
                <w:p w14:paraId="4B20FF53"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b/>
                      <w:bCs/>
                      <w:color w:val="auto"/>
                      <w:sz w:val="22"/>
                      <w:szCs w:val="22"/>
                    </w:rPr>
                    <w:t xml:space="preserve">Celkové spektrum: Au, </w:t>
                  </w:r>
                  <w:r w:rsidRPr="000F6BF3">
                    <w:rPr>
                      <w:rFonts w:asciiTheme="minorHAnsi" w:hAnsiTheme="minorHAnsi" w:cstheme="minorHAnsi"/>
                      <w:color w:val="auto"/>
                      <w:sz w:val="22"/>
                      <w:szCs w:val="22"/>
                    </w:rPr>
                    <w:t xml:space="preserve">(F, Na) </w:t>
                  </w:r>
                </w:p>
              </w:tc>
            </w:tr>
            <w:tr w:rsidR="000F6BF3" w:rsidRPr="000F6BF3" w14:paraId="0FCFB9D1" w14:textId="77777777" w:rsidTr="00151C71">
              <w:trPr>
                <w:trHeight w:val="877"/>
              </w:trPr>
              <w:tc>
                <w:tcPr>
                  <w:tcW w:w="1239" w:type="dxa"/>
                  <w:tcBorders>
                    <w:top w:val="none" w:sz="6" w:space="0" w:color="auto"/>
                    <w:bottom w:val="none" w:sz="6" w:space="0" w:color="auto"/>
                    <w:right w:val="none" w:sz="6" w:space="0" w:color="auto"/>
                  </w:tcBorders>
                </w:tcPr>
                <w:p w14:paraId="4C0DB8D8"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color w:val="auto"/>
                      <w:sz w:val="22"/>
                      <w:szCs w:val="22"/>
                    </w:rPr>
                    <w:t xml:space="preserve">6 </w:t>
                  </w:r>
                </w:p>
              </w:tc>
              <w:tc>
                <w:tcPr>
                  <w:tcW w:w="1522" w:type="dxa"/>
                  <w:tcBorders>
                    <w:top w:val="none" w:sz="6" w:space="0" w:color="auto"/>
                    <w:left w:val="none" w:sz="6" w:space="0" w:color="auto"/>
                    <w:bottom w:val="none" w:sz="6" w:space="0" w:color="auto"/>
                    <w:right w:val="none" w:sz="6" w:space="0" w:color="auto"/>
                  </w:tcBorders>
                </w:tcPr>
                <w:p w14:paraId="45791D0C"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color w:val="auto"/>
                      <w:sz w:val="22"/>
                      <w:szCs w:val="22"/>
                    </w:rPr>
                    <w:t xml:space="preserve">Červená s bělavou nažloutlou fluorescencí </w:t>
                  </w:r>
                </w:p>
              </w:tc>
              <w:tc>
                <w:tcPr>
                  <w:tcW w:w="4147" w:type="dxa"/>
                  <w:tcBorders>
                    <w:top w:val="none" w:sz="6" w:space="0" w:color="auto"/>
                    <w:left w:val="none" w:sz="6" w:space="0" w:color="auto"/>
                    <w:bottom w:val="none" w:sz="6" w:space="0" w:color="auto"/>
                    <w:right w:val="none" w:sz="6" w:space="0" w:color="auto"/>
                  </w:tcBorders>
                </w:tcPr>
                <w:p w14:paraId="525C2263"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color w:val="auto"/>
                      <w:sz w:val="22"/>
                      <w:szCs w:val="22"/>
                    </w:rPr>
                    <w:t xml:space="preserve">Podklad/lepivá vrstva s bílou nažloutlou fluorescencí. Vrstva obsahuje červená, transparentní zrna a ojedinělá černá zrna, které </w:t>
                  </w:r>
                  <w:proofErr w:type="gramStart"/>
                  <w:r w:rsidRPr="000F6BF3">
                    <w:rPr>
                      <w:rFonts w:asciiTheme="minorHAnsi" w:hAnsiTheme="minorHAnsi" w:cstheme="minorHAnsi"/>
                      <w:color w:val="auto"/>
                      <w:sz w:val="22"/>
                      <w:szCs w:val="22"/>
                    </w:rPr>
                    <w:t>tvoří</w:t>
                  </w:r>
                  <w:proofErr w:type="gramEnd"/>
                  <w:r w:rsidRPr="000F6BF3">
                    <w:rPr>
                      <w:rFonts w:asciiTheme="minorHAnsi" w:hAnsiTheme="minorHAnsi" w:cstheme="minorHAnsi"/>
                      <w:color w:val="auto"/>
                      <w:sz w:val="22"/>
                      <w:szCs w:val="22"/>
                    </w:rPr>
                    <w:t xml:space="preserve"> barytová běloba, železitá červeň, zrna křemičitanů a hlinitokřemičitanů a ojedinělá zrna kostní černě </w:t>
                  </w:r>
                </w:p>
              </w:tc>
              <w:tc>
                <w:tcPr>
                  <w:tcW w:w="2977" w:type="dxa"/>
                  <w:tcBorders>
                    <w:top w:val="none" w:sz="6" w:space="0" w:color="auto"/>
                    <w:left w:val="none" w:sz="6" w:space="0" w:color="auto"/>
                    <w:bottom w:val="none" w:sz="6" w:space="0" w:color="auto"/>
                  </w:tcBorders>
                </w:tcPr>
                <w:p w14:paraId="339FFF51"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b/>
                      <w:bCs/>
                      <w:color w:val="auto"/>
                      <w:sz w:val="22"/>
                      <w:szCs w:val="22"/>
                    </w:rPr>
                    <w:t>Celkové spektrum: Ba</w:t>
                  </w:r>
                  <w:r w:rsidRPr="000F6BF3">
                    <w:rPr>
                      <w:rFonts w:asciiTheme="minorHAnsi" w:hAnsiTheme="minorHAnsi" w:cstheme="minorHAnsi"/>
                      <w:color w:val="auto"/>
                      <w:sz w:val="22"/>
                      <w:szCs w:val="22"/>
                    </w:rPr>
                    <w:t xml:space="preserve">, S, Fe Cl, Al, K, (Si, Ca Na) </w:t>
                  </w:r>
                </w:p>
                <w:p w14:paraId="1C12879E"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b/>
                      <w:bCs/>
                      <w:color w:val="auto"/>
                      <w:sz w:val="22"/>
                      <w:szCs w:val="22"/>
                    </w:rPr>
                    <w:t>Zrno 1: Ba</w:t>
                  </w:r>
                  <w:r w:rsidRPr="000F6BF3">
                    <w:rPr>
                      <w:rFonts w:asciiTheme="minorHAnsi" w:hAnsiTheme="minorHAnsi" w:cstheme="minorHAnsi"/>
                      <w:color w:val="auto"/>
                      <w:sz w:val="22"/>
                      <w:szCs w:val="22"/>
                    </w:rPr>
                    <w:t xml:space="preserve">, </w:t>
                  </w:r>
                  <w:r w:rsidRPr="000F6BF3">
                    <w:rPr>
                      <w:rFonts w:asciiTheme="minorHAnsi" w:hAnsiTheme="minorHAnsi" w:cstheme="minorHAnsi"/>
                      <w:b/>
                      <w:bCs/>
                      <w:color w:val="auto"/>
                      <w:sz w:val="22"/>
                      <w:szCs w:val="22"/>
                    </w:rPr>
                    <w:t xml:space="preserve">S, </w:t>
                  </w:r>
                  <w:r w:rsidRPr="000F6BF3">
                    <w:rPr>
                      <w:rFonts w:asciiTheme="minorHAnsi" w:hAnsiTheme="minorHAnsi" w:cstheme="minorHAnsi"/>
                      <w:color w:val="auto"/>
                      <w:sz w:val="22"/>
                      <w:szCs w:val="22"/>
                    </w:rPr>
                    <w:t xml:space="preserve">Pb, Fe, (Si, Cl, Na, Al) </w:t>
                  </w:r>
                </w:p>
                <w:p w14:paraId="0DE96CED"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b/>
                      <w:bCs/>
                      <w:color w:val="auto"/>
                      <w:sz w:val="22"/>
                      <w:szCs w:val="22"/>
                    </w:rPr>
                    <w:t>Zrno 2: Ca</w:t>
                  </w:r>
                  <w:r w:rsidRPr="000F6BF3">
                    <w:rPr>
                      <w:rFonts w:asciiTheme="minorHAnsi" w:hAnsiTheme="minorHAnsi" w:cstheme="minorHAnsi"/>
                      <w:color w:val="auto"/>
                      <w:sz w:val="22"/>
                      <w:szCs w:val="22"/>
                    </w:rPr>
                    <w:t xml:space="preserve">, P, Pb, Fe, (Si, Al, Cl, Na) </w:t>
                  </w:r>
                </w:p>
                <w:p w14:paraId="4F04803C"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b/>
                      <w:bCs/>
                      <w:color w:val="auto"/>
                      <w:sz w:val="22"/>
                      <w:szCs w:val="22"/>
                    </w:rPr>
                    <w:t>Zrno 3: Si</w:t>
                  </w:r>
                  <w:r w:rsidRPr="000F6BF3">
                    <w:rPr>
                      <w:rFonts w:asciiTheme="minorHAnsi" w:hAnsiTheme="minorHAnsi" w:cstheme="minorHAnsi"/>
                      <w:color w:val="auto"/>
                      <w:sz w:val="22"/>
                      <w:szCs w:val="22"/>
                    </w:rPr>
                    <w:t xml:space="preserve">, K, Al. K, Ba, S, (Na) </w:t>
                  </w:r>
                </w:p>
                <w:p w14:paraId="7AB86A37"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b/>
                      <w:bCs/>
                      <w:color w:val="auto"/>
                      <w:sz w:val="22"/>
                      <w:szCs w:val="22"/>
                    </w:rPr>
                    <w:t xml:space="preserve">Zrno 4: </w:t>
                  </w:r>
                  <w:r w:rsidRPr="000F6BF3">
                    <w:rPr>
                      <w:rFonts w:asciiTheme="minorHAnsi" w:hAnsiTheme="minorHAnsi" w:cstheme="minorHAnsi"/>
                      <w:color w:val="auto"/>
                      <w:sz w:val="22"/>
                      <w:szCs w:val="22"/>
                    </w:rPr>
                    <w:t xml:space="preserve">Fe, Ba, Si, S, (Al, Cl, K, Na) </w:t>
                  </w:r>
                </w:p>
              </w:tc>
            </w:tr>
            <w:tr w:rsidR="000F6BF3" w:rsidRPr="000F6BF3" w14:paraId="2412DC35" w14:textId="77777777" w:rsidTr="00151C71">
              <w:trPr>
                <w:trHeight w:val="326"/>
              </w:trPr>
              <w:tc>
                <w:tcPr>
                  <w:tcW w:w="1239" w:type="dxa"/>
                  <w:tcBorders>
                    <w:top w:val="none" w:sz="6" w:space="0" w:color="auto"/>
                    <w:bottom w:val="none" w:sz="6" w:space="0" w:color="auto"/>
                    <w:right w:val="none" w:sz="6" w:space="0" w:color="auto"/>
                  </w:tcBorders>
                </w:tcPr>
                <w:p w14:paraId="2F1847E4"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color w:val="auto"/>
                      <w:sz w:val="22"/>
                      <w:szCs w:val="22"/>
                    </w:rPr>
                    <w:t xml:space="preserve">7 </w:t>
                  </w:r>
                </w:p>
              </w:tc>
              <w:tc>
                <w:tcPr>
                  <w:tcW w:w="1522" w:type="dxa"/>
                  <w:tcBorders>
                    <w:top w:val="none" w:sz="6" w:space="0" w:color="auto"/>
                    <w:left w:val="none" w:sz="6" w:space="0" w:color="auto"/>
                    <w:bottom w:val="none" w:sz="6" w:space="0" w:color="auto"/>
                    <w:right w:val="none" w:sz="6" w:space="0" w:color="auto"/>
                  </w:tcBorders>
                </w:tcPr>
                <w:p w14:paraId="518ABBCF"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color w:val="auto"/>
                      <w:sz w:val="22"/>
                      <w:szCs w:val="22"/>
                    </w:rPr>
                    <w:t xml:space="preserve">Zlatolesklá úprava </w:t>
                  </w:r>
                </w:p>
              </w:tc>
              <w:tc>
                <w:tcPr>
                  <w:tcW w:w="4147" w:type="dxa"/>
                  <w:tcBorders>
                    <w:top w:val="none" w:sz="6" w:space="0" w:color="auto"/>
                    <w:left w:val="none" w:sz="6" w:space="0" w:color="auto"/>
                    <w:bottom w:val="none" w:sz="6" w:space="0" w:color="auto"/>
                    <w:right w:val="none" w:sz="6" w:space="0" w:color="auto"/>
                  </w:tcBorders>
                </w:tcPr>
                <w:p w14:paraId="5253E710"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color w:val="auto"/>
                      <w:sz w:val="22"/>
                      <w:szCs w:val="22"/>
                    </w:rPr>
                    <w:t xml:space="preserve">Zbytky zlatolesklé úpravy provedené plátkovým zlacením, zlatý plátek se vyznačuje malou příměsí stříbra. </w:t>
                  </w:r>
                </w:p>
              </w:tc>
              <w:tc>
                <w:tcPr>
                  <w:tcW w:w="2977" w:type="dxa"/>
                  <w:tcBorders>
                    <w:top w:val="none" w:sz="6" w:space="0" w:color="auto"/>
                    <w:left w:val="none" w:sz="6" w:space="0" w:color="auto"/>
                    <w:bottom w:val="none" w:sz="6" w:space="0" w:color="auto"/>
                  </w:tcBorders>
                </w:tcPr>
                <w:p w14:paraId="77D43C1B"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b/>
                      <w:bCs/>
                      <w:color w:val="auto"/>
                      <w:sz w:val="22"/>
                      <w:szCs w:val="22"/>
                    </w:rPr>
                    <w:t xml:space="preserve">Celkové spektrum: Au </w:t>
                  </w:r>
                  <w:proofErr w:type="gramStart"/>
                  <w:r w:rsidRPr="000F6BF3">
                    <w:rPr>
                      <w:rFonts w:asciiTheme="minorHAnsi" w:hAnsiTheme="minorHAnsi" w:cstheme="minorHAnsi"/>
                      <w:color w:val="auto"/>
                      <w:sz w:val="22"/>
                      <w:szCs w:val="22"/>
                    </w:rPr>
                    <w:t>96,5%</w:t>
                  </w:r>
                  <w:proofErr w:type="gramEnd"/>
                  <w:r w:rsidRPr="000F6BF3">
                    <w:rPr>
                      <w:rFonts w:asciiTheme="minorHAnsi" w:hAnsiTheme="minorHAnsi" w:cstheme="minorHAnsi"/>
                      <w:color w:val="auto"/>
                      <w:sz w:val="22"/>
                      <w:szCs w:val="22"/>
                    </w:rPr>
                    <w:t xml:space="preserve"> hm., Ag 3,5% hm., (Cl, Na) </w:t>
                  </w:r>
                </w:p>
              </w:tc>
            </w:tr>
          </w:tbl>
          <w:p w14:paraId="392F7026" w14:textId="77777777" w:rsid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color w:val="auto"/>
                <w:sz w:val="22"/>
                <w:szCs w:val="22"/>
              </w:rPr>
              <w:t>Prvková analýza SEM-EDX vzorku K7-1/9306-1. Vzorky v závorce jsou zastoupeny v zanedbatelné koncentraci.</w:t>
            </w:r>
          </w:p>
          <w:p w14:paraId="2ABE39C8" w14:textId="77777777" w:rsidR="000F6BF3" w:rsidRDefault="000F6BF3" w:rsidP="000F6BF3">
            <w:pPr>
              <w:pStyle w:val="Default"/>
              <w:rPr>
                <w:rFonts w:asciiTheme="minorHAnsi" w:hAnsiTheme="minorHAnsi" w:cstheme="minorHAnsi"/>
                <w:color w:val="auto"/>
                <w:sz w:val="22"/>
                <w:szCs w:val="22"/>
              </w:rPr>
            </w:pPr>
          </w:p>
          <w:p w14:paraId="099911E8" w14:textId="6BEE2995"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color w:val="auto"/>
                <w:sz w:val="22"/>
                <w:szCs w:val="22"/>
              </w:rPr>
              <w:t xml:space="preserve"> </w:t>
            </w:r>
          </w:p>
          <w:p w14:paraId="5050A9DA" w14:textId="77777777" w:rsidR="000F6BF3" w:rsidRPr="000F6BF3" w:rsidRDefault="000F6BF3" w:rsidP="000F6BF3">
            <w:pPr>
              <w:pStyle w:val="Default"/>
              <w:rPr>
                <w:rFonts w:asciiTheme="minorHAnsi" w:hAnsiTheme="minorHAnsi" w:cstheme="minorHAnsi"/>
                <w:color w:val="auto"/>
                <w:sz w:val="22"/>
                <w:szCs w:val="22"/>
              </w:rPr>
            </w:pPr>
            <w:r w:rsidRPr="000F6BF3">
              <w:rPr>
                <w:rFonts w:asciiTheme="minorHAnsi" w:hAnsiTheme="minorHAnsi" w:cstheme="minorHAnsi"/>
                <w:b/>
                <w:bCs/>
                <w:color w:val="auto"/>
                <w:sz w:val="22"/>
                <w:szCs w:val="22"/>
              </w:rPr>
              <w:t xml:space="preserve">Závěr: </w:t>
            </w:r>
          </w:p>
          <w:p w14:paraId="5F070CD8" w14:textId="10914B3C" w:rsidR="000F6BF3" w:rsidRDefault="000F6BF3" w:rsidP="000F6BF3">
            <w:pPr>
              <w:ind w:right="1336"/>
              <w:rPr>
                <w:rFonts w:cstheme="minorHAnsi"/>
              </w:rPr>
            </w:pPr>
            <w:r w:rsidRPr="000F6BF3">
              <w:rPr>
                <w:rFonts w:cstheme="minorHAnsi"/>
              </w:rPr>
              <w:t xml:space="preserve">Podklad pro zlacení vzorku K7-1/9306-1 </w:t>
            </w:r>
            <w:proofErr w:type="gramStart"/>
            <w:r w:rsidRPr="000F6BF3">
              <w:rPr>
                <w:rFonts w:cstheme="minorHAnsi"/>
              </w:rPr>
              <w:t>tvoří</w:t>
            </w:r>
            <w:proofErr w:type="gramEnd"/>
            <w:r w:rsidRPr="000F6BF3">
              <w:rPr>
                <w:rFonts w:cstheme="minorHAnsi"/>
              </w:rPr>
              <w:t xml:space="preserve"> štuk s pojivem na bázi bílého vzdušného vápna a drceným karbonátovým plnivem s obsahem kalcitu. Na podkladu následuje několik červených vrstev, z nichž některé </w:t>
            </w:r>
            <w:proofErr w:type="gramStart"/>
            <w:r w:rsidRPr="000F6BF3">
              <w:rPr>
                <w:rFonts w:cstheme="minorHAnsi"/>
              </w:rPr>
              <w:t>tvoří</w:t>
            </w:r>
            <w:proofErr w:type="gramEnd"/>
            <w:r w:rsidRPr="000F6BF3">
              <w:rPr>
                <w:rFonts w:cstheme="minorHAnsi"/>
              </w:rPr>
              <w:t xml:space="preserve"> vrstvy podkladu pod zlacení. První vrstva podkladu s organickým typem pojiva obsahuje směs olovnatých pigmentů a příměs uhličitanu vápenatého. Vrstva, bez povrchové úpravy zlacením, mohla nejspíše vyrovnávat nerovnosti povrchu štuku, což indikuje její částečné propojení s následujícími vrstvami podkladu (celkem 3), na nichž je teprve provedeno zlacení. Možností také je, že na první vrstvě červeného podkladu zlacení chybí nebo bylo </w:t>
            </w:r>
            <w:r w:rsidRPr="000F6BF3">
              <w:rPr>
                <w:rFonts w:cstheme="minorHAnsi"/>
              </w:rPr>
              <w:lastRenderedPageBreak/>
              <w:t xml:space="preserve">odstraněno. Druhou etapu úprav, archivním průzkumem jasně datovanou do pol. 20. století, </w:t>
            </w:r>
            <w:proofErr w:type="gramStart"/>
            <w:r w:rsidRPr="000F6BF3">
              <w:rPr>
                <w:rFonts w:cstheme="minorHAnsi"/>
              </w:rPr>
              <w:t>tvoří</w:t>
            </w:r>
            <w:proofErr w:type="gramEnd"/>
            <w:r w:rsidRPr="000F6BF3">
              <w:rPr>
                <w:rFonts w:cstheme="minorHAnsi"/>
              </w:rPr>
              <w:t xml:space="preserve"> nový červený podklad, na kterém bylo provedeno zlacení plátkovým zlatem. Podklad i zlacení je určující složením; hlavní složky podkladu </w:t>
            </w:r>
            <w:proofErr w:type="gramStart"/>
            <w:r w:rsidRPr="000F6BF3">
              <w:rPr>
                <w:rFonts w:cstheme="minorHAnsi"/>
              </w:rPr>
              <w:t>tvoří</w:t>
            </w:r>
            <w:proofErr w:type="gramEnd"/>
            <w:r w:rsidRPr="000F6BF3">
              <w:rPr>
                <w:rFonts w:cstheme="minorHAnsi"/>
              </w:rPr>
              <w:t xml:space="preserve"> barytová běloba a směs olovnatých a červených železitých pigmentůy. Výrazná fluorescence vrstvy souvisí s přítomností organického pojiva. Zlacení je provedeno zlatým plátkem s obsahem stříbra.</w:t>
            </w:r>
          </w:p>
          <w:p w14:paraId="310000D5" w14:textId="682CC285" w:rsidR="00154141" w:rsidRDefault="00154141" w:rsidP="000F6BF3">
            <w:pPr>
              <w:ind w:right="1336"/>
              <w:rPr>
                <w:rFonts w:cstheme="minorHAnsi"/>
              </w:rPr>
            </w:pPr>
          </w:p>
          <w:p w14:paraId="182F4BAD" w14:textId="6976D9C7" w:rsidR="00154141" w:rsidRDefault="00154141" w:rsidP="000F6BF3">
            <w:pPr>
              <w:ind w:right="1336"/>
              <w:rPr>
                <w:rFonts w:cstheme="minorHAnsi"/>
              </w:rPr>
            </w:pPr>
          </w:p>
          <w:p w14:paraId="449C9022" w14:textId="77777777" w:rsidR="00154141" w:rsidRPr="00B7179F" w:rsidRDefault="00154141" w:rsidP="00154141">
            <w:pPr>
              <w:autoSpaceDE w:val="0"/>
              <w:autoSpaceDN w:val="0"/>
              <w:adjustRightInd w:val="0"/>
              <w:spacing w:line="276" w:lineRule="auto"/>
              <w:rPr>
                <w:rFonts w:cstheme="minorHAnsi"/>
                <w:color w:val="000000"/>
              </w:rPr>
            </w:pPr>
            <w:r w:rsidRPr="00B7179F">
              <w:rPr>
                <w:rFonts w:cstheme="minorHAnsi"/>
                <w:b/>
                <w:bCs/>
                <w:color w:val="000000"/>
              </w:rPr>
              <w:t xml:space="preserve">Shrnutí výsledků průzkumu: </w:t>
            </w:r>
          </w:p>
          <w:p w14:paraId="45524137" w14:textId="77777777" w:rsidR="00154141" w:rsidRDefault="00154141" w:rsidP="00154141">
            <w:pPr>
              <w:autoSpaceDE w:val="0"/>
              <w:autoSpaceDN w:val="0"/>
              <w:adjustRightInd w:val="0"/>
              <w:spacing w:line="276" w:lineRule="auto"/>
              <w:rPr>
                <w:rFonts w:cstheme="minorHAnsi"/>
                <w:color w:val="000000"/>
              </w:rPr>
            </w:pPr>
            <w:r w:rsidRPr="00B7179F">
              <w:rPr>
                <w:rFonts w:cstheme="minorHAnsi"/>
                <w:color w:val="000000"/>
              </w:rPr>
              <w:t>Chemicko-technologický průzkum vzorků barevných a povrchových úprav odebraných z Císařského sálu SZ Bučovice byl v první části zaměřen na průzkum povrchových úprav štukových dekorací, jeho druhá část se zaměřila na průzkum barevných a povrchových úprav dekorativních skel, které inkrustují povrch štukové výzdoby. Průzkum povrchových úprav štuku byl zaměřen na identifikaci nejstarší dochované barevnosti štukových podkladů a identifikaci přemaleb, příp., pokud by bylo možné na základě jejich analýzy provést jejich časové zařazení.</w:t>
            </w:r>
          </w:p>
          <w:p w14:paraId="7F9CC526" w14:textId="77777777" w:rsidR="00154141" w:rsidRPr="00B7179F" w:rsidRDefault="00154141" w:rsidP="00154141">
            <w:pPr>
              <w:autoSpaceDE w:val="0"/>
              <w:autoSpaceDN w:val="0"/>
              <w:adjustRightInd w:val="0"/>
              <w:spacing w:line="276" w:lineRule="auto"/>
              <w:rPr>
                <w:rFonts w:cstheme="minorHAnsi"/>
                <w:color w:val="000000"/>
              </w:rPr>
            </w:pPr>
            <w:r w:rsidRPr="00B7179F">
              <w:rPr>
                <w:rFonts w:cstheme="minorHAnsi"/>
                <w:color w:val="000000"/>
              </w:rPr>
              <w:t xml:space="preserve"> </w:t>
            </w:r>
          </w:p>
          <w:p w14:paraId="3C4451C5" w14:textId="77777777" w:rsidR="00154141" w:rsidRDefault="00154141" w:rsidP="00154141">
            <w:pPr>
              <w:autoSpaceDE w:val="0"/>
              <w:autoSpaceDN w:val="0"/>
              <w:adjustRightInd w:val="0"/>
              <w:spacing w:line="276" w:lineRule="auto"/>
              <w:rPr>
                <w:rFonts w:cstheme="minorHAnsi"/>
                <w:color w:val="000000"/>
              </w:rPr>
            </w:pPr>
            <w:r w:rsidRPr="00B7179F">
              <w:rPr>
                <w:rFonts w:cstheme="minorHAnsi"/>
                <w:color w:val="000000"/>
              </w:rPr>
              <w:t xml:space="preserve">Průzkum provedený u skel sloužil spíše pro identifikaci použitých materiálů jako podklad pro rekonstrukci použité techniky. </w:t>
            </w:r>
          </w:p>
          <w:p w14:paraId="2401BBEC" w14:textId="77777777" w:rsidR="00154141" w:rsidRPr="00B7179F" w:rsidRDefault="00154141" w:rsidP="00154141">
            <w:pPr>
              <w:autoSpaceDE w:val="0"/>
              <w:autoSpaceDN w:val="0"/>
              <w:adjustRightInd w:val="0"/>
              <w:spacing w:line="276" w:lineRule="auto"/>
              <w:rPr>
                <w:rFonts w:cstheme="minorHAnsi"/>
                <w:color w:val="000000"/>
              </w:rPr>
            </w:pPr>
          </w:p>
          <w:p w14:paraId="71931FE7" w14:textId="77777777" w:rsidR="00154141" w:rsidRDefault="00154141" w:rsidP="00154141">
            <w:pPr>
              <w:autoSpaceDE w:val="0"/>
              <w:autoSpaceDN w:val="0"/>
              <w:adjustRightInd w:val="0"/>
              <w:spacing w:line="276" w:lineRule="auto"/>
              <w:rPr>
                <w:rFonts w:cstheme="minorHAnsi"/>
                <w:color w:val="000000"/>
              </w:rPr>
            </w:pPr>
            <w:r w:rsidRPr="00B7179F">
              <w:rPr>
                <w:rFonts w:cstheme="minorHAnsi"/>
                <w:color w:val="000000"/>
              </w:rPr>
              <w:t xml:space="preserve">Průzkum byl proveden na odebraných </w:t>
            </w:r>
            <w:proofErr w:type="spellStart"/>
            <w:r w:rsidRPr="00B7179F">
              <w:rPr>
                <w:rFonts w:cstheme="minorHAnsi"/>
                <w:color w:val="000000"/>
              </w:rPr>
              <w:t>mikrovzorcích</w:t>
            </w:r>
            <w:proofErr w:type="spellEnd"/>
            <w:r w:rsidRPr="00B7179F">
              <w:rPr>
                <w:rFonts w:cstheme="minorHAnsi"/>
                <w:color w:val="000000"/>
              </w:rPr>
              <w:t xml:space="preserve"> povrchových/barevných úprav. Vzorky byly analyzovány pomocí mikroskopických technik optické a skenovací elektronové mikroskopie s EDX mikrosondou umožňující identifikaci prvkového složení. Organické složky u vybraných vzorků/vrstev byly analyzovány pomocí FTIR spektrometrie.</w:t>
            </w:r>
          </w:p>
          <w:p w14:paraId="343BD296" w14:textId="77777777" w:rsidR="00154141" w:rsidRPr="00B7179F" w:rsidRDefault="00154141" w:rsidP="00154141">
            <w:pPr>
              <w:autoSpaceDE w:val="0"/>
              <w:autoSpaceDN w:val="0"/>
              <w:adjustRightInd w:val="0"/>
              <w:spacing w:line="276" w:lineRule="auto"/>
              <w:rPr>
                <w:rFonts w:cstheme="minorHAnsi"/>
                <w:color w:val="000000"/>
              </w:rPr>
            </w:pPr>
            <w:r w:rsidRPr="00B7179F">
              <w:rPr>
                <w:rFonts w:cstheme="minorHAnsi"/>
                <w:color w:val="000000"/>
              </w:rPr>
              <w:t xml:space="preserve"> </w:t>
            </w:r>
          </w:p>
          <w:p w14:paraId="760A8D18" w14:textId="77777777" w:rsidR="00154141" w:rsidRPr="00B7179F" w:rsidRDefault="00154141" w:rsidP="00154141">
            <w:pPr>
              <w:autoSpaceDE w:val="0"/>
              <w:autoSpaceDN w:val="0"/>
              <w:adjustRightInd w:val="0"/>
              <w:spacing w:line="276" w:lineRule="auto"/>
              <w:rPr>
                <w:rFonts w:cstheme="minorHAnsi"/>
                <w:color w:val="000000"/>
              </w:rPr>
            </w:pPr>
            <w:r w:rsidRPr="00B7179F">
              <w:rPr>
                <w:rFonts w:cstheme="minorHAnsi"/>
                <w:color w:val="000000"/>
              </w:rPr>
              <w:t xml:space="preserve">Vzorky povrchový/barevných úprav štukových děl byly označené dle místa odběru: </w:t>
            </w:r>
          </w:p>
          <w:p w14:paraId="0DD3D24D" w14:textId="77777777" w:rsidR="00154141" w:rsidRPr="00B7179F" w:rsidRDefault="00154141" w:rsidP="00154141">
            <w:pPr>
              <w:autoSpaceDE w:val="0"/>
              <w:autoSpaceDN w:val="0"/>
              <w:adjustRightInd w:val="0"/>
              <w:spacing w:line="276" w:lineRule="auto"/>
              <w:rPr>
                <w:rFonts w:cstheme="minorHAnsi"/>
                <w:color w:val="000000"/>
              </w:rPr>
            </w:pPr>
            <w:r w:rsidRPr="00B7179F">
              <w:rPr>
                <w:rFonts w:cstheme="minorHAnsi"/>
                <w:color w:val="000000"/>
              </w:rPr>
              <w:t xml:space="preserve">D1, D2 (socha Diany) </w:t>
            </w:r>
          </w:p>
          <w:p w14:paraId="12377BC3" w14:textId="77777777" w:rsidR="00154141" w:rsidRPr="00B7179F" w:rsidRDefault="00154141" w:rsidP="00154141">
            <w:pPr>
              <w:autoSpaceDE w:val="0"/>
              <w:autoSpaceDN w:val="0"/>
              <w:adjustRightInd w:val="0"/>
              <w:spacing w:line="276" w:lineRule="auto"/>
              <w:rPr>
                <w:rFonts w:cstheme="minorHAnsi"/>
                <w:color w:val="000000"/>
              </w:rPr>
            </w:pPr>
            <w:r w:rsidRPr="00B7179F">
              <w:rPr>
                <w:rFonts w:cstheme="minorHAnsi"/>
                <w:color w:val="000000"/>
              </w:rPr>
              <w:t xml:space="preserve">M5 (socha Marta) </w:t>
            </w:r>
          </w:p>
          <w:p w14:paraId="7593AC9F" w14:textId="77777777" w:rsidR="00154141" w:rsidRPr="00B7179F" w:rsidRDefault="00154141" w:rsidP="00154141">
            <w:pPr>
              <w:autoSpaceDE w:val="0"/>
              <w:autoSpaceDN w:val="0"/>
              <w:adjustRightInd w:val="0"/>
              <w:spacing w:line="276" w:lineRule="auto"/>
              <w:rPr>
                <w:rFonts w:cstheme="minorHAnsi"/>
                <w:color w:val="000000"/>
              </w:rPr>
            </w:pPr>
            <w:r w:rsidRPr="00B7179F">
              <w:rPr>
                <w:rFonts w:cstheme="minorHAnsi"/>
                <w:color w:val="000000"/>
              </w:rPr>
              <w:t xml:space="preserve">K7 (K7-1, K7-2, štukové žebro vedle sochy Karla V.) </w:t>
            </w:r>
          </w:p>
          <w:p w14:paraId="3D524639" w14:textId="77777777" w:rsidR="00154141" w:rsidRDefault="00154141" w:rsidP="00154141">
            <w:pPr>
              <w:autoSpaceDE w:val="0"/>
              <w:autoSpaceDN w:val="0"/>
              <w:adjustRightInd w:val="0"/>
              <w:spacing w:line="276" w:lineRule="auto"/>
              <w:rPr>
                <w:rFonts w:cstheme="minorHAnsi"/>
                <w:color w:val="000000"/>
              </w:rPr>
            </w:pPr>
            <w:r w:rsidRPr="00B7179F">
              <w:rPr>
                <w:rFonts w:cstheme="minorHAnsi"/>
                <w:color w:val="000000"/>
              </w:rPr>
              <w:t xml:space="preserve">Erb 15 (rodový erb černohorských). </w:t>
            </w:r>
          </w:p>
          <w:p w14:paraId="185CD94B" w14:textId="77777777" w:rsidR="00154141" w:rsidRPr="00B7179F" w:rsidRDefault="00154141" w:rsidP="00154141">
            <w:pPr>
              <w:autoSpaceDE w:val="0"/>
              <w:autoSpaceDN w:val="0"/>
              <w:adjustRightInd w:val="0"/>
              <w:spacing w:line="276" w:lineRule="auto"/>
              <w:rPr>
                <w:rFonts w:cstheme="minorHAnsi"/>
                <w:color w:val="000000"/>
              </w:rPr>
            </w:pPr>
          </w:p>
          <w:p w14:paraId="3D08CAE4" w14:textId="77777777" w:rsidR="00154141" w:rsidRPr="00EE0121" w:rsidRDefault="00154141" w:rsidP="00154141">
            <w:pPr>
              <w:spacing w:line="276" w:lineRule="auto"/>
              <w:rPr>
                <w:rFonts w:cstheme="minorHAnsi"/>
                <w:color w:val="000000"/>
              </w:rPr>
            </w:pPr>
            <w:r w:rsidRPr="00EE0121">
              <w:rPr>
                <w:rFonts w:cstheme="minorHAnsi"/>
                <w:color w:val="000000"/>
              </w:rPr>
              <w:t>Vzorky odebrané z barevných skel na štukových sochách a římse nesou označení:</w:t>
            </w:r>
          </w:p>
          <w:p w14:paraId="155C72F5" w14:textId="77777777" w:rsidR="00154141" w:rsidRPr="00B7179F" w:rsidRDefault="00154141" w:rsidP="00154141">
            <w:pPr>
              <w:autoSpaceDE w:val="0"/>
              <w:autoSpaceDN w:val="0"/>
              <w:adjustRightInd w:val="0"/>
              <w:spacing w:line="276" w:lineRule="auto"/>
              <w:rPr>
                <w:rFonts w:cstheme="minorHAnsi"/>
                <w:color w:val="000000"/>
              </w:rPr>
            </w:pPr>
            <w:r w:rsidRPr="00B7179F">
              <w:rPr>
                <w:rFonts w:cstheme="minorHAnsi"/>
                <w:color w:val="000000"/>
              </w:rPr>
              <w:t xml:space="preserve">S-04 (socha Karla V) </w:t>
            </w:r>
          </w:p>
          <w:p w14:paraId="16B2EA96" w14:textId="77777777" w:rsidR="00154141" w:rsidRDefault="00154141" w:rsidP="00154141">
            <w:pPr>
              <w:autoSpaceDE w:val="0"/>
              <w:autoSpaceDN w:val="0"/>
              <w:adjustRightInd w:val="0"/>
              <w:spacing w:line="276" w:lineRule="auto"/>
              <w:rPr>
                <w:rFonts w:cstheme="minorHAnsi"/>
                <w:color w:val="000000"/>
              </w:rPr>
            </w:pPr>
            <w:r w:rsidRPr="00B7179F">
              <w:rPr>
                <w:rFonts w:cstheme="minorHAnsi"/>
                <w:color w:val="000000"/>
              </w:rPr>
              <w:t xml:space="preserve">S-05 (římsa pod lunetou se sochou Karla V.) </w:t>
            </w:r>
          </w:p>
          <w:p w14:paraId="68DE3E34" w14:textId="77777777" w:rsidR="00154141" w:rsidRPr="00B7179F" w:rsidRDefault="00154141" w:rsidP="00154141">
            <w:pPr>
              <w:autoSpaceDE w:val="0"/>
              <w:autoSpaceDN w:val="0"/>
              <w:adjustRightInd w:val="0"/>
              <w:spacing w:line="276" w:lineRule="auto"/>
              <w:rPr>
                <w:rFonts w:cstheme="minorHAnsi"/>
                <w:color w:val="000000"/>
              </w:rPr>
            </w:pPr>
          </w:p>
          <w:p w14:paraId="31053632" w14:textId="77777777" w:rsidR="00154141" w:rsidRPr="00B7179F" w:rsidRDefault="00154141" w:rsidP="00154141">
            <w:pPr>
              <w:autoSpaceDE w:val="0"/>
              <w:autoSpaceDN w:val="0"/>
              <w:adjustRightInd w:val="0"/>
              <w:spacing w:line="276" w:lineRule="auto"/>
              <w:rPr>
                <w:rFonts w:cstheme="minorHAnsi"/>
                <w:color w:val="000000"/>
              </w:rPr>
            </w:pPr>
            <w:r w:rsidRPr="00B7179F">
              <w:rPr>
                <w:rFonts w:cstheme="minorHAnsi"/>
                <w:b/>
                <w:bCs/>
                <w:color w:val="000000"/>
              </w:rPr>
              <w:t xml:space="preserve">Vyhodnocení: </w:t>
            </w:r>
          </w:p>
          <w:p w14:paraId="2FFCE5D2" w14:textId="77777777" w:rsidR="00154141" w:rsidRPr="00B7179F" w:rsidRDefault="00154141" w:rsidP="00154141">
            <w:pPr>
              <w:autoSpaceDE w:val="0"/>
              <w:autoSpaceDN w:val="0"/>
              <w:adjustRightInd w:val="0"/>
              <w:spacing w:line="276" w:lineRule="auto"/>
              <w:rPr>
                <w:rFonts w:cstheme="minorHAnsi"/>
                <w:color w:val="000000"/>
              </w:rPr>
            </w:pPr>
            <w:r w:rsidRPr="00B7179F">
              <w:rPr>
                <w:rFonts w:cstheme="minorHAnsi"/>
                <w:color w:val="000000"/>
              </w:rPr>
              <w:t xml:space="preserve">a) Povrchové/barevné úpravy štukových částí </w:t>
            </w:r>
          </w:p>
          <w:p w14:paraId="140971F9" w14:textId="77777777" w:rsidR="00154141" w:rsidRPr="00B7179F" w:rsidRDefault="00154141" w:rsidP="00154141">
            <w:pPr>
              <w:autoSpaceDE w:val="0"/>
              <w:autoSpaceDN w:val="0"/>
              <w:adjustRightInd w:val="0"/>
              <w:spacing w:line="276" w:lineRule="auto"/>
              <w:rPr>
                <w:rFonts w:cstheme="minorHAnsi"/>
                <w:color w:val="000000"/>
              </w:rPr>
            </w:pPr>
          </w:p>
          <w:p w14:paraId="49661847" w14:textId="77777777" w:rsidR="00154141" w:rsidRPr="00EE0121" w:rsidRDefault="00154141" w:rsidP="00154141">
            <w:pPr>
              <w:spacing w:line="276" w:lineRule="auto"/>
              <w:rPr>
                <w:rFonts w:cstheme="minorHAnsi"/>
                <w:color w:val="000000"/>
              </w:rPr>
            </w:pPr>
            <w:r w:rsidRPr="00EE0121">
              <w:rPr>
                <w:rFonts w:cstheme="minorHAnsi"/>
                <w:color w:val="000000"/>
              </w:rPr>
              <w:t xml:space="preserve">Vzorky odebrané z různých částí štukové výzdoby vykazují odlišnou stratigrafii i historii povrchových úpravy. Vzorky odebrané ze štukové sochy Diany (D1, D2) se vyznačují velmi jednoduchou stratigrafií; jádrová malta-štuková modelační malta a svrchní bílý nátěr. Všechny vrstvy mají společný typ pojiva, kterým je bílé vzdušné vápno. Jádrová malta a modelační vrstva štuku se odlišovala typem použitého plniva, který </w:t>
            </w:r>
            <w:proofErr w:type="gramStart"/>
            <w:r w:rsidRPr="00EE0121">
              <w:rPr>
                <w:rFonts w:cstheme="minorHAnsi"/>
                <w:color w:val="000000"/>
              </w:rPr>
              <w:t>tvoří</w:t>
            </w:r>
            <w:proofErr w:type="gramEnd"/>
            <w:r w:rsidRPr="00EE0121">
              <w:rPr>
                <w:rFonts w:cstheme="minorHAnsi"/>
                <w:color w:val="000000"/>
              </w:rPr>
              <w:t xml:space="preserve"> v jádrové maltě kopaný písek a drcený mramor ve svrchní modelační vrstvě. Povrch štuku je opatřený tenkou vrstvou vápenného nátěru s příměsí hlinek s obsahem organických příměsí (bez konkrétnějšího určení, patrně se nejedná o oleje, akrylátové nebo acetátové disperze). Vrstva nátěru je znečištěná a propojená s podkladem štuku a mohla být starší úpravou štuku.</w:t>
            </w:r>
          </w:p>
          <w:p w14:paraId="6CBE25D2" w14:textId="77777777" w:rsidR="00154141" w:rsidRPr="00EE0121" w:rsidRDefault="00154141" w:rsidP="00154141">
            <w:pPr>
              <w:spacing w:line="276" w:lineRule="auto"/>
              <w:rPr>
                <w:rFonts w:cstheme="minorHAnsi"/>
                <w:color w:val="000000"/>
              </w:rPr>
            </w:pPr>
          </w:p>
          <w:p w14:paraId="55BDD4CF" w14:textId="77777777" w:rsidR="00154141" w:rsidRDefault="00154141" w:rsidP="00154141">
            <w:pPr>
              <w:autoSpaceDE w:val="0"/>
              <w:autoSpaceDN w:val="0"/>
              <w:adjustRightInd w:val="0"/>
              <w:spacing w:line="276" w:lineRule="auto"/>
              <w:rPr>
                <w:rFonts w:cstheme="minorHAnsi"/>
                <w:color w:val="000000"/>
              </w:rPr>
            </w:pPr>
            <w:r w:rsidRPr="00EE0121">
              <w:rPr>
                <w:rFonts w:cstheme="minorHAnsi"/>
                <w:color w:val="000000"/>
              </w:rPr>
              <w:t xml:space="preserve">Zcela jinou historií úprav patrně prošla terakotová plastika Marta; povrch terakoty byl opakovaně upravován bílými nátěry (u vzorku M5 nalezeny 3 vrstvy odlišného složení, oddělené nečistotami). První vrstva bílého nátěru je vápenný nátěr s obsahem organických složek (v rámci základního průzkumu nebyly organické složky určeny), druhá vrstva patrně s organickým pojivem (dle fluorescence by se mohlo jednat o vysýchavý olej nebo kolagenní </w:t>
            </w:r>
            <w:r w:rsidRPr="00EE0121">
              <w:rPr>
                <w:rFonts w:cstheme="minorHAnsi"/>
                <w:color w:val="000000"/>
              </w:rPr>
              <w:lastRenderedPageBreak/>
              <w:t xml:space="preserve">protein) se vyznačuje vysokým obsahem olovnaté běloby, uhličitanu vápenatého a hlinky. Poslední úpravou je bílý opět vápenný organickou přísadou modifikovaný nátěr s příměsí bílé hlinky (možná příměs olovnaté běloby). </w:t>
            </w:r>
          </w:p>
          <w:p w14:paraId="6E99FC36" w14:textId="77777777" w:rsidR="00154141" w:rsidRPr="00EE0121" w:rsidRDefault="00154141" w:rsidP="00154141">
            <w:pPr>
              <w:autoSpaceDE w:val="0"/>
              <w:autoSpaceDN w:val="0"/>
              <w:adjustRightInd w:val="0"/>
              <w:spacing w:line="276" w:lineRule="auto"/>
              <w:rPr>
                <w:rFonts w:cstheme="minorHAnsi"/>
                <w:color w:val="000000"/>
              </w:rPr>
            </w:pPr>
          </w:p>
          <w:p w14:paraId="246D9CDA" w14:textId="77777777" w:rsidR="00154141" w:rsidRDefault="00154141" w:rsidP="00154141">
            <w:pPr>
              <w:autoSpaceDE w:val="0"/>
              <w:autoSpaceDN w:val="0"/>
              <w:adjustRightInd w:val="0"/>
              <w:spacing w:line="276" w:lineRule="auto"/>
              <w:rPr>
                <w:rFonts w:cstheme="minorHAnsi"/>
                <w:color w:val="000000"/>
              </w:rPr>
            </w:pPr>
            <w:r w:rsidRPr="00EE0121">
              <w:rPr>
                <w:rFonts w:cstheme="minorHAnsi"/>
                <w:color w:val="000000"/>
              </w:rPr>
              <w:t>Dekorativní části štukové výzdoby byly popsány na základě dvou vzorků odebraných z dekorativních žeber, která jsou pojednána v bílé barvě štuku s modrým pozadím a zlacenými akcenty (vzorky K7-1 –vzorek zlacení, K7-2 vzorek z modrého pozadí). Výsledky průzkumu poukazují, že barevná úprava v modré je vápenný nátěr (patrně dva nánosy) s obsahem smaltu a černého jemnozrnného pigmentu. Pojivo obsahuje uhličitan vápenatý s malou příměsí kolagenních proteinů. Jiné barevné úpravy nebyly u vzorku identifikovány. Podobnou stratigrafii barevných vrstev lze nalézt u vzorku ERB15, odebraného z rubové strany erbu.</w:t>
            </w:r>
          </w:p>
          <w:p w14:paraId="1C272D24" w14:textId="77777777" w:rsidR="00154141" w:rsidRPr="00EE0121" w:rsidRDefault="00154141" w:rsidP="00154141">
            <w:pPr>
              <w:autoSpaceDE w:val="0"/>
              <w:autoSpaceDN w:val="0"/>
              <w:adjustRightInd w:val="0"/>
              <w:spacing w:line="276" w:lineRule="auto"/>
              <w:rPr>
                <w:rFonts w:cstheme="minorHAnsi"/>
                <w:color w:val="000000"/>
              </w:rPr>
            </w:pPr>
            <w:r w:rsidRPr="00EE0121">
              <w:rPr>
                <w:rFonts w:cstheme="minorHAnsi"/>
                <w:color w:val="000000"/>
              </w:rPr>
              <w:t xml:space="preserve"> </w:t>
            </w:r>
          </w:p>
          <w:p w14:paraId="25FB7EAB" w14:textId="77777777" w:rsidR="00154141" w:rsidRPr="00EE0121" w:rsidRDefault="00154141" w:rsidP="00154141">
            <w:pPr>
              <w:spacing w:line="276" w:lineRule="auto"/>
              <w:rPr>
                <w:rFonts w:cstheme="minorHAnsi"/>
                <w:color w:val="000000"/>
              </w:rPr>
            </w:pPr>
            <w:r w:rsidRPr="00EE0121">
              <w:rPr>
                <w:rFonts w:cstheme="minorHAnsi"/>
                <w:color w:val="000000"/>
              </w:rPr>
              <w:t xml:space="preserve">Vzorek odebraný ze zlacení žeber je poměrně stratigraficky komplikovaný, u vzorků se vyskytují pouze dvě úpravy ve </w:t>
            </w:r>
            <w:proofErr w:type="spellStart"/>
            <w:r w:rsidRPr="00EE0121">
              <w:rPr>
                <w:rFonts w:cstheme="minorHAnsi"/>
                <w:color w:val="000000"/>
              </w:rPr>
              <w:t>zlatoslesklém</w:t>
            </w:r>
            <w:proofErr w:type="spellEnd"/>
            <w:r w:rsidRPr="00EE0121">
              <w:rPr>
                <w:rFonts w:cstheme="minorHAnsi"/>
                <w:color w:val="000000"/>
              </w:rPr>
              <w:t xml:space="preserve"> kovu a několik vrstev podkladu, které mohly být buď vrstveny nebo mohly sloužit pro provedení zlacení, které nebylo realizováno nebo se nedochovalo. První souvrství podkladových vrstev </w:t>
            </w:r>
            <w:proofErr w:type="gramStart"/>
            <w:r w:rsidRPr="00EE0121">
              <w:rPr>
                <w:rFonts w:cstheme="minorHAnsi"/>
                <w:color w:val="000000"/>
              </w:rPr>
              <w:t>tvoří</w:t>
            </w:r>
            <w:proofErr w:type="gramEnd"/>
            <w:r w:rsidRPr="00EE0121">
              <w:rPr>
                <w:rFonts w:cstheme="minorHAnsi"/>
                <w:color w:val="000000"/>
              </w:rPr>
              <w:t xml:space="preserve"> 4 vrstvy červeného podkladu s obsahem organické složky (dle fluorescence se jedná o olej nebo kolagenní protein). Vrstvy se </w:t>
            </w:r>
            <w:proofErr w:type="gramStart"/>
            <w:r w:rsidRPr="00EE0121">
              <w:rPr>
                <w:rFonts w:cstheme="minorHAnsi"/>
                <w:color w:val="000000"/>
              </w:rPr>
              <w:t>liší</w:t>
            </w:r>
            <w:proofErr w:type="gramEnd"/>
            <w:r w:rsidRPr="00EE0121">
              <w:rPr>
                <w:rFonts w:cstheme="minorHAnsi"/>
                <w:color w:val="000000"/>
              </w:rPr>
              <w:t xml:space="preserve"> složením; základ tvoří olovnaté pigmenty, ostatní prvky se v každé vrstvě mírně odlišují (realgar, železitá červeň, hlinky). První úprava zlacením je provedena technikou zlatého plátku pravým zlatem. Na této vrstvě následuje mladší vrstva podkladu (možná z opravy z 50. let 20. století) s obsahem barytu uhličitanu vápenatého a červené hlinky a železité červeně. Poslední zlacení je provedeno technikou zlatého plátku pravým zlatem s malou příměsí stříbra.</w:t>
            </w:r>
          </w:p>
          <w:p w14:paraId="3C372FA0" w14:textId="77777777" w:rsidR="00154141" w:rsidRPr="00EE0121" w:rsidRDefault="00154141" w:rsidP="00154141">
            <w:pPr>
              <w:spacing w:line="276" w:lineRule="auto"/>
              <w:rPr>
                <w:rFonts w:cstheme="minorHAnsi"/>
                <w:color w:val="000000"/>
              </w:rPr>
            </w:pPr>
          </w:p>
          <w:p w14:paraId="2C2AEE3C" w14:textId="77777777" w:rsidR="00154141" w:rsidRPr="00EE0121" w:rsidRDefault="00154141" w:rsidP="00154141">
            <w:pPr>
              <w:spacing w:line="276" w:lineRule="auto"/>
              <w:rPr>
                <w:rFonts w:cstheme="minorHAnsi"/>
                <w:b/>
                <w:bCs/>
              </w:rPr>
            </w:pPr>
            <w:r w:rsidRPr="00EE0121">
              <w:rPr>
                <w:rFonts w:cstheme="minorHAnsi"/>
                <w:b/>
                <w:bCs/>
              </w:rPr>
              <w:t xml:space="preserve">Dle prvkové analýzy barevných a povrchových vrstev nelze zcela jednoznačně identifikovat a časově zařadit jednotlivé fáze úprav. Z přítomnosti smaltu ve vrstvách je však zřejmé, že barevné úpravy vybraných částí štukové výzdoby jsou druhotné, datovatelné nejdále do období baroka, kdy štuková výzdoba mohla projít restaurováním nebo opravou. Nelze vyloučit ani více zásahů (viz. socha Marta), která však mohla procházet zcela jiným režimem (terakotový podklad, na snímcích z roku 1899 archivního průzkumu je viditelná degradace nátěrů a problémy s jejich adhezí). Z výsledků průzkumu lze tedy s jistotou </w:t>
            </w:r>
            <w:proofErr w:type="gramStart"/>
            <w:r w:rsidRPr="00EE0121">
              <w:rPr>
                <w:rFonts w:cstheme="minorHAnsi"/>
                <w:b/>
                <w:bCs/>
              </w:rPr>
              <w:t>říci</w:t>
            </w:r>
            <w:proofErr w:type="gramEnd"/>
            <w:r w:rsidRPr="00EE0121">
              <w:rPr>
                <w:rFonts w:cstheme="minorHAnsi"/>
                <w:b/>
                <w:bCs/>
              </w:rPr>
              <w:t>, že na objektech jsou jasně prokazatelné dvě etapy úprav pocházející z 17.-19. století a druhá úprava z 50. let 20. století.</w:t>
            </w:r>
          </w:p>
          <w:p w14:paraId="060236DD" w14:textId="77777777" w:rsidR="00154141" w:rsidRPr="00EE0121" w:rsidRDefault="00154141" w:rsidP="00154141">
            <w:pPr>
              <w:spacing w:line="276" w:lineRule="auto"/>
              <w:rPr>
                <w:rFonts w:cstheme="minorHAnsi"/>
                <w:b/>
                <w:bCs/>
              </w:rPr>
            </w:pPr>
          </w:p>
          <w:p w14:paraId="1DFF5F34" w14:textId="77777777" w:rsidR="00154141" w:rsidRPr="00EE0121" w:rsidRDefault="00154141" w:rsidP="00154141">
            <w:pPr>
              <w:autoSpaceDE w:val="0"/>
              <w:autoSpaceDN w:val="0"/>
              <w:adjustRightInd w:val="0"/>
              <w:spacing w:line="276" w:lineRule="auto"/>
              <w:rPr>
                <w:rFonts w:cstheme="minorHAnsi"/>
                <w:color w:val="000000"/>
              </w:rPr>
            </w:pPr>
          </w:p>
          <w:p w14:paraId="68F41A17" w14:textId="77777777" w:rsidR="00154141" w:rsidRPr="00EE0121" w:rsidRDefault="00154141" w:rsidP="00154141">
            <w:pPr>
              <w:autoSpaceDE w:val="0"/>
              <w:autoSpaceDN w:val="0"/>
              <w:adjustRightInd w:val="0"/>
              <w:spacing w:line="276" w:lineRule="auto"/>
              <w:rPr>
                <w:rFonts w:cstheme="minorHAnsi"/>
                <w:color w:val="000000"/>
              </w:rPr>
            </w:pPr>
            <w:r w:rsidRPr="00EE0121">
              <w:rPr>
                <w:rFonts w:cstheme="minorHAnsi"/>
                <w:color w:val="000000"/>
              </w:rPr>
              <w:t xml:space="preserve">b) Povrchové/barevné úpravy skel </w:t>
            </w:r>
          </w:p>
          <w:p w14:paraId="7799DA24" w14:textId="77777777" w:rsidR="00154141" w:rsidRPr="00EE0121" w:rsidRDefault="00154141" w:rsidP="00154141">
            <w:pPr>
              <w:spacing w:line="276" w:lineRule="auto"/>
              <w:rPr>
                <w:rFonts w:cstheme="minorHAnsi"/>
              </w:rPr>
            </w:pPr>
            <w:r w:rsidRPr="00EE0121">
              <w:rPr>
                <w:rFonts w:cstheme="minorHAnsi"/>
                <w:color w:val="000000"/>
              </w:rPr>
              <w:t xml:space="preserve">Matnou povrchovou úpravu skel (vzorek S-04) je možné dle archivních dokumentů časově zařadit do opravy pocházející z 50. let 20. století (viz. Archivní rešerše k historii restaurování interiéru zámku Bučovice, Císařský sál, autorů: L. </w:t>
            </w:r>
            <w:proofErr w:type="spellStart"/>
            <w:r w:rsidRPr="00EE0121">
              <w:rPr>
                <w:rFonts w:cstheme="minorHAnsi"/>
                <w:color w:val="000000"/>
              </w:rPr>
              <w:t>Krajčířová</w:t>
            </w:r>
            <w:proofErr w:type="spellEnd"/>
            <w:r w:rsidRPr="00EE0121">
              <w:rPr>
                <w:rFonts w:cstheme="minorHAnsi"/>
                <w:color w:val="000000"/>
              </w:rPr>
              <w:t>, Z. Míchalová, Litomyšl, 2018). Průzkumem byla v ´matovací vrstvě´ zjištěna přítomnost organických látek, patrně na bázi pryskyřic a proteinů (nelze vyloučit dvě navazující úpravy). Doplňky skel z této opravy (50. léta 20. století) (vzorek S-05) jsou lepeny na klih nebo želatinu s příměsí modrého ultramarínu.</w:t>
            </w:r>
          </w:p>
          <w:p w14:paraId="0F8D8E66" w14:textId="77777777" w:rsidR="00154141" w:rsidRPr="000F6BF3" w:rsidRDefault="00154141" w:rsidP="000F6BF3">
            <w:pPr>
              <w:ind w:right="1336"/>
              <w:rPr>
                <w:rFonts w:cstheme="minorHAnsi"/>
              </w:rPr>
            </w:pPr>
          </w:p>
          <w:p w14:paraId="6B8F82A8" w14:textId="5B53B0D9" w:rsidR="006D7EB5" w:rsidRPr="000F6BF3" w:rsidRDefault="006D7EB5" w:rsidP="006D7EB5">
            <w:pPr>
              <w:rPr>
                <w:rFonts w:cstheme="minorHAnsi"/>
              </w:rPr>
            </w:pPr>
          </w:p>
          <w:p w14:paraId="1DF12AF7" w14:textId="4809F8FB" w:rsidR="002A0043" w:rsidRPr="000F6BF3" w:rsidRDefault="002A0043" w:rsidP="006D7EB5">
            <w:pPr>
              <w:rPr>
                <w:rFonts w:cstheme="minorHAnsi"/>
              </w:rPr>
            </w:pPr>
          </w:p>
          <w:p w14:paraId="03AD2B17" w14:textId="23E80B86" w:rsidR="006D7EB5" w:rsidRPr="000F6BF3" w:rsidRDefault="006D7EB5" w:rsidP="006D7EB5">
            <w:pPr>
              <w:rPr>
                <w:rFonts w:cstheme="minorHAnsi"/>
              </w:rPr>
            </w:pPr>
          </w:p>
          <w:p w14:paraId="1470A77E" w14:textId="4A83216F" w:rsidR="0065280A" w:rsidRPr="000F6BF3" w:rsidRDefault="0065280A" w:rsidP="000F6BF3">
            <w:pPr>
              <w:rPr>
                <w:rFonts w:cstheme="minorHAnsi"/>
              </w:rPr>
            </w:pPr>
          </w:p>
        </w:tc>
      </w:tr>
    </w:tbl>
    <w:p w14:paraId="7512B870" w14:textId="77777777" w:rsidR="009A03AE" w:rsidRPr="000F6BF3"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0F6BF3" w:rsidRPr="000F6BF3" w14:paraId="6588E497" w14:textId="77777777" w:rsidTr="00CF54D3">
        <w:tc>
          <w:tcPr>
            <w:tcW w:w="10060" w:type="dxa"/>
          </w:tcPr>
          <w:p w14:paraId="6A3A9C3E" w14:textId="77777777" w:rsidR="00AA48FC" w:rsidRPr="000F6BF3" w:rsidRDefault="00AA48FC" w:rsidP="00821499">
            <w:pPr>
              <w:rPr>
                <w:rFonts w:cstheme="minorHAnsi"/>
                <w:b/>
              </w:rPr>
            </w:pPr>
            <w:r w:rsidRPr="000F6BF3">
              <w:rPr>
                <w:rFonts w:cstheme="minorHAnsi"/>
                <w:b/>
              </w:rPr>
              <w:t>Fotodokumentace analýzy</w:t>
            </w:r>
          </w:p>
        </w:tc>
      </w:tr>
      <w:tr w:rsidR="000F6BF3" w:rsidRPr="000F6BF3" w14:paraId="24BB7D60" w14:textId="77777777" w:rsidTr="00CF54D3">
        <w:tc>
          <w:tcPr>
            <w:tcW w:w="10060" w:type="dxa"/>
          </w:tcPr>
          <w:p w14:paraId="4FB66E8A" w14:textId="77777777" w:rsidR="00AA48FC" w:rsidRPr="000F6BF3" w:rsidRDefault="00AA48FC" w:rsidP="00821499">
            <w:pPr>
              <w:rPr>
                <w:rFonts w:cstheme="minorHAnsi"/>
              </w:rPr>
            </w:pPr>
          </w:p>
        </w:tc>
      </w:tr>
    </w:tbl>
    <w:p w14:paraId="47C58C2A" w14:textId="77777777" w:rsidR="0022194F" w:rsidRPr="000F6BF3" w:rsidRDefault="0022194F" w:rsidP="00821499">
      <w:pPr>
        <w:spacing w:line="240" w:lineRule="auto"/>
        <w:rPr>
          <w:rFonts w:cstheme="minorHAnsi"/>
        </w:rPr>
      </w:pPr>
    </w:p>
    <w:sectPr w:rsidR="0022194F" w:rsidRPr="000F6BF3" w:rsidSect="00151C71">
      <w:head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EDB2E" w14:textId="77777777" w:rsidR="000F182D" w:rsidRDefault="000F182D" w:rsidP="00AA48FC">
      <w:pPr>
        <w:spacing w:after="0" w:line="240" w:lineRule="auto"/>
      </w:pPr>
      <w:r>
        <w:separator/>
      </w:r>
    </w:p>
  </w:endnote>
  <w:endnote w:type="continuationSeparator" w:id="0">
    <w:p w14:paraId="70B56210" w14:textId="77777777" w:rsidR="000F182D" w:rsidRDefault="000F182D"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BFC1E" w14:textId="77777777" w:rsidR="000F182D" w:rsidRDefault="000F182D" w:rsidP="00AA48FC">
      <w:pPr>
        <w:spacing w:after="0" w:line="240" w:lineRule="auto"/>
      </w:pPr>
      <w:r>
        <w:separator/>
      </w:r>
    </w:p>
  </w:footnote>
  <w:footnote w:type="continuationSeparator" w:id="0">
    <w:p w14:paraId="44B875A2" w14:textId="77777777" w:rsidR="000F182D" w:rsidRDefault="000F182D"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0F182D"/>
    <w:rsid w:val="000F6BF3"/>
    <w:rsid w:val="00151C71"/>
    <w:rsid w:val="00154141"/>
    <w:rsid w:val="00166080"/>
    <w:rsid w:val="0021097B"/>
    <w:rsid w:val="0022194F"/>
    <w:rsid w:val="002A0043"/>
    <w:rsid w:val="003449DF"/>
    <w:rsid w:val="003C4FB2"/>
    <w:rsid w:val="003D0950"/>
    <w:rsid w:val="00494840"/>
    <w:rsid w:val="005362E6"/>
    <w:rsid w:val="005A54E0"/>
    <w:rsid w:val="005B436B"/>
    <w:rsid w:val="005C155B"/>
    <w:rsid w:val="005C7C86"/>
    <w:rsid w:val="0065280A"/>
    <w:rsid w:val="006D7EB5"/>
    <w:rsid w:val="007A0609"/>
    <w:rsid w:val="00821499"/>
    <w:rsid w:val="00831E2E"/>
    <w:rsid w:val="009A03AE"/>
    <w:rsid w:val="009F39F0"/>
    <w:rsid w:val="00AA48FC"/>
    <w:rsid w:val="00AC38EC"/>
    <w:rsid w:val="00B90C16"/>
    <w:rsid w:val="00C30ACE"/>
    <w:rsid w:val="00C657DB"/>
    <w:rsid w:val="00C74C8C"/>
    <w:rsid w:val="00C751DD"/>
    <w:rsid w:val="00CC1EA8"/>
    <w:rsid w:val="00CF54D3"/>
    <w:rsid w:val="00D6299B"/>
    <w:rsid w:val="00D74410"/>
    <w:rsid w:val="00EB0453"/>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customStyle="1" w:styleId="Default">
    <w:name w:val="Default"/>
    <w:rsid w:val="006D7EB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931319">
      <w:bodyDiv w:val="1"/>
      <w:marLeft w:val="0"/>
      <w:marRight w:val="0"/>
      <w:marTop w:val="0"/>
      <w:marBottom w:val="0"/>
      <w:divBdr>
        <w:top w:val="none" w:sz="0" w:space="0" w:color="auto"/>
        <w:left w:val="none" w:sz="0" w:space="0" w:color="auto"/>
        <w:bottom w:val="none" w:sz="0" w:space="0" w:color="auto"/>
        <w:right w:val="none" w:sz="0" w:space="0" w:color="auto"/>
      </w:divBdr>
    </w:div>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B740B-B42C-4960-B881-7DE95027C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1707</Words>
  <Characters>10075</Characters>
  <Application>Microsoft Office Word</Application>
  <DocSecurity>0</DocSecurity>
  <Lines>83</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6</cp:revision>
  <cp:lastPrinted>2021-08-26T10:01:00Z</cp:lastPrinted>
  <dcterms:created xsi:type="dcterms:W3CDTF">2022-11-21T13:35:00Z</dcterms:created>
  <dcterms:modified xsi:type="dcterms:W3CDTF">2022-11-23T07:40:00Z</dcterms:modified>
</cp:coreProperties>
</file>