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A0043"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2A0043" w:rsidRPr="002A0043" w14:paraId="308E4BCF" w14:textId="77777777" w:rsidTr="00EF685D">
        <w:tc>
          <w:tcPr>
            <w:tcW w:w="4606" w:type="dxa"/>
          </w:tcPr>
          <w:p w14:paraId="42DD7B2F" w14:textId="77777777" w:rsidR="0022194F" w:rsidRPr="002A0043" w:rsidRDefault="0022194F" w:rsidP="00821499">
            <w:pPr>
              <w:rPr>
                <w:rFonts w:cstheme="minorHAnsi"/>
                <w:b/>
              </w:rPr>
            </w:pPr>
            <w:r w:rsidRPr="002A0043">
              <w:rPr>
                <w:rFonts w:cstheme="minorHAnsi"/>
                <w:b/>
              </w:rPr>
              <w:t>Archivní číslo vzorku</w:t>
            </w:r>
          </w:p>
        </w:tc>
        <w:tc>
          <w:tcPr>
            <w:tcW w:w="5879" w:type="dxa"/>
          </w:tcPr>
          <w:p w14:paraId="45CBA539" w14:textId="15377E51" w:rsidR="0022194F" w:rsidRPr="002A0043" w:rsidRDefault="006D7EB5" w:rsidP="00821499">
            <w:pPr>
              <w:rPr>
                <w:rFonts w:cstheme="minorHAnsi"/>
              </w:rPr>
            </w:pPr>
            <w:r w:rsidRPr="002A0043">
              <w:rPr>
                <w:rFonts w:cstheme="minorHAnsi"/>
              </w:rPr>
              <w:t>930</w:t>
            </w:r>
            <w:r w:rsidR="002A0043" w:rsidRPr="002A0043">
              <w:rPr>
                <w:rFonts w:cstheme="minorHAnsi"/>
              </w:rPr>
              <w:t>4</w:t>
            </w:r>
          </w:p>
        </w:tc>
      </w:tr>
      <w:tr w:rsidR="002A0043" w:rsidRPr="002A0043" w14:paraId="616D8CF9" w14:textId="77777777" w:rsidTr="00EF685D">
        <w:tc>
          <w:tcPr>
            <w:tcW w:w="4606" w:type="dxa"/>
          </w:tcPr>
          <w:p w14:paraId="5DFEFE58" w14:textId="77777777" w:rsidR="0022194F" w:rsidRPr="002A0043" w:rsidRDefault="0022194F" w:rsidP="00821499">
            <w:pPr>
              <w:rPr>
                <w:rFonts w:cstheme="minorHAnsi"/>
                <w:b/>
              </w:rPr>
            </w:pPr>
            <w:r w:rsidRPr="002A0043">
              <w:rPr>
                <w:rFonts w:cstheme="minorHAnsi"/>
                <w:b/>
              </w:rPr>
              <w:t xml:space="preserve">Odběrové číslo vzorku </w:t>
            </w:r>
          </w:p>
        </w:tc>
        <w:tc>
          <w:tcPr>
            <w:tcW w:w="5879" w:type="dxa"/>
          </w:tcPr>
          <w:p w14:paraId="1A704E03" w14:textId="7328E3A7" w:rsidR="0022194F" w:rsidRPr="002A0043" w:rsidRDefault="00831E2E" w:rsidP="00821499">
            <w:pPr>
              <w:rPr>
                <w:rFonts w:cstheme="minorHAnsi"/>
              </w:rPr>
            </w:pPr>
            <w:r w:rsidRPr="002A0043">
              <w:rPr>
                <w:rFonts w:cstheme="minorHAnsi"/>
              </w:rPr>
              <w:t>D</w:t>
            </w:r>
            <w:r w:rsidR="002A0043" w:rsidRPr="002A0043">
              <w:rPr>
                <w:rFonts w:cstheme="minorHAnsi"/>
              </w:rPr>
              <w:t>2</w:t>
            </w:r>
          </w:p>
        </w:tc>
      </w:tr>
      <w:tr w:rsidR="002A0043" w:rsidRPr="002A0043" w14:paraId="106D8ED7" w14:textId="77777777" w:rsidTr="00EF685D">
        <w:tc>
          <w:tcPr>
            <w:tcW w:w="4606" w:type="dxa"/>
          </w:tcPr>
          <w:p w14:paraId="42C61C07" w14:textId="77777777" w:rsidR="00AA48FC" w:rsidRPr="002A0043" w:rsidRDefault="00AA48FC" w:rsidP="00821499">
            <w:pPr>
              <w:rPr>
                <w:rFonts w:cstheme="minorHAnsi"/>
                <w:b/>
              </w:rPr>
            </w:pPr>
            <w:r w:rsidRPr="002A0043">
              <w:rPr>
                <w:rFonts w:cstheme="minorHAnsi"/>
                <w:b/>
              </w:rPr>
              <w:t xml:space="preserve">Pořadové číslo karty vzorku v </w:t>
            </w:r>
            <w:r w:rsidR="000A6440" w:rsidRPr="002A0043">
              <w:rPr>
                <w:rFonts w:cstheme="minorHAnsi"/>
                <w:b/>
              </w:rPr>
              <w:t>databázi</w:t>
            </w:r>
          </w:p>
        </w:tc>
        <w:tc>
          <w:tcPr>
            <w:tcW w:w="5879" w:type="dxa"/>
          </w:tcPr>
          <w:p w14:paraId="452DFDC7" w14:textId="74749982" w:rsidR="00AA48FC" w:rsidRPr="002A0043" w:rsidRDefault="00831E2E" w:rsidP="00821499">
            <w:pPr>
              <w:rPr>
                <w:rFonts w:cstheme="minorHAnsi"/>
              </w:rPr>
            </w:pPr>
            <w:r w:rsidRPr="002A0043">
              <w:rPr>
                <w:rFonts w:cstheme="minorHAnsi"/>
              </w:rPr>
              <w:t>159</w:t>
            </w:r>
            <w:r w:rsidR="002A0043" w:rsidRPr="002A0043">
              <w:rPr>
                <w:rFonts w:cstheme="minorHAnsi"/>
              </w:rPr>
              <w:t>3</w:t>
            </w:r>
          </w:p>
        </w:tc>
      </w:tr>
      <w:tr w:rsidR="002A0043" w:rsidRPr="002A0043" w14:paraId="32CF643C" w14:textId="77777777" w:rsidTr="00EF685D">
        <w:tc>
          <w:tcPr>
            <w:tcW w:w="4606" w:type="dxa"/>
          </w:tcPr>
          <w:p w14:paraId="560D95E3" w14:textId="77777777" w:rsidR="0022194F" w:rsidRPr="002A0043" w:rsidRDefault="0022194F" w:rsidP="00821499">
            <w:pPr>
              <w:rPr>
                <w:rFonts w:cstheme="minorHAnsi"/>
                <w:b/>
              </w:rPr>
            </w:pPr>
            <w:r w:rsidRPr="002A0043">
              <w:rPr>
                <w:rFonts w:cstheme="minorHAnsi"/>
                <w:b/>
              </w:rPr>
              <w:t>Místo</w:t>
            </w:r>
          </w:p>
        </w:tc>
        <w:tc>
          <w:tcPr>
            <w:tcW w:w="5879" w:type="dxa"/>
          </w:tcPr>
          <w:p w14:paraId="623BFFC0" w14:textId="0D2621CE" w:rsidR="0022194F" w:rsidRPr="002A0043" w:rsidRDefault="00831E2E" w:rsidP="00821499">
            <w:pPr>
              <w:rPr>
                <w:rFonts w:cstheme="minorHAnsi"/>
              </w:rPr>
            </w:pPr>
            <w:r w:rsidRPr="002A0043">
              <w:rPr>
                <w:rFonts w:cstheme="minorHAnsi"/>
              </w:rPr>
              <w:t>Bučovice, SZ</w:t>
            </w:r>
          </w:p>
        </w:tc>
      </w:tr>
      <w:tr w:rsidR="002A0043" w:rsidRPr="002A0043" w14:paraId="7F8D2B97" w14:textId="77777777" w:rsidTr="00EF685D">
        <w:tc>
          <w:tcPr>
            <w:tcW w:w="4606" w:type="dxa"/>
          </w:tcPr>
          <w:p w14:paraId="59451275" w14:textId="77777777" w:rsidR="0022194F" w:rsidRPr="002A0043" w:rsidRDefault="0022194F" w:rsidP="00821499">
            <w:pPr>
              <w:rPr>
                <w:rFonts w:cstheme="minorHAnsi"/>
                <w:b/>
              </w:rPr>
            </w:pPr>
            <w:r w:rsidRPr="002A0043">
              <w:rPr>
                <w:rFonts w:cstheme="minorHAnsi"/>
                <w:b/>
              </w:rPr>
              <w:t>Objekt</w:t>
            </w:r>
          </w:p>
        </w:tc>
        <w:tc>
          <w:tcPr>
            <w:tcW w:w="5879" w:type="dxa"/>
          </w:tcPr>
          <w:p w14:paraId="49E20957" w14:textId="64C90D88" w:rsidR="0022194F" w:rsidRPr="002A0043" w:rsidRDefault="00831E2E" w:rsidP="00821499">
            <w:pPr>
              <w:rPr>
                <w:rFonts w:cstheme="minorHAnsi"/>
              </w:rPr>
            </w:pPr>
            <w:r w:rsidRPr="002A0043">
              <w:rPr>
                <w:rFonts w:cstheme="minorHAnsi"/>
              </w:rPr>
              <w:t>Císařský sál, štuková výzdoba</w:t>
            </w:r>
          </w:p>
        </w:tc>
      </w:tr>
      <w:tr w:rsidR="002A0043" w:rsidRPr="002A0043" w14:paraId="54033E58" w14:textId="77777777" w:rsidTr="00EF685D">
        <w:tc>
          <w:tcPr>
            <w:tcW w:w="4606" w:type="dxa"/>
          </w:tcPr>
          <w:p w14:paraId="65CE29A7" w14:textId="77777777" w:rsidR="0022194F" w:rsidRPr="002A0043" w:rsidRDefault="0022194F" w:rsidP="00821499">
            <w:pPr>
              <w:rPr>
                <w:rFonts w:cstheme="minorHAnsi"/>
                <w:b/>
              </w:rPr>
            </w:pPr>
            <w:r w:rsidRPr="002A0043">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2A0043" w:rsidRPr="00831E2E"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Analýza</w:t>
                  </w:r>
                </w:p>
              </w:tc>
            </w:tr>
            <w:tr w:rsidR="002A0043" w:rsidRPr="00831E2E"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povrchová vrstva štuku (</w:t>
                  </w:r>
                  <w:proofErr w:type="spellStart"/>
                  <w:r w:rsidRPr="00831E2E">
                    <w:rPr>
                      <w:rFonts w:eastAsia="Times New Roman" w:cstheme="minorHAnsi"/>
                      <w:lang w:eastAsia="cs-CZ"/>
                    </w:rPr>
                    <w:t>intonako</w:t>
                  </w:r>
                  <w:proofErr w:type="spellEnd"/>
                  <w:r w:rsidRPr="00831E2E">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xml:space="preserve">povrchová úprava skla, </w:t>
                  </w:r>
                  <w:proofErr w:type="spellStart"/>
                  <w:r w:rsidRPr="00831E2E">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831E2E"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bl>
          <w:p w14:paraId="3120D7CA" w14:textId="77777777" w:rsidR="0022194F" w:rsidRPr="002A0043" w:rsidRDefault="0022194F" w:rsidP="00821499">
            <w:pPr>
              <w:rPr>
                <w:rFonts w:cstheme="minorHAnsi"/>
              </w:rPr>
            </w:pPr>
          </w:p>
        </w:tc>
      </w:tr>
      <w:tr w:rsidR="002A0043" w:rsidRPr="002A0043" w14:paraId="5E1A21DD" w14:textId="77777777" w:rsidTr="00EF685D">
        <w:tc>
          <w:tcPr>
            <w:tcW w:w="4606" w:type="dxa"/>
          </w:tcPr>
          <w:p w14:paraId="1B7B8745" w14:textId="77777777" w:rsidR="0022194F" w:rsidRPr="002A0043" w:rsidRDefault="0022194F" w:rsidP="00821499">
            <w:pPr>
              <w:rPr>
                <w:rFonts w:cstheme="minorHAnsi"/>
                <w:b/>
              </w:rPr>
            </w:pPr>
            <w:r w:rsidRPr="002A0043">
              <w:rPr>
                <w:rFonts w:cstheme="minorHAnsi"/>
                <w:b/>
              </w:rPr>
              <w:t>Místo odběru foto</w:t>
            </w:r>
          </w:p>
        </w:tc>
        <w:tc>
          <w:tcPr>
            <w:tcW w:w="5879" w:type="dxa"/>
          </w:tcPr>
          <w:p w14:paraId="6D01189D" w14:textId="568F6EE5" w:rsidR="0022194F" w:rsidRPr="002A0043" w:rsidRDefault="00831E2E" w:rsidP="00821499">
            <w:pPr>
              <w:rPr>
                <w:rFonts w:cstheme="minorHAnsi"/>
              </w:rPr>
            </w:pPr>
            <w:r w:rsidRPr="002A0043">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2A0043" w:rsidRPr="002A0043" w14:paraId="0ACABA34" w14:textId="77777777" w:rsidTr="00EF685D">
        <w:tc>
          <w:tcPr>
            <w:tcW w:w="4606" w:type="dxa"/>
          </w:tcPr>
          <w:p w14:paraId="2B920B9B" w14:textId="77777777" w:rsidR="0022194F" w:rsidRPr="002A0043" w:rsidRDefault="0022194F" w:rsidP="00821499">
            <w:pPr>
              <w:rPr>
                <w:rFonts w:cstheme="minorHAnsi"/>
                <w:b/>
              </w:rPr>
            </w:pPr>
            <w:r w:rsidRPr="002A0043">
              <w:rPr>
                <w:rFonts w:cstheme="minorHAnsi"/>
                <w:b/>
              </w:rPr>
              <w:t>Typ díla</w:t>
            </w:r>
          </w:p>
        </w:tc>
        <w:tc>
          <w:tcPr>
            <w:tcW w:w="5879" w:type="dxa"/>
          </w:tcPr>
          <w:p w14:paraId="1CD3F780" w14:textId="55E54109" w:rsidR="0022194F" w:rsidRPr="002A0043" w:rsidRDefault="006D7EB5" w:rsidP="00821499">
            <w:pPr>
              <w:rPr>
                <w:rFonts w:cstheme="minorHAnsi"/>
              </w:rPr>
            </w:pPr>
            <w:r w:rsidRPr="002A0043">
              <w:rPr>
                <w:rFonts w:cstheme="minorHAnsi"/>
              </w:rPr>
              <w:t>Štuk</w:t>
            </w:r>
          </w:p>
        </w:tc>
      </w:tr>
      <w:tr w:rsidR="002A0043" w:rsidRPr="002A0043" w14:paraId="7715CB8F" w14:textId="77777777" w:rsidTr="00EF685D">
        <w:tc>
          <w:tcPr>
            <w:tcW w:w="4606" w:type="dxa"/>
          </w:tcPr>
          <w:p w14:paraId="1E56020F" w14:textId="77777777" w:rsidR="0022194F" w:rsidRPr="002A0043" w:rsidRDefault="0022194F" w:rsidP="00821499">
            <w:pPr>
              <w:rPr>
                <w:rFonts w:cstheme="minorHAnsi"/>
                <w:b/>
              </w:rPr>
            </w:pPr>
            <w:r w:rsidRPr="002A0043">
              <w:rPr>
                <w:rFonts w:cstheme="minorHAnsi"/>
                <w:b/>
              </w:rPr>
              <w:t xml:space="preserve">Typ podložky (v případě vzorků povrchových </w:t>
            </w:r>
            <w:r w:rsidRPr="002A0043">
              <w:rPr>
                <w:rFonts w:cstheme="minorHAnsi"/>
                <w:b/>
              </w:rPr>
              <w:lastRenderedPageBreak/>
              <w:t>úprav / barevných vrstev)</w:t>
            </w:r>
          </w:p>
        </w:tc>
        <w:tc>
          <w:tcPr>
            <w:tcW w:w="5879" w:type="dxa"/>
          </w:tcPr>
          <w:p w14:paraId="6499B085" w14:textId="5E409F76" w:rsidR="0022194F" w:rsidRPr="002A0043" w:rsidRDefault="006D7EB5" w:rsidP="00821499">
            <w:pPr>
              <w:rPr>
                <w:rFonts w:cstheme="minorHAnsi"/>
              </w:rPr>
            </w:pPr>
            <w:r w:rsidRPr="002A0043">
              <w:rPr>
                <w:rFonts w:cstheme="minorHAnsi"/>
              </w:rPr>
              <w:lastRenderedPageBreak/>
              <w:t>Omítka</w:t>
            </w:r>
          </w:p>
        </w:tc>
      </w:tr>
      <w:tr w:rsidR="002A0043" w:rsidRPr="002A0043" w14:paraId="20A918C5" w14:textId="77777777" w:rsidTr="00EF685D">
        <w:tc>
          <w:tcPr>
            <w:tcW w:w="4606" w:type="dxa"/>
          </w:tcPr>
          <w:p w14:paraId="1A2F26B6" w14:textId="77777777" w:rsidR="0022194F" w:rsidRPr="002A0043" w:rsidRDefault="0022194F" w:rsidP="00821499">
            <w:pPr>
              <w:rPr>
                <w:rFonts w:cstheme="minorHAnsi"/>
                <w:b/>
              </w:rPr>
            </w:pPr>
            <w:r w:rsidRPr="002A0043">
              <w:rPr>
                <w:rFonts w:cstheme="minorHAnsi"/>
                <w:b/>
              </w:rPr>
              <w:t>Datace</w:t>
            </w:r>
            <w:r w:rsidR="00AA48FC" w:rsidRPr="002A0043">
              <w:rPr>
                <w:rFonts w:cstheme="minorHAnsi"/>
                <w:b/>
              </w:rPr>
              <w:t xml:space="preserve"> objektu</w:t>
            </w:r>
          </w:p>
        </w:tc>
        <w:tc>
          <w:tcPr>
            <w:tcW w:w="5879" w:type="dxa"/>
          </w:tcPr>
          <w:p w14:paraId="1DECCE0A" w14:textId="77777777" w:rsidR="0022194F" w:rsidRPr="002A0043" w:rsidRDefault="0022194F" w:rsidP="00821499">
            <w:pPr>
              <w:rPr>
                <w:rFonts w:cstheme="minorHAnsi"/>
              </w:rPr>
            </w:pPr>
          </w:p>
        </w:tc>
      </w:tr>
      <w:tr w:rsidR="002A0043" w:rsidRPr="002A0043" w14:paraId="0BF9C387" w14:textId="77777777" w:rsidTr="00EF685D">
        <w:tc>
          <w:tcPr>
            <w:tcW w:w="4606" w:type="dxa"/>
          </w:tcPr>
          <w:p w14:paraId="12280DD1" w14:textId="77777777" w:rsidR="0022194F" w:rsidRPr="002A0043" w:rsidRDefault="0022194F" w:rsidP="00821499">
            <w:pPr>
              <w:rPr>
                <w:rFonts w:cstheme="minorHAnsi"/>
                <w:b/>
              </w:rPr>
            </w:pPr>
            <w:r w:rsidRPr="002A0043">
              <w:rPr>
                <w:rFonts w:cstheme="minorHAnsi"/>
                <w:b/>
              </w:rPr>
              <w:t>Zpracovatel analýzy</w:t>
            </w:r>
          </w:p>
        </w:tc>
        <w:tc>
          <w:tcPr>
            <w:tcW w:w="5879" w:type="dxa"/>
          </w:tcPr>
          <w:p w14:paraId="25A6D302" w14:textId="4AAEA8F7" w:rsidR="0022194F" w:rsidRPr="002A0043" w:rsidRDefault="006D7EB5" w:rsidP="00821499">
            <w:pPr>
              <w:rPr>
                <w:rFonts w:cstheme="minorHAnsi"/>
              </w:rPr>
            </w:pPr>
            <w:proofErr w:type="spellStart"/>
            <w:r w:rsidRPr="002A0043">
              <w:rPr>
                <w:rFonts w:cstheme="minorHAnsi"/>
              </w:rPr>
              <w:t>Tišlová</w:t>
            </w:r>
            <w:proofErr w:type="spellEnd"/>
            <w:r w:rsidRPr="002A0043">
              <w:rPr>
                <w:rFonts w:cstheme="minorHAnsi"/>
              </w:rPr>
              <w:t xml:space="preserve"> Renata</w:t>
            </w:r>
          </w:p>
        </w:tc>
      </w:tr>
      <w:tr w:rsidR="002A0043" w:rsidRPr="002A0043" w14:paraId="3B388C43" w14:textId="77777777" w:rsidTr="00EF685D">
        <w:tc>
          <w:tcPr>
            <w:tcW w:w="4606" w:type="dxa"/>
          </w:tcPr>
          <w:p w14:paraId="07CED6AE" w14:textId="77777777" w:rsidR="0022194F" w:rsidRPr="002A0043" w:rsidRDefault="0022194F" w:rsidP="00821499">
            <w:pPr>
              <w:rPr>
                <w:rFonts w:cstheme="minorHAnsi"/>
                <w:b/>
              </w:rPr>
            </w:pPr>
            <w:r w:rsidRPr="002A0043">
              <w:rPr>
                <w:rFonts w:cstheme="minorHAnsi"/>
                <w:b/>
              </w:rPr>
              <w:t>Datum zpracování zprávy</w:t>
            </w:r>
            <w:r w:rsidR="00AA48FC" w:rsidRPr="002A0043">
              <w:rPr>
                <w:rFonts w:cstheme="minorHAnsi"/>
                <w:b/>
              </w:rPr>
              <w:t xml:space="preserve"> k analýze</w:t>
            </w:r>
          </w:p>
        </w:tc>
        <w:tc>
          <w:tcPr>
            <w:tcW w:w="5879" w:type="dxa"/>
          </w:tcPr>
          <w:p w14:paraId="250E9360" w14:textId="4A109D67" w:rsidR="0022194F" w:rsidRPr="002A0043" w:rsidRDefault="006D7EB5" w:rsidP="00821499">
            <w:pPr>
              <w:rPr>
                <w:rFonts w:cstheme="minorHAnsi"/>
              </w:rPr>
            </w:pPr>
            <w:r w:rsidRPr="002A0043">
              <w:rPr>
                <w:rFonts w:cstheme="minorHAnsi"/>
              </w:rPr>
              <w:t>14. 2. 2019</w:t>
            </w:r>
          </w:p>
        </w:tc>
      </w:tr>
      <w:tr w:rsidR="002A0043" w:rsidRPr="002A0043" w14:paraId="39B656B6" w14:textId="77777777" w:rsidTr="00EF685D">
        <w:tc>
          <w:tcPr>
            <w:tcW w:w="4606" w:type="dxa"/>
          </w:tcPr>
          <w:p w14:paraId="0369BDA3" w14:textId="77777777" w:rsidR="005A54E0" w:rsidRPr="002A0043" w:rsidRDefault="005A54E0" w:rsidP="00821499">
            <w:pPr>
              <w:rPr>
                <w:rFonts w:cstheme="minorHAnsi"/>
                <w:b/>
              </w:rPr>
            </w:pPr>
            <w:r w:rsidRPr="002A0043">
              <w:rPr>
                <w:rFonts w:cstheme="minorHAnsi"/>
                <w:b/>
              </w:rPr>
              <w:t>Číslo příslušné zprávy v </w:t>
            </w:r>
            <w:r w:rsidR="000A6440" w:rsidRPr="002A0043">
              <w:rPr>
                <w:rFonts w:cstheme="minorHAnsi"/>
                <w:b/>
              </w:rPr>
              <w:t>databázi</w:t>
            </w:r>
            <w:r w:rsidRPr="002A0043">
              <w:rPr>
                <w:rFonts w:cstheme="minorHAnsi"/>
                <w:b/>
              </w:rPr>
              <w:t xml:space="preserve"> zpráv </w:t>
            </w:r>
          </w:p>
        </w:tc>
        <w:tc>
          <w:tcPr>
            <w:tcW w:w="5879" w:type="dxa"/>
          </w:tcPr>
          <w:p w14:paraId="0A9CBAC9" w14:textId="3514C448" w:rsidR="005A54E0" w:rsidRPr="002A0043" w:rsidRDefault="006D7EB5" w:rsidP="00821499">
            <w:pPr>
              <w:rPr>
                <w:rFonts w:cstheme="minorHAnsi"/>
              </w:rPr>
            </w:pPr>
            <w:r w:rsidRPr="002A0043">
              <w:rPr>
                <w:rFonts w:cstheme="minorHAnsi"/>
              </w:rPr>
              <w:t>2019_1</w:t>
            </w:r>
          </w:p>
        </w:tc>
      </w:tr>
    </w:tbl>
    <w:p w14:paraId="2329459B" w14:textId="77777777" w:rsidR="00AA48FC" w:rsidRPr="002A0043"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2A0043" w:rsidRPr="002A0043" w14:paraId="5F13C4C5" w14:textId="77777777" w:rsidTr="00EF685D">
        <w:tc>
          <w:tcPr>
            <w:tcW w:w="10485" w:type="dxa"/>
          </w:tcPr>
          <w:p w14:paraId="01601BB6" w14:textId="77777777" w:rsidR="00AA48FC" w:rsidRPr="002A0043" w:rsidRDefault="00AA48FC" w:rsidP="00821499">
            <w:pPr>
              <w:rPr>
                <w:rFonts w:cstheme="minorHAnsi"/>
                <w:b/>
              </w:rPr>
            </w:pPr>
            <w:r w:rsidRPr="002A0043">
              <w:rPr>
                <w:rFonts w:cstheme="minorHAnsi"/>
                <w:b/>
              </w:rPr>
              <w:t>Výsledky analýzy</w:t>
            </w:r>
          </w:p>
        </w:tc>
      </w:tr>
      <w:tr w:rsidR="002A0043" w:rsidRPr="002A0043" w14:paraId="40D63742" w14:textId="77777777" w:rsidTr="00EF685D">
        <w:tc>
          <w:tcPr>
            <w:tcW w:w="10485" w:type="dxa"/>
          </w:tcPr>
          <w:p w14:paraId="1C89CE2F" w14:textId="77777777" w:rsidR="00AA48FC" w:rsidRPr="002A0043" w:rsidRDefault="00AA48FC" w:rsidP="00821499">
            <w:pPr>
              <w:rPr>
                <w:rFonts w:cstheme="minorHAnsi"/>
              </w:rPr>
            </w:pPr>
          </w:p>
          <w:p w14:paraId="35543716" w14:textId="77777777" w:rsidR="002A0043" w:rsidRPr="002A0043" w:rsidRDefault="002A0043" w:rsidP="002A0043">
            <w:pPr>
              <w:pStyle w:val="Default"/>
              <w:rPr>
                <w:rFonts w:asciiTheme="minorHAnsi" w:hAnsiTheme="minorHAnsi" w:cstheme="minorHAnsi"/>
                <w:color w:val="auto"/>
                <w:sz w:val="22"/>
                <w:szCs w:val="22"/>
                <w:u w:val="single"/>
              </w:rPr>
            </w:pPr>
            <w:r w:rsidRPr="002A0043">
              <w:rPr>
                <w:rFonts w:asciiTheme="minorHAnsi" w:hAnsiTheme="minorHAnsi" w:cstheme="minorHAnsi"/>
                <w:b/>
                <w:bCs/>
                <w:color w:val="auto"/>
                <w:sz w:val="22"/>
                <w:szCs w:val="22"/>
                <w:u w:val="single"/>
              </w:rPr>
              <w:t xml:space="preserve">Vzorek: D2/9304 </w:t>
            </w:r>
          </w:p>
          <w:p w14:paraId="4FA470B6" w14:textId="74E671B8" w:rsidR="006D7EB5" w:rsidRPr="002A0043" w:rsidRDefault="002A0043" w:rsidP="002A0043">
            <w:pPr>
              <w:rPr>
                <w:rFonts w:cstheme="minorHAnsi"/>
              </w:rPr>
            </w:pPr>
            <w:r w:rsidRPr="002A0043">
              <w:rPr>
                <w:rFonts w:cstheme="minorHAnsi"/>
                <w:b/>
                <w:bCs/>
              </w:rPr>
              <w:t xml:space="preserve">Lokalizace: </w:t>
            </w:r>
            <w:r w:rsidRPr="002A0043">
              <w:rPr>
                <w:rFonts w:cstheme="minorHAnsi"/>
              </w:rPr>
              <w:t xml:space="preserve">Diana, drapérie šatů, jádrová malta </w:t>
            </w:r>
          </w:p>
          <w:p w14:paraId="47A592B5" w14:textId="77777777" w:rsidR="002A0043" w:rsidRPr="002A0043" w:rsidRDefault="002A0043" w:rsidP="002A0043">
            <w:pPr>
              <w:rPr>
                <w:rFonts w:cstheme="minorHAnsi"/>
                <w:b/>
                <w:bCs/>
              </w:rPr>
            </w:pPr>
          </w:p>
          <w:p w14:paraId="44A77E9B" w14:textId="73C53D23" w:rsidR="006D7EB5" w:rsidRPr="002A0043" w:rsidRDefault="006D7EB5" w:rsidP="006D7EB5">
            <w:pPr>
              <w:rPr>
                <w:rFonts w:cstheme="minorHAnsi"/>
              </w:rPr>
            </w:pPr>
          </w:p>
          <w:p w14:paraId="6B8F82A8" w14:textId="4726289F" w:rsidR="006D7EB5" w:rsidRPr="002A0043" w:rsidRDefault="002A0043" w:rsidP="006D7EB5">
            <w:pPr>
              <w:rPr>
                <w:rFonts w:cstheme="minorHAnsi"/>
              </w:rPr>
            </w:pPr>
            <w:r w:rsidRPr="002A0043">
              <w:rPr>
                <w:rFonts w:cstheme="minorHAnsi"/>
              </w:rPr>
              <w:object w:dxaOrig="11100" w:dyaOrig="8310" w14:anchorId="101A8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91.5pt" o:ole="">
                  <v:imagedata r:id="rId9" o:title=""/>
                </v:shape>
                <o:OLEObject Type="Embed" ProgID="PBrush" ShapeID="_x0000_i1025" DrawAspect="Content" ObjectID="_1730698141" r:id="rId10"/>
              </w:object>
            </w:r>
          </w:p>
          <w:p w14:paraId="1DF12AF7" w14:textId="4809F8FB" w:rsidR="002A0043" w:rsidRPr="002A0043" w:rsidRDefault="002A0043" w:rsidP="006D7EB5">
            <w:pPr>
              <w:rPr>
                <w:rFonts w:cstheme="minorHAnsi"/>
              </w:rPr>
            </w:pPr>
          </w:p>
          <w:p w14:paraId="41A19850" w14:textId="00D897DA" w:rsidR="002A0043" w:rsidRPr="002A0043" w:rsidRDefault="002A0043" w:rsidP="006D7EB5">
            <w:pPr>
              <w:rPr>
                <w:rFonts w:cstheme="minorHAnsi"/>
              </w:rPr>
            </w:pPr>
            <w:r w:rsidRPr="002A0043">
              <w:rPr>
                <w:rFonts w:cstheme="minorHAnsi"/>
              </w:rPr>
              <w:t>Makroskopický popis vzorku: jádrová vrstva štuku, bez povrchové úpravy.</w:t>
            </w:r>
          </w:p>
          <w:p w14:paraId="10464331" w14:textId="728C5CBB" w:rsidR="002A0043" w:rsidRPr="002A0043" w:rsidRDefault="002A0043" w:rsidP="006D7EB5">
            <w:pPr>
              <w:rPr>
                <w:rFonts w:cstheme="minorHAnsi"/>
              </w:rPr>
            </w:pPr>
          </w:p>
          <w:p w14:paraId="0DCE648A" w14:textId="5D29FCA8" w:rsidR="002A0043" w:rsidRPr="002A0043" w:rsidRDefault="002A0043" w:rsidP="006D7EB5">
            <w:pPr>
              <w:rPr>
                <w:rFonts w:cstheme="minorHAnsi"/>
              </w:rPr>
            </w:pPr>
            <w:r w:rsidRPr="002A0043">
              <w:rPr>
                <w:rFonts w:cstheme="minorHAnsi"/>
              </w:rPr>
              <w:object w:dxaOrig="11130" w:dyaOrig="12900" w14:anchorId="3480E0D4">
                <v:shape id="_x0000_i1026" type="#_x0000_t75" style="width:522.75pt;height:606pt" o:ole="">
                  <v:imagedata r:id="rId11" o:title=""/>
                </v:shape>
                <o:OLEObject Type="Embed" ProgID="PBrush" ShapeID="_x0000_i1026" DrawAspect="Content" ObjectID="_1730698142" r:id="rId12"/>
              </w:object>
            </w:r>
          </w:p>
          <w:p w14:paraId="2ECE9BCA" w14:textId="473B574B" w:rsidR="002A0043" w:rsidRPr="002A0043" w:rsidRDefault="002A0043" w:rsidP="006D7EB5">
            <w:pPr>
              <w:rPr>
                <w:rFonts w:cstheme="minorHAnsi"/>
              </w:rPr>
            </w:pPr>
          </w:p>
          <w:p w14:paraId="4A90B9F4" w14:textId="3EBDA548" w:rsidR="002A0043" w:rsidRPr="002A0043" w:rsidRDefault="002A0043" w:rsidP="006D7EB5">
            <w:pPr>
              <w:rPr>
                <w:rFonts w:cstheme="minorHAnsi"/>
              </w:rPr>
            </w:pPr>
          </w:p>
          <w:p w14:paraId="0C7A86C3" w14:textId="34184AC7" w:rsidR="002A0043" w:rsidRPr="002A0043" w:rsidRDefault="002A0043" w:rsidP="006D7EB5">
            <w:pPr>
              <w:rPr>
                <w:rFonts w:cstheme="minorHAnsi"/>
              </w:rPr>
            </w:pPr>
            <w:r w:rsidRPr="002A0043">
              <w:rPr>
                <w:rFonts w:cstheme="minorHAnsi"/>
                <w:b/>
                <w:bCs/>
              </w:rPr>
              <w:t>Stratigrafie a prvková analýza SEM-EDX:</w:t>
            </w:r>
          </w:p>
          <w:p w14:paraId="6F1234DC" w14:textId="2882D60F" w:rsidR="002A0043" w:rsidRPr="002A0043" w:rsidRDefault="002A0043" w:rsidP="006D7EB5">
            <w:pPr>
              <w:rPr>
                <w:rFonts w:cstheme="minorHAnsi"/>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325"/>
              <w:gridCol w:w="1572"/>
              <w:gridCol w:w="6019"/>
              <w:gridCol w:w="1541"/>
            </w:tblGrid>
            <w:tr w:rsidR="002A0043" w:rsidRPr="002A0043" w14:paraId="666BD2A3" w14:textId="77777777">
              <w:trPr>
                <w:trHeight w:val="223"/>
              </w:trPr>
              <w:tc>
                <w:tcPr>
                  <w:tcW w:w="0" w:type="auto"/>
                  <w:tcBorders>
                    <w:top w:val="none" w:sz="6" w:space="0" w:color="auto"/>
                    <w:bottom w:val="none" w:sz="6" w:space="0" w:color="auto"/>
                    <w:right w:val="none" w:sz="6" w:space="0" w:color="auto"/>
                  </w:tcBorders>
                </w:tcPr>
                <w:p w14:paraId="51CB9CB4"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Stratigrafie vrstev </w:t>
                  </w:r>
                </w:p>
              </w:tc>
              <w:tc>
                <w:tcPr>
                  <w:tcW w:w="0" w:type="auto"/>
                  <w:gridSpan w:val="2"/>
                  <w:tcBorders>
                    <w:top w:val="none" w:sz="6" w:space="0" w:color="auto"/>
                    <w:left w:val="none" w:sz="6" w:space="0" w:color="auto"/>
                    <w:bottom w:val="none" w:sz="6" w:space="0" w:color="auto"/>
                    <w:right w:val="none" w:sz="6" w:space="0" w:color="auto"/>
                  </w:tcBorders>
                </w:tcPr>
                <w:p w14:paraId="0B4783BB"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Popis úpravy </w:t>
                  </w:r>
                </w:p>
              </w:tc>
              <w:tc>
                <w:tcPr>
                  <w:tcW w:w="0" w:type="auto"/>
                  <w:tcBorders>
                    <w:top w:val="none" w:sz="6" w:space="0" w:color="auto"/>
                    <w:left w:val="none" w:sz="6" w:space="0" w:color="auto"/>
                    <w:bottom w:val="none" w:sz="6" w:space="0" w:color="auto"/>
                  </w:tcBorders>
                </w:tcPr>
                <w:p w14:paraId="51954458"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Prvkové složení vrstvy dle SEM-EDX </w:t>
                  </w:r>
                </w:p>
              </w:tc>
            </w:tr>
            <w:tr w:rsidR="002A0043" w:rsidRPr="002A0043" w14:paraId="5C22B485" w14:textId="77777777">
              <w:trPr>
                <w:trHeight w:val="1939"/>
              </w:trPr>
              <w:tc>
                <w:tcPr>
                  <w:tcW w:w="0" w:type="auto"/>
                  <w:tcBorders>
                    <w:top w:val="none" w:sz="6" w:space="0" w:color="auto"/>
                    <w:bottom w:val="none" w:sz="6" w:space="0" w:color="auto"/>
                    <w:right w:val="none" w:sz="6" w:space="0" w:color="auto"/>
                  </w:tcBorders>
                </w:tcPr>
                <w:p w14:paraId="517C9BEB"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color w:val="auto"/>
                      <w:sz w:val="22"/>
                      <w:szCs w:val="22"/>
                    </w:rPr>
                    <w:lastRenderedPageBreak/>
                    <w:t xml:space="preserve">0 </w:t>
                  </w:r>
                </w:p>
              </w:tc>
              <w:tc>
                <w:tcPr>
                  <w:tcW w:w="0" w:type="auto"/>
                  <w:tcBorders>
                    <w:top w:val="none" w:sz="6" w:space="0" w:color="auto"/>
                    <w:left w:val="none" w:sz="6" w:space="0" w:color="auto"/>
                    <w:bottom w:val="none" w:sz="6" w:space="0" w:color="auto"/>
                    <w:right w:val="none" w:sz="6" w:space="0" w:color="auto"/>
                  </w:tcBorders>
                </w:tcPr>
                <w:p w14:paraId="34766502"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color w:val="auto"/>
                      <w:sz w:val="22"/>
                      <w:szCs w:val="22"/>
                    </w:rPr>
                    <w:t xml:space="preserve">Jádrová vrstva štuku, bez povrchové úpravy </w:t>
                  </w:r>
                </w:p>
              </w:tc>
              <w:tc>
                <w:tcPr>
                  <w:tcW w:w="0" w:type="auto"/>
                  <w:tcBorders>
                    <w:top w:val="none" w:sz="6" w:space="0" w:color="auto"/>
                    <w:left w:val="none" w:sz="6" w:space="0" w:color="auto"/>
                    <w:bottom w:val="none" w:sz="6" w:space="0" w:color="auto"/>
                    <w:right w:val="none" w:sz="6" w:space="0" w:color="auto"/>
                  </w:tcBorders>
                </w:tcPr>
                <w:p w14:paraId="3D0DC103"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color w:val="auto"/>
                      <w:sz w:val="22"/>
                      <w:szCs w:val="22"/>
                    </w:rPr>
                    <w:t xml:space="preserve">Malta je tvořena pojivem na bázi bílého vzdušného vápna, s nízkým obsahem znečišťujících příměsí s obsahem křemíku (Si), hliníku (Al) nebo hořčíku (Mg). Složení pojiva lze upřesnit na základě analýzy přítomného </w:t>
                  </w:r>
                  <w:proofErr w:type="spellStart"/>
                  <w:r w:rsidRPr="002A0043">
                    <w:rPr>
                      <w:rFonts w:asciiTheme="minorHAnsi" w:hAnsiTheme="minorHAnsi" w:cstheme="minorHAnsi"/>
                      <w:color w:val="auto"/>
                      <w:sz w:val="22"/>
                      <w:szCs w:val="22"/>
                    </w:rPr>
                    <w:t>nedopalu</w:t>
                  </w:r>
                  <w:proofErr w:type="spellEnd"/>
                  <w:r w:rsidRPr="002A0043">
                    <w:rPr>
                      <w:rFonts w:asciiTheme="minorHAnsi" w:hAnsiTheme="minorHAnsi" w:cstheme="minorHAnsi"/>
                      <w:color w:val="auto"/>
                      <w:sz w:val="22"/>
                      <w:szCs w:val="22"/>
                    </w:rPr>
                    <w:t xml:space="preserve"> a závalků pojiva, které jsou tvořené převážně z uhličitanu vápenatého. </w:t>
                  </w:r>
                </w:p>
                <w:p w14:paraId="53B26E46"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color w:val="auto"/>
                      <w:sz w:val="22"/>
                      <w:szCs w:val="22"/>
                    </w:rPr>
                    <w:t xml:space="preserve">Plnivo tvoří patrně křemičitý písek, hlavní mineralogickou složku tvoří transparentní zrna křemene (u vzorku převažují zrna o velikosti 150-200 </w:t>
                  </w:r>
                  <w:proofErr w:type="spellStart"/>
                  <w:r w:rsidRPr="002A0043">
                    <w:rPr>
                      <w:rFonts w:asciiTheme="minorHAnsi" w:hAnsiTheme="minorHAnsi" w:cstheme="minorHAnsi"/>
                      <w:color w:val="auto"/>
                      <w:sz w:val="22"/>
                      <w:szCs w:val="22"/>
                    </w:rPr>
                    <w:t>μm</w:t>
                  </w:r>
                  <w:proofErr w:type="spellEnd"/>
                  <w:r w:rsidRPr="002A0043">
                    <w:rPr>
                      <w:rFonts w:asciiTheme="minorHAnsi" w:hAnsiTheme="minorHAnsi" w:cstheme="minorHAnsi"/>
                      <w:color w:val="auto"/>
                      <w:sz w:val="22"/>
                      <w:szCs w:val="22"/>
                    </w:rPr>
                    <w:t xml:space="preserve">)a příměs živců nebo jiných </w:t>
                  </w:r>
                  <w:proofErr w:type="spellStart"/>
                  <w:r w:rsidRPr="002A0043">
                    <w:rPr>
                      <w:rFonts w:asciiTheme="minorHAnsi" w:hAnsiTheme="minorHAnsi" w:cstheme="minorHAnsi"/>
                      <w:color w:val="auto"/>
                      <w:sz w:val="22"/>
                      <w:szCs w:val="22"/>
                    </w:rPr>
                    <w:t>hlinitokřemičitých</w:t>
                  </w:r>
                  <w:proofErr w:type="spellEnd"/>
                  <w:r w:rsidRPr="002A0043">
                    <w:rPr>
                      <w:rFonts w:asciiTheme="minorHAnsi" w:hAnsiTheme="minorHAnsi" w:cstheme="minorHAnsi"/>
                      <w:color w:val="auto"/>
                      <w:sz w:val="22"/>
                      <w:szCs w:val="22"/>
                    </w:rPr>
                    <w:t xml:space="preserve"> minerálů. Barevnost malty ovlivňuje příměs různých červeno-oranžových složek s obsahem </w:t>
                  </w:r>
                  <w:proofErr w:type="spellStart"/>
                  <w:r w:rsidRPr="002A0043">
                    <w:rPr>
                      <w:rFonts w:asciiTheme="minorHAnsi" w:hAnsiTheme="minorHAnsi" w:cstheme="minorHAnsi"/>
                      <w:color w:val="auto"/>
                      <w:sz w:val="22"/>
                      <w:szCs w:val="22"/>
                    </w:rPr>
                    <w:t>hlinito</w:t>
                  </w:r>
                  <w:proofErr w:type="spellEnd"/>
                  <w:r w:rsidRPr="002A0043">
                    <w:rPr>
                      <w:rFonts w:asciiTheme="minorHAnsi" w:hAnsiTheme="minorHAnsi" w:cstheme="minorHAnsi"/>
                      <w:color w:val="auto"/>
                      <w:sz w:val="22"/>
                      <w:szCs w:val="22"/>
                    </w:rPr>
                    <w:t xml:space="preserve">-křemičitanů, které byly nejspíše součástí písku (méně pravděpodobná je přítomnost těchto složek v použitém pojivu). Součást plniva tvoří spíše ojediněle zastoupené klasty uhličitanů vápenatého a hořečnatého. </w:t>
                  </w:r>
                </w:p>
              </w:tc>
              <w:tc>
                <w:tcPr>
                  <w:tcW w:w="0" w:type="auto"/>
                  <w:tcBorders>
                    <w:top w:val="none" w:sz="6" w:space="0" w:color="auto"/>
                    <w:left w:val="none" w:sz="6" w:space="0" w:color="auto"/>
                    <w:bottom w:val="none" w:sz="6" w:space="0" w:color="auto"/>
                  </w:tcBorders>
                </w:tcPr>
                <w:p w14:paraId="7F3D59A1"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Celkové spektrum: Ca</w:t>
                  </w:r>
                  <w:r w:rsidRPr="002A0043">
                    <w:rPr>
                      <w:rFonts w:asciiTheme="minorHAnsi" w:hAnsiTheme="minorHAnsi" w:cstheme="minorHAnsi"/>
                      <w:color w:val="auto"/>
                      <w:sz w:val="22"/>
                      <w:szCs w:val="22"/>
                    </w:rPr>
                    <w:t>, Si, Al, (</w:t>
                  </w:r>
                  <w:proofErr w:type="spellStart"/>
                  <w:r w:rsidRPr="002A0043">
                    <w:rPr>
                      <w:rFonts w:asciiTheme="minorHAnsi" w:hAnsiTheme="minorHAnsi" w:cstheme="minorHAnsi"/>
                      <w:color w:val="auto"/>
                      <w:sz w:val="22"/>
                      <w:szCs w:val="22"/>
                    </w:rPr>
                    <w:t>Fe</w:t>
                  </w:r>
                  <w:proofErr w:type="spellEnd"/>
                  <w:r w:rsidRPr="002A0043">
                    <w:rPr>
                      <w:rFonts w:asciiTheme="minorHAnsi" w:hAnsiTheme="minorHAnsi" w:cstheme="minorHAnsi"/>
                      <w:color w:val="auto"/>
                      <w:sz w:val="22"/>
                      <w:szCs w:val="22"/>
                    </w:rPr>
                    <w:t xml:space="preserve">, Na, Mg) </w:t>
                  </w:r>
                </w:p>
                <w:p w14:paraId="6FA46C66"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Pojivo: Ca</w:t>
                  </w:r>
                  <w:r w:rsidRPr="002A0043">
                    <w:rPr>
                      <w:rFonts w:asciiTheme="minorHAnsi" w:hAnsiTheme="minorHAnsi" w:cstheme="minorHAnsi"/>
                      <w:color w:val="auto"/>
                      <w:sz w:val="22"/>
                      <w:szCs w:val="22"/>
                    </w:rPr>
                    <w:t xml:space="preserve">, (Si, F, Cl, Na, Al) </w:t>
                  </w:r>
                </w:p>
                <w:p w14:paraId="11DF6916"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Nedopal: Ca</w:t>
                  </w:r>
                  <w:r w:rsidRPr="002A0043">
                    <w:rPr>
                      <w:rFonts w:asciiTheme="minorHAnsi" w:hAnsiTheme="minorHAnsi" w:cstheme="minorHAnsi"/>
                      <w:color w:val="auto"/>
                      <w:sz w:val="22"/>
                      <w:szCs w:val="22"/>
                    </w:rPr>
                    <w:t xml:space="preserve">, (Cl, Na) </w:t>
                  </w:r>
                </w:p>
                <w:p w14:paraId="42CF375A"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Zrno 1: Si, </w:t>
                  </w:r>
                  <w:r w:rsidRPr="002A0043">
                    <w:rPr>
                      <w:rFonts w:asciiTheme="minorHAnsi" w:hAnsiTheme="minorHAnsi" w:cstheme="minorHAnsi"/>
                      <w:color w:val="auto"/>
                      <w:sz w:val="22"/>
                      <w:szCs w:val="22"/>
                    </w:rPr>
                    <w:t xml:space="preserve">(Na) </w:t>
                  </w:r>
                </w:p>
                <w:p w14:paraId="228B40AD"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Zrno 2: </w:t>
                  </w:r>
                  <w:proofErr w:type="spellStart"/>
                  <w:r w:rsidRPr="002A0043">
                    <w:rPr>
                      <w:rFonts w:asciiTheme="minorHAnsi" w:hAnsiTheme="minorHAnsi" w:cstheme="minorHAnsi"/>
                      <w:color w:val="auto"/>
                      <w:sz w:val="22"/>
                      <w:szCs w:val="22"/>
                    </w:rPr>
                    <w:t>Fe</w:t>
                  </w:r>
                  <w:proofErr w:type="spellEnd"/>
                  <w:r w:rsidRPr="002A0043">
                    <w:rPr>
                      <w:rFonts w:asciiTheme="minorHAnsi" w:hAnsiTheme="minorHAnsi" w:cstheme="minorHAnsi"/>
                      <w:color w:val="auto"/>
                      <w:sz w:val="22"/>
                      <w:szCs w:val="22"/>
                    </w:rPr>
                    <w:t xml:space="preserve">, Ca, Na, (Si, A Cl, P) </w:t>
                  </w:r>
                </w:p>
                <w:p w14:paraId="533D038A"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Zrno 3: </w:t>
                  </w:r>
                  <w:proofErr w:type="spellStart"/>
                  <w:r w:rsidRPr="002A0043">
                    <w:rPr>
                      <w:rFonts w:asciiTheme="minorHAnsi" w:hAnsiTheme="minorHAnsi" w:cstheme="minorHAnsi"/>
                      <w:b/>
                      <w:bCs/>
                      <w:color w:val="auto"/>
                      <w:sz w:val="22"/>
                      <w:szCs w:val="22"/>
                    </w:rPr>
                    <w:t>Fe</w:t>
                  </w:r>
                  <w:r w:rsidRPr="002A0043">
                    <w:rPr>
                      <w:rFonts w:asciiTheme="minorHAnsi" w:hAnsiTheme="minorHAnsi" w:cstheme="minorHAnsi"/>
                      <w:color w:val="auto"/>
                      <w:sz w:val="22"/>
                      <w:szCs w:val="22"/>
                    </w:rPr>
                    <w:t>,Si</w:t>
                  </w:r>
                  <w:proofErr w:type="spellEnd"/>
                  <w:r w:rsidRPr="002A0043">
                    <w:rPr>
                      <w:rFonts w:asciiTheme="minorHAnsi" w:hAnsiTheme="minorHAnsi" w:cstheme="minorHAnsi"/>
                      <w:color w:val="auto"/>
                      <w:sz w:val="22"/>
                      <w:szCs w:val="22"/>
                    </w:rPr>
                    <w:t xml:space="preserve">, Al, Mg, K, Ca </w:t>
                  </w:r>
                </w:p>
                <w:p w14:paraId="66BDA50A"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Zrno 4: </w:t>
                  </w:r>
                  <w:r w:rsidRPr="002A0043">
                    <w:rPr>
                      <w:rFonts w:asciiTheme="minorHAnsi" w:hAnsiTheme="minorHAnsi" w:cstheme="minorHAnsi"/>
                      <w:color w:val="auto"/>
                      <w:sz w:val="22"/>
                      <w:szCs w:val="22"/>
                    </w:rPr>
                    <w:t xml:space="preserve">Si, Al, Na, Ca (F) </w:t>
                  </w:r>
                </w:p>
                <w:p w14:paraId="14715DA8"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Zrno 5: Ca</w:t>
                  </w:r>
                  <w:r w:rsidRPr="002A0043">
                    <w:rPr>
                      <w:rFonts w:asciiTheme="minorHAnsi" w:hAnsiTheme="minorHAnsi" w:cstheme="minorHAnsi"/>
                      <w:color w:val="auto"/>
                      <w:sz w:val="22"/>
                      <w:szCs w:val="22"/>
                    </w:rPr>
                    <w:t xml:space="preserve">, Mg, (Si) </w:t>
                  </w:r>
                </w:p>
              </w:tc>
            </w:tr>
          </w:tbl>
          <w:p w14:paraId="3E5AB3EC" w14:textId="77777777" w:rsidR="002A0043" w:rsidRPr="002A0043" w:rsidRDefault="002A0043" w:rsidP="006D7EB5">
            <w:pPr>
              <w:rPr>
                <w:rFonts w:cstheme="minorHAnsi"/>
              </w:rPr>
            </w:pPr>
          </w:p>
          <w:p w14:paraId="24388519" w14:textId="42F8F6C6" w:rsid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color w:val="auto"/>
                <w:sz w:val="22"/>
                <w:szCs w:val="22"/>
              </w:rPr>
              <w:t xml:space="preserve">Prvková analýza SEM-EDX vzorku D2/9304. Vzorky v závorce jsou zastoupeny v zanedbatelné koncentraci. </w:t>
            </w:r>
          </w:p>
          <w:p w14:paraId="641FE783" w14:textId="370187C6" w:rsidR="002A0043" w:rsidRDefault="002A0043" w:rsidP="002A0043">
            <w:pPr>
              <w:pStyle w:val="Default"/>
              <w:rPr>
                <w:rFonts w:asciiTheme="minorHAnsi" w:hAnsiTheme="minorHAnsi" w:cstheme="minorHAnsi"/>
                <w:color w:val="auto"/>
                <w:sz w:val="22"/>
                <w:szCs w:val="22"/>
              </w:rPr>
            </w:pPr>
          </w:p>
          <w:p w14:paraId="50C28215" w14:textId="77777777" w:rsidR="002A0043" w:rsidRPr="002A0043" w:rsidRDefault="002A0043" w:rsidP="002A0043">
            <w:pPr>
              <w:pStyle w:val="Default"/>
              <w:rPr>
                <w:rFonts w:asciiTheme="minorHAnsi" w:hAnsiTheme="minorHAnsi" w:cstheme="minorHAnsi"/>
                <w:color w:val="auto"/>
                <w:sz w:val="22"/>
                <w:szCs w:val="22"/>
              </w:rPr>
            </w:pPr>
          </w:p>
          <w:p w14:paraId="2756DACA" w14:textId="77777777" w:rsidR="002A0043" w:rsidRPr="002A0043" w:rsidRDefault="002A0043" w:rsidP="002A0043">
            <w:pPr>
              <w:pStyle w:val="Default"/>
              <w:rPr>
                <w:rFonts w:asciiTheme="minorHAnsi" w:hAnsiTheme="minorHAnsi" w:cstheme="minorHAnsi"/>
                <w:color w:val="auto"/>
                <w:sz w:val="22"/>
                <w:szCs w:val="22"/>
              </w:rPr>
            </w:pPr>
            <w:r w:rsidRPr="002A0043">
              <w:rPr>
                <w:rFonts w:asciiTheme="minorHAnsi" w:hAnsiTheme="minorHAnsi" w:cstheme="minorHAnsi"/>
                <w:b/>
                <w:bCs/>
                <w:color w:val="auto"/>
                <w:sz w:val="22"/>
                <w:szCs w:val="22"/>
              </w:rPr>
              <w:t xml:space="preserve">Závěr: </w:t>
            </w:r>
          </w:p>
          <w:p w14:paraId="612CB251" w14:textId="0E822126" w:rsidR="006D7EB5" w:rsidRDefault="002A0043" w:rsidP="002A0043">
            <w:pPr>
              <w:rPr>
                <w:rFonts w:cstheme="minorHAnsi"/>
              </w:rPr>
            </w:pPr>
            <w:r w:rsidRPr="002A0043">
              <w:rPr>
                <w:rFonts w:cstheme="minorHAnsi"/>
              </w:rPr>
              <w:t xml:space="preserve">Jádrovou malty z drapérie Diany (vzorek D2/9304) tvoří pojivo na bázi bílého vzdušného vápna (přítomné </w:t>
            </w:r>
            <w:proofErr w:type="spellStart"/>
            <w:r w:rsidRPr="002A0043">
              <w:rPr>
                <w:rFonts w:cstheme="minorHAnsi"/>
              </w:rPr>
              <w:t>nedopaly</w:t>
            </w:r>
            <w:proofErr w:type="spellEnd"/>
            <w:r w:rsidRPr="002A0043">
              <w:rPr>
                <w:rFonts w:cstheme="minorHAnsi"/>
              </w:rPr>
              <w:t xml:space="preserve"> a závalky) a vytříděné plnivo se střední velikostí části okolo 150-200 </w:t>
            </w:r>
            <w:proofErr w:type="spellStart"/>
            <w:r w:rsidRPr="002A0043">
              <w:rPr>
                <w:rFonts w:cstheme="minorHAnsi"/>
              </w:rPr>
              <w:t>μm</w:t>
            </w:r>
            <w:proofErr w:type="spellEnd"/>
            <w:r w:rsidRPr="002A0043">
              <w:rPr>
                <w:rFonts w:cstheme="minorHAnsi"/>
              </w:rPr>
              <w:t xml:space="preserve"> (max. velikost zrn přibližně 1 mm). Plnivo je tvořeno převážně klasty křemene a hlinitokřemičitanů, ve vzorku bylo možné pozorovat ojedinělé klasty uhličitanu vápenatého.</w:t>
            </w:r>
          </w:p>
          <w:p w14:paraId="313E6C2C" w14:textId="42C8A4C2" w:rsidR="00AE3D77" w:rsidRDefault="00AE3D77" w:rsidP="002A0043">
            <w:pPr>
              <w:rPr>
                <w:rFonts w:cstheme="minorHAnsi"/>
              </w:rPr>
            </w:pPr>
          </w:p>
          <w:p w14:paraId="266578F9" w14:textId="1DDEC1C6" w:rsidR="00AE3D77" w:rsidRDefault="00AE3D77" w:rsidP="002A0043">
            <w:pPr>
              <w:rPr>
                <w:rFonts w:cstheme="minorHAnsi"/>
              </w:rPr>
            </w:pPr>
          </w:p>
          <w:p w14:paraId="2DF45150"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10E035AB" w14:textId="77777777" w:rsidR="00AE3D77" w:rsidRDefault="00AE3D77" w:rsidP="00AE3D77">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04779F2A"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 </w:t>
            </w:r>
          </w:p>
          <w:p w14:paraId="7C21D104" w14:textId="77777777" w:rsidR="00AE3D77"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385C8096" w14:textId="77777777" w:rsidR="00AE3D77" w:rsidRPr="00B7179F" w:rsidRDefault="00AE3D77" w:rsidP="00AE3D77">
            <w:pPr>
              <w:autoSpaceDE w:val="0"/>
              <w:autoSpaceDN w:val="0"/>
              <w:adjustRightInd w:val="0"/>
              <w:spacing w:line="276" w:lineRule="auto"/>
              <w:rPr>
                <w:rFonts w:cstheme="minorHAnsi"/>
                <w:color w:val="000000"/>
              </w:rPr>
            </w:pPr>
          </w:p>
          <w:p w14:paraId="4FBDD754" w14:textId="77777777" w:rsidR="00AE3D77"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40FA8D61"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 </w:t>
            </w:r>
          </w:p>
          <w:p w14:paraId="670E903D"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34C0515F"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50FE81DA"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4EC867F4"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7948DAB9" w14:textId="77777777" w:rsidR="00AE3D77"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7AFBD84D" w14:textId="77777777" w:rsidR="00AE3D77" w:rsidRPr="00B7179F" w:rsidRDefault="00AE3D77" w:rsidP="00AE3D77">
            <w:pPr>
              <w:autoSpaceDE w:val="0"/>
              <w:autoSpaceDN w:val="0"/>
              <w:adjustRightInd w:val="0"/>
              <w:spacing w:line="276" w:lineRule="auto"/>
              <w:rPr>
                <w:rFonts w:cstheme="minorHAnsi"/>
                <w:color w:val="000000"/>
              </w:rPr>
            </w:pPr>
          </w:p>
          <w:p w14:paraId="2AA5EDCC" w14:textId="77777777" w:rsidR="00AE3D77" w:rsidRPr="00EE0121" w:rsidRDefault="00AE3D77" w:rsidP="00AE3D77">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3AA06D46"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378CD8D1" w14:textId="77777777" w:rsidR="00AE3D77"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3166A138" w14:textId="77777777" w:rsidR="00AE3D77" w:rsidRPr="00B7179F" w:rsidRDefault="00AE3D77" w:rsidP="00AE3D77">
            <w:pPr>
              <w:autoSpaceDE w:val="0"/>
              <w:autoSpaceDN w:val="0"/>
              <w:adjustRightInd w:val="0"/>
              <w:spacing w:line="276" w:lineRule="auto"/>
              <w:rPr>
                <w:rFonts w:cstheme="minorHAnsi"/>
                <w:color w:val="000000"/>
              </w:rPr>
            </w:pPr>
          </w:p>
          <w:p w14:paraId="4943AC46"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4434C57B" w14:textId="77777777" w:rsidR="00AE3D77" w:rsidRPr="00B7179F" w:rsidRDefault="00AE3D77" w:rsidP="00AE3D77">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3788E789" w14:textId="77777777" w:rsidR="00AE3D77" w:rsidRPr="00B7179F" w:rsidRDefault="00AE3D77" w:rsidP="00AE3D77">
            <w:pPr>
              <w:autoSpaceDE w:val="0"/>
              <w:autoSpaceDN w:val="0"/>
              <w:adjustRightInd w:val="0"/>
              <w:spacing w:line="276" w:lineRule="auto"/>
              <w:rPr>
                <w:rFonts w:cstheme="minorHAnsi"/>
                <w:color w:val="000000"/>
              </w:rPr>
            </w:pPr>
          </w:p>
          <w:p w14:paraId="1A27432C" w14:textId="77777777" w:rsidR="00AE3D77" w:rsidRPr="00EE0121" w:rsidRDefault="00AE3D77" w:rsidP="00AE3D77">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6F489EA3" w14:textId="77777777" w:rsidR="00AE3D77" w:rsidRPr="00EE0121" w:rsidRDefault="00AE3D77" w:rsidP="00AE3D77">
            <w:pPr>
              <w:spacing w:line="276" w:lineRule="auto"/>
              <w:rPr>
                <w:rFonts w:cstheme="minorHAnsi"/>
                <w:color w:val="000000"/>
              </w:rPr>
            </w:pPr>
          </w:p>
          <w:p w14:paraId="4FFAC122" w14:textId="77777777" w:rsidR="00AE3D77" w:rsidRDefault="00AE3D77" w:rsidP="00AE3D77">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61D0212C" w14:textId="77777777" w:rsidR="00AE3D77" w:rsidRPr="00EE0121" w:rsidRDefault="00AE3D77" w:rsidP="00AE3D77">
            <w:pPr>
              <w:autoSpaceDE w:val="0"/>
              <w:autoSpaceDN w:val="0"/>
              <w:adjustRightInd w:val="0"/>
              <w:spacing w:line="276" w:lineRule="auto"/>
              <w:rPr>
                <w:rFonts w:cstheme="minorHAnsi"/>
                <w:color w:val="000000"/>
              </w:rPr>
            </w:pPr>
          </w:p>
          <w:p w14:paraId="08957D70" w14:textId="77777777" w:rsidR="00AE3D77" w:rsidRDefault="00AE3D77" w:rsidP="00AE3D77">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69F9ED1A" w14:textId="77777777" w:rsidR="00AE3D77" w:rsidRPr="00EE0121" w:rsidRDefault="00AE3D77" w:rsidP="00AE3D77">
            <w:pPr>
              <w:autoSpaceDE w:val="0"/>
              <w:autoSpaceDN w:val="0"/>
              <w:adjustRightInd w:val="0"/>
              <w:spacing w:line="276" w:lineRule="auto"/>
              <w:rPr>
                <w:rFonts w:cstheme="minorHAnsi"/>
                <w:color w:val="000000"/>
              </w:rPr>
            </w:pPr>
            <w:r w:rsidRPr="00EE0121">
              <w:rPr>
                <w:rFonts w:cstheme="minorHAnsi"/>
                <w:color w:val="000000"/>
              </w:rPr>
              <w:t xml:space="preserve"> </w:t>
            </w:r>
          </w:p>
          <w:p w14:paraId="340A0039" w14:textId="77777777" w:rsidR="00AE3D77" w:rsidRPr="00EE0121" w:rsidRDefault="00AE3D77" w:rsidP="00AE3D77">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7EB75542" w14:textId="77777777" w:rsidR="00AE3D77" w:rsidRPr="00EE0121" w:rsidRDefault="00AE3D77" w:rsidP="00AE3D77">
            <w:pPr>
              <w:spacing w:line="276" w:lineRule="auto"/>
              <w:rPr>
                <w:rFonts w:cstheme="minorHAnsi"/>
                <w:color w:val="000000"/>
              </w:rPr>
            </w:pPr>
          </w:p>
          <w:p w14:paraId="5A4EBAEA" w14:textId="77777777" w:rsidR="00AE3D77" w:rsidRPr="00EE0121" w:rsidRDefault="00AE3D77" w:rsidP="00AE3D77">
            <w:pPr>
              <w:spacing w:line="276" w:lineRule="auto"/>
              <w:rPr>
                <w:rFonts w:cstheme="minorHAnsi"/>
                <w:b/>
                <w:bCs/>
              </w:rPr>
            </w:pPr>
            <w:r w:rsidRPr="00EE0121">
              <w:rPr>
                <w:rFonts w:cstheme="minorHAnsi"/>
                <w:b/>
                <w:bCs/>
              </w:rPr>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19657941" w14:textId="77777777" w:rsidR="00AE3D77" w:rsidRPr="00EE0121" w:rsidRDefault="00AE3D77" w:rsidP="00AE3D77">
            <w:pPr>
              <w:spacing w:line="276" w:lineRule="auto"/>
              <w:rPr>
                <w:rFonts w:cstheme="minorHAnsi"/>
                <w:b/>
                <w:bCs/>
              </w:rPr>
            </w:pPr>
          </w:p>
          <w:p w14:paraId="64E968B6" w14:textId="77777777" w:rsidR="00AE3D77" w:rsidRPr="00EE0121" w:rsidRDefault="00AE3D77" w:rsidP="00AE3D77">
            <w:pPr>
              <w:autoSpaceDE w:val="0"/>
              <w:autoSpaceDN w:val="0"/>
              <w:adjustRightInd w:val="0"/>
              <w:spacing w:line="276" w:lineRule="auto"/>
              <w:rPr>
                <w:rFonts w:cstheme="minorHAnsi"/>
                <w:color w:val="000000"/>
              </w:rPr>
            </w:pPr>
          </w:p>
          <w:p w14:paraId="6962ED80" w14:textId="77777777" w:rsidR="00AE3D77" w:rsidRPr="00EE0121" w:rsidRDefault="00AE3D77" w:rsidP="00AE3D77">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133E2A1C" w14:textId="77777777" w:rsidR="00AE3D77" w:rsidRPr="00EE0121" w:rsidRDefault="00AE3D77" w:rsidP="00AE3D77">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xml:space="preserve">, Z. Míchalová, Litomyšl, 2018). Průzkumem byla v ´matovací vrstvě´ zjištěna přítomnost </w:t>
            </w:r>
            <w:r w:rsidRPr="00EE0121">
              <w:rPr>
                <w:rFonts w:cstheme="minorHAnsi"/>
                <w:color w:val="000000"/>
              </w:rPr>
              <w:lastRenderedPageBreak/>
              <w:t>organických látek, patrně na bázi pryskyřic a proteinů (nelze vyloučit dvě navazující úpravy). Doplňky skel z této opravy (50. léta 20. století) (vzorek S-05) jsou lepeny na klih nebo želatinu s příměsí modrého ultramarínu.</w:t>
            </w:r>
          </w:p>
          <w:p w14:paraId="05BC9031" w14:textId="77777777" w:rsidR="00AE3D77" w:rsidRPr="002A0043" w:rsidRDefault="00AE3D77" w:rsidP="002A0043">
            <w:pPr>
              <w:rPr>
                <w:rFonts w:cstheme="minorHAnsi"/>
              </w:rPr>
            </w:pPr>
          </w:p>
          <w:p w14:paraId="03AD2B17" w14:textId="255AB7F2" w:rsidR="006D7EB5" w:rsidRPr="002A0043" w:rsidRDefault="006D7EB5" w:rsidP="006D7EB5">
            <w:pPr>
              <w:rPr>
                <w:rFonts w:cstheme="minorHAnsi"/>
              </w:rPr>
            </w:pPr>
          </w:p>
          <w:p w14:paraId="244F874C" w14:textId="59AE1F05" w:rsidR="006D7EB5" w:rsidRPr="002A0043" w:rsidRDefault="006D7EB5" w:rsidP="006D7EB5">
            <w:pPr>
              <w:rPr>
                <w:rFonts w:cstheme="minorHAnsi"/>
              </w:rPr>
            </w:pPr>
          </w:p>
          <w:p w14:paraId="0A7ED9A3" w14:textId="3F6FF577" w:rsidR="006D7EB5" w:rsidRPr="002A0043" w:rsidRDefault="006D7EB5" w:rsidP="006D7EB5">
            <w:pPr>
              <w:rPr>
                <w:rFonts w:cstheme="minorHAnsi"/>
              </w:rPr>
            </w:pPr>
          </w:p>
          <w:p w14:paraId="1470A77E" w14:textId="4A83216F" w:rsidR="0065280A" w:rsidRPr="002A0043" w:rsidRDefault="0065280A" w:rsidP="002A0043">
            <w:pPr>
              <w:rPr>
                <w:rFonts w:cstheme="minorHAnsi"/>
              </w:rPr>
            </w:pPr>
          </w:p>
        </w:tc>
      </w:tr>
    </w:tbl>
    <w:p w14:paraId="7512B870" w14:textId="77777777" w:rsidR="009A03AE" w:rsidRPr="002A0043"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2A0043" w:rsidRPr="002A0043" w14:paraId="6588E497" w14:textId="77777777" w:rsidTr="00CF54D3">
        <w:tc>
          <w:tcPr>
            <w:tcW w:w="10060" w:type="dxa"/>
          </w:tcPr>
          <w:p w14:paraId="6A3A9C3E" w14:textId="77777777" w:rsidR="00AA48FC" w:rsidRPr="002A0043" w:rsidRDefault="00AA48FC" w:rsidP="00821499">
            <w:pPr>
              <w:rPr>
                <w:rFonts w:cstheme="minorHAnsi"/>
                <w:b/>
              </w:rPr>
            </w:pPr>
            <w:r w:rsidRPr="002A0043">
              <w:rPr>
                <w:rFonts w:cstheme="minorHAnsi"/>
                <w:b/>
              </w:rPr>
              <w:t>Fotodokumentace analýzy</w:t>
            </w:r>
          </w:p>
        </w:tc>
      </w:tr>
      <w:tr w:rsidR="00AA48FC" w:rsidRPr="002A0043" w14:paraId="24BB7D60" w14:textId="77777777" w:rsidTr="00CF54D3">
        <w:tc>
          <w:tcPr>
            <w:tcW w:w="10060" w:type="dxa"/>
          </w:tcPr>
          <w:p w14:paraId="4FB66E8A" w14:textId="77777777" w:rsidR="00AA48FC" w:rsidRPr="002A0043" w:rsidRDefault="00AA48FC" w:rsidP="00821499">
            <w:pPr>
              <w:rPr>
                <w:rFonts w:cstheme="minorHAnsi"/>
              </w:rPr>
            </w:pPr>
          </w:p>
        </w:tc>
      </w:tr>
    </w:tbl>
    <w:p w14:paraId="47C58C2A" w14:textId="77777777" w:rsidR="0022194F" w:rsidRPr="002A0043" w:rsidRDefault="0022194F" w:rsidP="00821499">
      <w:pPr>
        <w:spacing w:line="240" w:lineRule="auto"/>
        <w:rPr>
          <w:rFonts w:cstheme="minorHAnsi"/>
        </w:rPr>
      </w:pPr>
    </w:p>
    <w:sectPr w:rsidR="0022194F" w:rsidRPr="002A0043"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8E421" w14:textId="77777777" w:rsidR="00FC36F2" w:rsidRDefault="00FC36F2" w:rsidP="00AA48FC">
      <w:pPr>
        <w:spacing w:after="0" w:line="240" w:lineRule="auto"/>
      </w:pPr>
      <w:r>
        <w:separator/>
      </w:r>
    </w:p>
  </w:endnote>
  <w:endnote w:type="continuationSeparator" w:id="0">
    <w:p w14:paraId="40FBB5D3" w14:textId="77777777" w:rsidR="00FC36F2" w:rsidRDefault="00FC36F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497A7" w14:textId="77777777" w:rsidR="00FC36F2" w:rsidRDefault="00FC36F2" w:rsidP="00AA48FC">
      <w:pPr>
        <w:spacing w:after="0" w:line="240" w:lineRule="auto"/>
      </w:pPr>
      <w:r>
        <w:separator/>
      </w:r>
    </w:p>
  </w:footnote>
  <w:footnote w:type="continuationSeparator" w:id="0">
    <w:p w14:paraId="5259DC8B" w14:textId="77777777" w:rsidR="00FC36F2" w:rsidRDefault="00FC36F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2A0043"/>
    <w:rsid w:val="003449DF"/>
    <w:rsid w:val="003C4FB2"/>
    <w:rsid w:val="003D0950"/>
    <w:rsid w:val="00494840"/>
    <w:rsid w:val="005A54E0"/>
    <w:rsid w:val="005B436B"/>
    <w:rsid w:val="005C155B"/>
    <w:rsid w:val="005C7C86"/>
    <w:rsid w:val="0065280A"/>
    <w:rsid w:val="00671AEB"/>
    <w:rsid w:val="006D7EB5"/>
    <w:rsid w:val="00821499"/>
    <w:rsid w:val="00831E2E"/>
    <w:rsid w:val="009A03AE"/>
    <w:rsid w:val="009F39F0"/>
    <w:rsid w:val="00AA48FC"/>
    <w:rsid w:val="00AE3D77"/>
    <w:rsid w:val="00B90C16"/>
    <w:rsid w:val="00C30ACE"/>
    <w:rsid w:val="00C657DB"/>
    <w:rsid w:val="00C74C8C"/>
    <w:rsid w:val="00CC1EA8"/>
    <w:rsid w:val="00CF54D3"/>
    <w:rsid w:val="00D6299B"/>
    <w:rsid w:val="00EB0453"/>
    <w:rsid w:val="00EF685D"/>
    <w:rsid w:val="00F7539B"/>
    <w:rsid w:val="00FC36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1310</Words>
  <Characters>7730</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2022-11-21T13:24:00Z</dcterms:created>
  <dcterms:modified xsi:type="dcterms:W3CDTF">2022-11-23T07:41:00Z</dcterms:modified>
</cp:coreProperties>
</file>