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D7EB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821499" w:rsidRPr="006D7EB5" w14:paraId="308E4BCF" w14:textId="77777777" w:rsidTr="00EF685D">
        <w:tc>
          <w:tcPr>
            <w:tcW w:w="4606" w:type="dxa"/>
          </w:tcPr>
          <w:p w14:paraId="42DD7B2F" w14:textId="77777777" w:rsidR="0022194F" w:rsidRPr="006D7EB5" w:rsidRDefault="0022194F" w:rsidP="00821499">
            <w:pPr>
              <w:rPr>
                <w:rFonts w:cstheme="minorHAnsi"/>
                <w:b/>
              </w:rPr>
            </w:pPr>
            <w:r w:rsidRPr="006D7EB5">
              <w:rPr>
                <w:rFonts w:cstheme="minorHAnsi"/>
                <w:b/>
              </w:rPr>
              <w:t>Archivní číslo vzorku</w:t>
            </w:r>
          </w:p>
        </w:tc>
        <w:tc>
          <w:tcPr>
            <w:tcW w:w="5879" w:type="dxa"/>
          </w:tcPr>
          <w:p w14:paraId="45CBA539" w14:textId="5B3C89CC" w:rsidR="0022194F" w:rsidRPr="006D7EB5" w:rsidRDefault="006D7EB5" w:rsidP="00821499">
            <w:pPr>
              <w:rPr>
                <w:rFonts w:cstheme="minorHAnsi"/>
              </w:rPr>
            </w:pPr>
            <w:r w:rsidRPr="006D7EB5">
              <w:rPr>
                <w:rFonts w:cstheme="minorHAnsi"/>
              </w:rPr>
              <w:t>9303</w:t>
            </w:r>
          </w:p>
        </w:tc>
      </w:tr>
      <w:tr w:rsidR="00821499" w:rsidRPr="006D7EB5" w14:paraId="616D8CF9" w14:textId="77777777" w:rsidTr="00EF685D">
        <w:tc>
          <w:tcPr>
            <w:tcW w:w="4606" w:type="dxa"/>
          </w:tcPr>
          <w:p w14:paraId="5DFEFE58" w14:textId="77777777" w:rsidR="0022194F" w:rsidRPr="006D7EB5" w:rsidRDefault="0022194F" w:rsidP="00821499">
            <w:pPr>
              <w:rPr>
                <w:rFonts w:cstheme="minorHAnsi"/>
                <w:b/>
              </w:rPr>
            </w:pPr>
            <w:r w:rsidRPr="006D7EB5">
              <w:rPr>
                <w:rFonts w:cstheme="minorHAnsi"/>
                <w:b/>
              </w:rPr>
              <w:t xml:space="preserve">Odběrové číslo vzorku </w:t>
            </w:r>
          </w:p>
        </w:tc>
        <w:tc>
          <w:tcPr>
            <w:tcW w:w="5879" w:type="dxa"/>
          </w:tcPr>
          <w:p w14:paraId="1A704E03" w14:textId="26FABB04" w:rsidR="0022194F" w:rsidRPr="006D7EB5" w:rsidRDefault="00831E2E" w:rsidP="00821499">
            <w:pPr>
              <w:rPr>
                <w:rFonts w:cstheme="minorHAnsi"/>
              </w:rPr>
            </w:pPr>
            <w:r w:rsidRPr="006D7EB5">
              <w:rPr>
                <w:rFonts w:cstheme="minorHAnsi"/>
              </w:rPr>
              <w:t>D1</w:t>
            </w:r>
          </w:p>
        </w:tc>
      </w:tr>
      <w:tr w:rsidR="00821499" w:rsidRPr="006D7EB5" w14:paraId="106D8ED7" w14:textId="77777777" w:rsidTr="00EF685D">
        <w:tc>
          <w:tcPr>
            <w:tcW w:w="4606" w:type="dxa"/>
          </w:tcPr>
          <w:p w14:paraId="42C61C07" w14:textId="77777777" w:rsidR="00AA48FC" w:rsidRPr="006D7EB5" w:rsidRDefault="00AA48FC" w:rsidP="00821499">
            <w:pPr>
              <w:rPr>
                <w:rFonts w:cstheme="minorHAnsi"/>
                <w:b/>
              </w:rPr>
            </w:pPr>
            <w:r w:rsidRPr="006D7EB5">
              <w:rPr>
                <w:rFonts w:cstheme="minorHAnsi"/>
                <w:b/>
              </w:rPr>
              <w:t xml:space="preserve">Pořadové číslo karty vzorku v </w:t>
            </w:r>
            <w:r w:rsidR="000A6440" w:rsidRPr="006D7EB5">
              <w:rPr>
                <w:rFonts w:cstheme="minorHAnsi"/>
                <w:b/>
              </w:rPr>
              <w:t>databázi</w:t>
            </w:r>
          </w:p>
        </w:tc>
        <w:tc>
          <w:tcPr>
            <w:tcW w:w="5879" w:type="dxa"/>
          </w:tcPr>
          <w:p w14:paraId="452DFDC7" w14:textId="5F16A965" w:rsidR="00AA48FC" w:rsidRPr="006D7EB5" w:rsidRDefault="00831E2E" w:rsidP="00821499">
            <w:pPr>
              <w:rPr>
                <w:rFonts w:cstheme="minorHAnsi"/>
              </w:rPr>
            </w:pPr>
            <w:r w:rsidRPr="006D7EB5">
              <w:rPr>
                <w:rFonts w:cstheme="minorHAnsi"/>
              </w:rPr>
              <w:t>1592</w:t>
            </w:r>
          </w:p>
        </w:tc>
      </w:tr>
      <w:tr w:rsidR="00821499" w:rsidRPr="006D7EB5" w14:paraId="32CF643C" w14:textId="77777777" w:rsidTr="00EF685D">
        <w:tc>
          <w:tcPr>
            <w:tcW w:w="4606" w:type="dxa"/>
          </w:tcPr>
          <w:p w14:paraId="560D95E3" w14:textId="77777777" w:rsidR="0022194F" w:rsidRPr="006D7EB5" w:rsidRDefault="0022194F" w:rsidP="00821499">
            <w:pPr>
              <w:rPr>
                <w:rFonts w:cstheme="minorHAnsi"/>
                <w:b/>
              </w:rPr>
            </w:pPr>
            <w:r w:rsidRPr="006D7EB5">
              <w:rPr>
                <w:rFonts w:cstheme="minorHAnsi"/>
                <w:b/>
              </w:rPr>
              <w:t>Místo</w:t>
            </w:r>
          </w:p>
        </w:tc>
        <w:tc>
          <w:tcPr>
            <w:tcW w:w="5879" w:type="dxa"/>
          </w:tcPr>
          <w:p w14:paraId="623BFFC0" w14:textId="0D2621CE" w:rsidR="0022194F" w:rsidRPr="006D7EB5" w:rsidRDefault="00831E2E" w:rsidP="00821499">
            <w:pPr>
              <w:rPr>
                <w:rFonts w:cstheme="minorHAnsi"/>
              </w:rPr>
            </w:pPr>
            <w:r w:rsidRPr="006D7EB5">
              <w:rPr>
                <w:rFonts w:cstheme="minorHAnsi"/>
              </w:rPr>
              <w:t>Bučovice, SZ</w:t>
            </w:r>
          </w:p>
        </w:tc>
      </w:tr>
      <w:tr w:rsidR="00821499" w:rsidRPr="006D7EB5" w14:paraId="7F8D2B97" w14:textId="77777777" w:rsidTr="00EF685D">
        <w:tc>
          <w:tcPr>
            <w:tcW w:w="4606" w:type="dxa"/>
          </w:tcPr>
          <w:p w14:paraId="59451275" w14:textId="77777777" w:rsidR="0022194F" w:rsidRPr="006D7EB5" w:rsidRDefault="0022194F" w:rsidP="00821499">
            <w:pPr>
              <w:rPr>
                <w:rFonts w:cstheme="minorHAnsi"/>
                <w:b/>
              </w:rPr>
            </w:pPr>
            <w:r w:rsidRPr="006D7EB5">
              <w:rPr>
                <w:rFonts w:cstheme="minorHAnsi"/>
                <w:b/>
              </w:rPr>
              <w:t>Objekt</w:t>
            </w:r>
          </w:p>
        </w:tc>
        <w:tc>
          <w:tcPr>
            <w:tcW w:w="5879" w:type="dxa"/>
          </w:tcPr>
          <w:p w14:paraId="49E20957" w14:textId="64C90D88" w:rsidR="0022194F" w:rsidRPr="006D7EB5" w:rsidRDefault="00831E2E" w:rsidP="00821499">
            <w:pPr>
              <w:rPr>
                <w:rFonts w:cstheme="minorHAnsi"/>
              </w:rPr>
            </w:pPr>
            <w:r w:rsidRPr="006D7EB5">
              <w:rPr>
                <w:rFonts w:cstheme="minorHAnsi"/>
              </w:rPr>
              <w:t>Císařský sál, štuková výzdoba</w:t>
            </w:r>
          </w:p>
        </w:tc>
      </w:tr>
      <w:tr w:rsidR="00821499" w:rsidRPr="006D7EB5" w14:paraId="54033E58" w14:textId="77777777" w:rsidTr="00EF685D">
        <w:tc>
          <w:tcPr>
            <w:tcW w:w="4606" w:type="dxa"/>
          </w:tcPr>
          <w:p w14:paraId="65CE29A7" w14:textId="77777777" w:rsidR="0022194F" w:rsidRPr="006D7EB5" w:rsidRDefault="0022194F" w:rsidP="00821499">
            <w:pPr>
              <w:rPr>
                <w:rFonts w:cstheme="minorHAnsi"/>
                <w:b/>
              </w:rPr>
            </w:pPr>
            <w:r w:rsidRPr="006D7EB5">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831E2E" w:rsidRPr="00831E2E"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831E2E" w:rsidRDefault="00831E2E" w:rsidP="00831E2E">
                  <w:pPr>
                    <w:spacing w:after="0" w:line="240" w:lineRule="auto"/>
                    <w:jc w:val="center"/>
                    <w:rPr>
                      <w:rFonts w:eastAsia="Times New Roman" w:cstheme="minorHAnsi"/>
                      <w:b/>
                      <w:bCs/>
                      <w:color w:val="000000"/>
                      <w:lang w:eastAsia="cs-CZ"/>
                    </w:rPr>
                  </w:pPr>
                  <w:r w:rsidRPr="00831E2E">
                    <w:rPr>
                      <w:rFonts w:eastAsia="Times New Roman" w:cstheme="minorHAnsi"/>
                      <w:b/>
                      <w:bCs/>
                      <w:color w:val="000000"/>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Analýza</w:t>
                  </w:r>
                </w:p>
              </w:tc>
            </w:tr>
            <w:tr w:rsidR="00831E2E" w:rsidRPr="00831E2E"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Diana, drapérie šatů, povrchová vrstva štuku (</w:t>
                  </w:r>
                  <w:proofErr w:type="spellStart"/>
                  <w:r w:rsidRPr="00831E2E">
                    <w:rPr>
                      <w:rFonts w:eastAsia="Times New Roman" w:cstheme="minorHAnsi"/>
                      <w:color w:val="000000"/>
                      <w:lang w:eastAsia="cs-CZ"/>
                    </w:rPr>
                    <w:t>intonako</w:t>
                  </w:r>
                  <w:proofErr w:type="spellEnd"/>
                  <w:r w:rsidRPr="00831E2E">
                    <w:rPr>
                      <w:rFonts w:eastAsia="Times New Roman" w:cstheme="minorHAnsi"/>
                      <w:color w:val="000000"/>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 xml:space="preserve">povrchová úprava skla, </w:t>
                  </w:r>
                  <w:proofErr w:type="spellStart"/>
                  <w:r w:rsidRPr="00831E2E">
                    <w:rPr>
                      <w:rFonts w:eastAsia="Times New Roman" w:cstheme="minorHAnsi"/>
                      <w:color w:val="000000"/>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r w:rsidR="00831E2E" w:rsidRPr="00831E2E"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831E2E" w:rsidRDefault="00831E2E" w:rsidP="00831E2E">
                  <w:pPr>
                    <w:spacing w:after="0" w:line="240" w:lineRule="auto"/>
                    <w:jc w:val="center"/>
                    <w:rPr>
                      <w:rFonts w:eastAsia="Times New Roman" w:cstheme="minorHAnsi"/>
                      <w:color w:val="000000"/>
                      <w:lang w:eastAsia="cs-CZ"/>
                    </w:rPr>
                  </w:pPr>
                  <w:r w:rsidRPr="00831E2E">
                    <w:rPr>
                      <w:rFonts w:eastAsia="Times New Roman" w:cstheme="minorHAnsi"/>
                      <w:color w:val="000000"/>
                      <w:lang w:eastAsia="cs-CZ"/>
                    </w:rPr>
                    <w:t>SEM-EDX, FTIR</w:t>
                  </w:r>
                </w:p>
              </w:tc>
            </w:tr>
          </w:tbl>
          <w:p w14:paraId="3120D7CA" w14:textId="77777777" w:rsidR="0022194F" w:rsidRPr="006D7EB5" w:rsidRDefault="0022194F" w:rsidP="00821499">
            <w:pPr>
              <w:rPr>
                <w:rFonts w:cstheme="minorHAnsi"/>
              </w:rPr>
            </w:pPr>
          </w:p>
        </w:tc>
      </w:tr>
      <w:tr w:rsidR="00821499" w:rsidRPr="006D7EB5" w14:paraId="5E1A21DD" w14:textId="77777777" w:rsidTr="00EF685D">
        <w:tc>
          <w:tcPr>
            <w:tcW w:w="4606" w:type="dxa"/>
          </w:tcPr>
          <w:p w14:paraId="1B7B8745" w14:textId="77777777" w:rsidR="0022194F" w:rsidRPr="006D7EB5" w:rsidRDefault="0022194F" w:rsidP="00821499">
            <w:pPr>
              <w:rPr>
                <w:rFonts w:cstheme="minorHAnsi"/>
                <w:b/>
              </w:rPr>
            </w:pPr>
            <w:r w:rsidRPr="006D7EB5">
              <w:rPr>
                <w:rFonts w:cstheme="minorHAnsi"/>
                <w:b/>
              </w:rPr>
              <w:t>Místo odběru foto</w:t>
            </w:r>
          </w:p>
        </w:tc>
        <w:tc>
          <w:tcPr>
            <w:tcW w:w="5879" w:type="dxa"/>
          </w:tcPr>
          <w:p w14:paraId="6D01189D" w14:textId="568F6EE5" w:rsidR="0022194F" w:rsidRPr="006D7EB5" w:rsidRDefault="00831E2E" w:rsidP="00821499">
            <w:pPr>
              <w:rPr>
                <w:rFonts w:cstheme="minorHAnsi"/>
              </w:rPr>
            </w:pPr>
            <w:r w:rsidRPr="006D7EB5">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821499" w:rsidRPr="006D7EB5" w14:paraId="0ACABA34" w14:textId="77777777" w:rsidTr="00EF685D">
        <w:tc>
          <w:tcPr>
            <w:tcW w:w="4606" w:type="dxa"/>
          </w:tcPr>
          <w:p w14:paraId="2B920B9B" w14:textId="77777777" w:rsidR="0022194F" w:rsidRPr="006D7EB5" w:rsidRDefault="0022194F" w:rsidP="00821499">
            <w:pPr>
              <w:rPr>
                <w:rFonts w:cstheme="minorHAnsi"/>
                <w:b/>
              </w:rPr>
            </w:pPr>
            <w:r w:rsidRPr="006D7EB5">
              <w:rPr>
                <w:rFonts w:cstheme="minorHAnsi"/>
                <w:b/>
              </w:rPr>
              <w:t>Typ díla</w:t>
            </w:r>
          </w:p>
        </w:tc>
        <w:tc>
          <w:tcPr>
            <w:tcW w:w="5879" w:type="dxa"/>
          </w:tcPr>
          <w:p w14:paraId="1CD3F780" w14:textId="55E54109" w:rsidR="0022194F" w:rsidRPr="006D7EB5" w:rsidRDefault="006D7EB5" w:rsidP="00821499">
            <w:pPr>
              <w:rPr>
                <w:rFonts w:cstheme="minorHAnsi"/>
              </w:rPr>
            </w:pPr>
            <w:r w:rsidRPr="006D7EB5">
              <w:rPr>
                <w:rFonts w:cstheme="minorHAnsi"/>
              </w:rPr>
              <w:t>Štuk</w:t>
            </w:r>
          </w:p>
        </w:tc>
      </w:tr>
      <w:tr w:rsidR="00821499" w:rsidRPr="006D7EB5" w14:paraId="7715CB8F" w14:textId="77777777" w:rsidTr="00EF685D">
        <w:tc>
          <w:tcPr>
            <w:tcW w:w="4606" w:type="dxa"/>
          </w:tcPr>
          <w:p w14:paraId="1E56020F" w14:textId="77777777" w:rsidR="0022194F" w:rsidRPr="006D7EB5" w:rsidRDefault="0022194F" w:rsidP="00821499">
            <w:pPr>
              <w:rPr>
                <w:rFonts w:cstheme="minorHAnsi"/>
                <w:b/>
              </w:rPr>
            </w:pPr>
            <w:r w:rsidRPr="006D7EB5">
              <w:rPr>
                <w:rFonts w:cstheme="minorHAnsi"/>
                <w:b/>
              </w:rPr>
              <w:t xml:space="preserve">Typ podložky (v případě vzorků povrchových </w:t>
            </w:r>
            <w:r w:rsidRPr="006D7EB5">
              <w:rPr>
                <w:rFonts w:cstheme="minorHAnsi"/>
                <w:b/>
              </w:rPr>
              <w:lastRenderedPageBreak/>
              <w:t>úprav / barevných vrstev)</w:t>
            </w:r>
          </w:p>
        </w:tc>
        <w:tc>
          <w:tcPr>
            <w:tcW w:w="5879" w:type="dxa"/>
          </w:tcPr>
          <w:p w14:paraId="6499B085" w14:textId="5E409F76" w:rsidR="0022194F" w:rsidRPr="006D7EB5" w:rsidRDefault="006D7EB5" w:rsidP="00821499">
            <w:pPr>
              <w:rPr>
                <w:rFonts w:cstheme="minorHAnsi"/>
              </w:rPr>
            </w:pPr>
            <w:r w:rsidRPr="006D7EB5">
              <w:rPr>
                <w:rFonts w:cstheme="minorHAnsi"/>
              </w:rPr>
              <w:lastRenderedPageBreak/>
              <w:t>Omítka</w:t>
            </w:r>
          </w:p>
        </w:tc>
      </w:tr>
      <w:tr w:rsidR="00821499" w:rsidRPr="006D7EB5" w14:paraId="20A918C5" w14:textId="77777777" w:rsidTr="00EF685D">
        <w:tc>
          <w:tcPr>
            <w:tcW w:w="4606" w:type="dxa"/>
          </w:tcPr>
          <w:p w14:paraId="1A2F26B6" w14:textId="77777777" w:rsidR="0022194F" w:rsidRPr="006D7EB5" w:rsidRDefault="0022194F" w:rsidP="00821499">
            <w:pPr>
              <w:rPr>
                <w:rFonts w:cstheme="minorHAnsi"/>
                <w:b/>
              </w:rPr>
            </w:pPr>
            <w:r w:rsidRPr="006D7EB5">
              <w:rPr>
                <w:rFonts w:cstheme="minorHAnsi"/>
                <w:b/>
              </w:rPr>
              <w:t>Datace</w:t>
            </w:r>
            <w:r w:rsidR="00AA48FC" w:rsidRPr="006D7EB5">
              <w:rPr>
                <w:rFonts w:cstheme="minorHAnsi"/>
                <w:b/>
              </w:rPr>
              <w:t xml:space="preserve"> objektu</w:t>
            </w:r>
          </w:p>
        </w:tc>
        <w:tc>
          <w:tcPr>
            <w:tcW w:w="5879" w:type="dxa"/>
          </w:tcPr>
          <w:p w14:paraId="1DECCE0A" w14:textId="77777777" w:rsidR="0022194F" w:rsidRPr="006D7EB5" w:rsidRDefault="0022194F" w:rsidP="00821499">
            <w:pPr>
              <w:rPr>
                <w:rFonts w:cstheme="minorHAnsi"/>
              </w:rPr>
            </w:pPr>
          </w:p>
        </w:tc>
      </w:tr>
      <w:tr w:rsidR="00821499" w:rsidRPr="006D7EB5" w14:paraId="0BF9C387" w14:textId="77777777" w:rsidTr="00EF685D">
        <w:tc>
          <w:tcPr>
            <w:tcW w:w="4606" w:type="dxa"/>
          </w:tcPr>
          <w:p w14:paraId="12280DD1" w14:textId="77777777" w:rsidR="0022194F" w:rsidRPr="006D7EB5" w:rsidRDefault="0022194F" w:rsidP="00821499">
            <w:pPr>
              <w:rPr>
                <w:rFonts w:cstheme="minorHAnsi"/>
                <w:b/>
              </w:rPr>
            </w:pPr>
            <w:r w:rsidRPr="006D7EB5">
              <w:rPr>
                <w:rFonts w:cstheme="minorHAnsi"/>
                <w:b/>
              </w:rPr>
              <w:t>Zpracovatel analýzy</w:t>
            </w:r>
          </w:p>
        </w:tc>
        <w:tc>
          <w:tcPr>
            <w:tcW w:w="5879" w:type="dxa"/>
          </w:tcPr>
          <w:p w14:paraId="25A6D302" w14:textId="4AAEA8F7" w:rsidR="0022194F" w:rsidRPr="006D7EB5" w:rsidRDefault="006D7EB5" w:rsidP="00821499">
            <w:pPr>
              <w:rPr>
                <w:rFonts w:cstheme="minorHAnsi"/>
              </w:rPr>
            </w:pPr>
            <w:proofErr w:type="spellStart"/>
            <w:r w:rsidRPr="006D7EB5">
              <w:rPr>
                <w:rFonts w:cstheme="minorHAnsi"/>
              </w:rPr>
              <w:t>Tišlová</w:t>
            </w:r>
            <w:proofErr w:type="spellEnd"/>
            <w:r w:rsidRPr="006D7EB5">
              <w:rPr>
                <w:rFonts w:cstheme="minorHAnsi"/>
              </w:rPr>
              <w:t xml:space="preserve"> Renata</w:t>
            </w:r>
          </w:p>
        </w:tc>
      </w:tr>
      <w:tr w:rsidR="00821499" w:rsidRPr="006D7EB5" w14:paraId="3B388C43" w14:textId="77777777" w:rsidTr="00EF685D">
        <w:tc>
          <w:tcPr>
            <w:tcW w:w="4606" w:type="dxa"/>
          </w:tcPr>
          <w:p w14:paraId="07CED6AE" w14:textId="77777777" w:rsidR="0022194F" w:rsidRPr="006D7EB5" w:rsidRDefault="0022194F" w:rsidP="00821499">
            <w:pPr>
              <w:rPr>
                <w:rFonts w:cstheme="minorHAnsi"/>
                <w:b/>
              </w:rPr>
            </w:pPr>
            <w:r w:rsidRPr="006D7EB5">
              <w:rPr>
                <w:rFonts w:cstheme="minorHAnsi"/>
                <w:b/>
              </w:rPr>
              <w:t>Datum zpracování zprávy</w:t>
            </w:r>
            <w:r w:rsidR="00AA48FC" w:rsidRPr="006D7EB5">
              <w:rPr>
                <w:rFonts w:cstheme="minorHAnsi"/>
                <w:b/>
              </w:rPr>
              <w:t xml:space="preserve"> k analýze</w:t>
            </w:r>
          </w:p>
        </w:tc>
        <w:tc>
          <w:tcPr>
            <w:tcW w:w="5879" w:type="dxa"/>
          </w:tcPr>
          <w:p w14:paraId="250E9360" w14:textId="4A109D67" w:rsidR="0022194F" w:rsidRPr="006D7EB5" w:rsidRDefault="006D7EB5" w:rsidP="00821499">
            <w:pPr>
              <w:rPr>
                <w:rFonts w:cstheme="minorHAnsi"/>
              </w:rPr>
            </w:pPr>
            <w:r w:rsidRPr="006D7EB5">
              <w:rPr>
                <w:rFonts w:cstheme="minorHAnsi"/>
              </w:rPr>
              <w:t>14. 2. 2019</w:t>
            </w:r>
          </w:p>
        </w:tc>
      </w:tr>
      <w:tr w:rsidR="005A54E0" w:rsidRPr="006D7EB5" w14:paraId="39B656B6" w14:textId="77777777" w:rsidTr="00EF685D">
        <w:tc>
          <w:tcPr>
            <w:tcW w:w="4606" w:type="dxa"/>
          </w:tcPr>
          <w:p w14:paraId="0369BDA3" w14:textId="77777777" w:rsidR="005A54E0" w:rsidRPr="006D7EB5" w:rsidRDefault="005A54E0" w:rsidP="00821499">
            <w:pPr>
              <w:rPr>
                <w:rFonts w:cstheme="minorHAnsi"/>
                <w:b/>
              </w:rPr>
            </w:pPr>
            <w:r w:rsidRPr="006D7EB5">
              <w:rPr>
                <w:rFonts w:cstheme="minorHAnsi"/>
                <w:b/>
              </w:rPr>
              <w:t>Číslo příslušné zprávy v </w:t>
            </w:r>
            <w:r w:rsidR="000A6440" w:rsidRPr="006D7EB5">
              <w:rPr>
                <w:rFonts w:cstheme="minorHAnsi"/>
                <w:b/>
              </w:rPr>
              <w:t>databázi</w:t>
            </w:r>
            <w:r w:rsidRPr="006D7EB5">
              <w:rPr>
                <w:rFonts w:cstheme="minorHAnsi"/>
                <w:b/>
              </w:rPr>
              <w:t xml:space="preserve"> zpráv </w:t>
            </w:r>
          </w:p>
        </w:tc>
        <w:tc>
          <w:tcPr>
            <w:tcW w:w="5879" w:type="dxa"/>
          </w:tcPr>
          <w:p w14:paraId="0A9CBAC9" w14:textId="3514C448" w:rsidR="005A54E0" w:rsidRPr="006D7EB5" w:rsidRDefault="006D7EB5" w:rsidP="00821499">
            <w:pPr>
              <w:rPr>
                <w:rFonts w:cstheme="minorHAnsi"/>
              </w:rPr>
            </w:pPr>
            <w:r w:rsidRPr="006D7EB5">
              <w:rPr>
                <w:rFonts w:cstheme="minorHAnsi"/>
              </w:rPr>
              <w:t>2019_1</w:t>
            </w:r>
          </w:p>
        </w:tc>
      </w:tr>
    </w:tbl>
    <w:p w14:paraId="2329459B" w14:textId="77777777" w:rsidR="00AA48FC" w:rsidRPr="006D7EB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6"/>
      </w:tblGrid>
      <w:tr w:rsidR="00821499" w:rsidRPr="006D7EB5" w14:paraId="5F13C4C5" w14:textId="77777777" w:rsidTr="00EF685D">
        <w:tc>
          <w:tcPr>
            <w:tcW w:w="10485" w:type="dxa"/>
          </w:tcPr>
          <w:p w14:paraId="01601BB6" w14:textId="77777777" w:rsidR="00AA48FC" w:rsidRPr="006D7EB5" w:rsidRDefault="00AA48FC" w:rsidP="00821499">
            <w:pPr>
              <w:rPr>
                <w:rFonts w:cstheme="minorHAnsi"/>
                <w:b/>
              </w:rPr>
            </w:pPr>
            <w:r w:rsidRPr="006D7EB5">
              <w:rPr>
                <w:rFonts w:cstheme="minorHAnsi"/>
                <w:b/>
              </w:rPr>
              <w:t>Výsledky analýzy</w:t>
            </w:r>
          </w:p>
        </w:tc>
      </w:tr>
      <w:tr w:rsidR="00AA48FC" w:rsidRPr="006D7EB5" w14:paraId="40D63742" w14:textId="77777777" w:rsidTr="00EF685D">
        <w:tc>
          <w:tcPr>
            <w:tcW w:w="10485" w:type="dxa"/>
          </w:tcPr>
          <w:p w14:paraId="1C89CE2F" w14:textId="77777777" w:rsidR="00AA48FC" w:rsidRPr="006D7EB5" w:rsidRDefault="00AA48FC" w:rsidP="00821499">
            <w:pPr>
              <w:rPr>
                <w:rFonts w:cstheme="minorHAnsi"/>
              </w:rPr>
            </w:pPr>
          </w:p>
          <w:p w14:paraId="5BFDCFDC" w14:textId="77777777" w:rsidR="006D7EB5" w:rsidRPr="006D7EB5" w:rsidRDefault="006D7EB5" w:rsidP="006D7EB5">
            <w:pPr>
              <w:pStyle w:val="Default"/>
              <w:rPr>
                <w:rFonts w:asciiTheme="minorHAnsi" w:hAnsiTheme="minorHAnsi" w:cstheme="minorHAnsi"/>
                <w:color w:val="355E91"/>
                <w:sz w:val="22"/>
                <w:szCs w:val="22"/>
                <w:u w:val="single"/>
              </w:rPr>
            </w:pPr>
            <w:r w:rsidRPr="006D7EB5">
              <w:rPr>
                <w:rFonts w:asciiTheme="minorHAnsi" w:hAnsiTheme="minorHAnsi" w:cstheme="minorHAnsi"/>
                <w:b/>
                <w:bCs/>
                <w:sz w:val="22"/>
                <w:szCs w:val="22"/>
                <w:u w:val="single"/>
              </w:rPr>
              <w:t>Vzorek</w:t>
            </w:r>
            <w:r w:rsidRPr="006D7EB5">
              <w:rPr>
                <w:rFonts w:asciiTheme="minorHAnsi" w:hAnsiTheme="minorHAnsi" w:cstheme="minorHAnsi"/>
                <w:b/>
                <w:bCs/>
                <w:color w:val="auto"/>
                <w:sz w:val="22"/>
                <w:szCs w:val="22"/>
                <w:u w:val="single"/>
              </w:rPr>
              <w:t xml:space="preserve">: D1/9303 </w:t>
            </w:r>
          </w:p>
          <w:p w14:paraId="3D4203B9" w14:textId="28959D4F"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Lokalizace: </w:t>
            </w:r>
            <w:r w:rsidRPr="006D7EB5">
              <w:rPr>
                <w:rFonts w:asciiTheme="minorHAnsi" w:hAnsiTheme="minorHAnsi" w:cstheme="minorHAnsi"/>
                <w:sz w:val="22"/>
                <w:szCs w:val="22"/>
              </w:rPr>
              <w:t>Diana, drapérie šatů, povrchová vrstva štuku (</w:t>
            </w:r>
            <w:proofErr w:type="spellStart"/>
            <w:r w:rsidRPr="006D7EB5">
              <w:rPr>
                <w:rFonts w:asciiTheme="minorHAnsi" w:hAnsiTheme="minorHAnsi" w:cstheme="minorHAnsi"/>
                <w:sz w:val="22"/>
                <w:szCs w:val="22"/>
              </w:rPr>
              <w:t>intonako</w:t>
            </w:r>
            <w:proofErr w:type="spellEnd"/>
            <w:r w:rsidRPr="006D7EB5">
              <w:rPr>
                <w:rFonts w:asciiTheme="minorHAnsi" w:hAnsiTheme="minorHAnsi" w:cstheme="minorHAnsi"/>
                <w:sz w:val="22"/>
                <w:szCs w:val="22"/>
              </w:rPr>
              <w:t xml:space="preserve">) s bílými nátěry </w:t>
            </w:r>
          </w:p>
          <w:p w14:paraId="458C6A33" w14:textId="0EC0B605" w:rsidR="0065280A" w:rsidRPr="006D7EB5" w:rsidRDefault="0065280A" w:rsidP="006D7EB5">
            <w:pPr>
              <w:rPr>
                <w:rFonts w:cstheme="minorHAnsi"/>
                <w:b/>
                <w:bCs/>
              </w:rPr>
            </w:pPr>
          </w:p>
          <w:p w14:paraId="4FA470B6" w14:textId="7284CBE8" w:rsidR="006D7EB5" w:rsidRPr="006D7EB5" w:rsidRDefault="006D7EB5" w:rsidP="006D7EB5">
            <w:pPr>
              <w:rPr>
                <w:rFonts w:cstheme="minorHAnsi"/>
                <w:b/>
                <w:bCs/>
              </w:rPr>
            </w:pPr>
          </w:p>
          <w:p w14:paraId="44A77E9B" w14:textId="77777777" w:rsidR="006D7EB5" w:rsidRPr="006D7EB5" w:rsidRDefault="006D7EB5" w:rsidP="006D7EB5">
            <w:pPr>
              <w:rPr>
                <w:rFonts w:cstheme="minorHAnsi"/>
              </w:rPr>
            </w:pPr>
            <w:r w:rsidRPr="006D7EB5">
              <w:rPr>
                <w:rFonts w:cstheme="minorHAnsi"/>
              </w:rPr>
              <w:object w:dxaOrig="10830" w:dyaOrig="8745" w14:anchorId="4CAEB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422.25pt" o:ole="">
                  <v:imagedata r:id="rId9" o:title=""/>
                </v:shape>
                <o:OLEObject Type="Embed" ProgID="PBrush" ShapeID="_x0000_i1025" DrawAspect="Content" ObjectID="_1730698166" r:id="rId10"/>
              </w:object>
            </w:r>
          </w:p>
          <w:p w14:paraId="6B8F82A8" w14:textId="68B0C970" w:rsidR="006D7EB5" w:rsidRPr="006D7EB5" w:rsidRDefault="006D7EB5" w:rsidP="006D7EB5">
            <w:pPr>
              <w:rPr>
                <w:rFonts w:cstheme="minorHAnsi"/>
              </w:rPr>
            </w:pPr>
          </w:p>
          <w:p w14:paraId="612CB251" w14:textId="0AC1A518" w:rsidR="006D7EB5" w:rsidRPr="006D7EB5" w:rsidRDefault="006D7EB5" w:rsidP="006D7EB5">
            <w:pPr>
              <w:rPr>
                <w:rFonts w:cstheme="minorHAnsi"/>
              </w:rPr>
            </w:pPr>
          </w:p>
          <w:p w14:paraId="41E75120" w14:textId="359DD97C" w:rsidR="006D7EB5" w:rsidRPr="006D7EB5" w:rsidRDefault="006D7EB5" w:rsidP="006D7EB5">
            <w:pPr>
              <w:rPr>
                <w:rFonts w:cstheme="minorHAnsi"/>
              </w:rPr>
            </w:pPr>
            <w:r w:rsidRPr="006D7EB5">
              <w:rPr>
                <w:rFonts w:cstheme="minorHAnsi"/>
              </w:rPr>
              <w:t>Makroskopický popis vzorku: vzorek štuku s bílým až sv. okrovým povrchovým nátěrem nebo povrchovou úpravou. Typická je lokální přítomnost oválných pórů v povrchovém nátěru. Povrch je slabě znečištěný, vyznačuje se sv. okrovým zbarvením (bez viditelných pigmentových zrn). Vrstva podobného charakteru byla identifikována také u vzorku M5/9305.</w:t>
            </w:r>
          </w:p>
          <w:p w14:paraId="03AD2B17" w14:textId="255AB7F2" w:rsidR="006D7EB5" w:rsidRPr="006D7EB5" w:rsidRDefault="006D7EB5" w:rsidP="006D7EB5">
            <w:pPr>
              <w:rPr>
                <w:rFonts w:cstheme="minorHAnsi"/>
              </w:rPr>
            </w:pPr>
          </w:p>
          <w:p w14:paraId="244F874C" w14:textId="43B4CF3B" w:rsidR="006D7EB5" w:rsidRPr="006D7EB5" w:rsidRDefault="006D7EB5" w:rsidP="006D7EB5">
            <w:pPr>
              <w:rPr>
                <w:rFonts w:cstheme="minorHAnsi"/>
              </w:rPr>
            </w:pPr>
            <w:r w:rsidRPr="006D7EB5">
              <w:rPr>
                <w:rFonts w:cstheme="minorHAnsi"/>
              </w:rPr>
              <w:object w:dxaOrig="11115" w:dyaOrig="8460" w14:anchorId="0F5E9453">
                <v:shape id="_x0000_i1026" type="#_x0000_t75" style="width:522.75pt;height:398.25pt" o:ole="">
                  <v:imagedata r:id="rId11" o:title=""/>
                </v:shape>
                <o:OLEObject Type="Embed" ProgID="PBrush" ShapeID="_x0000_i1026" DrawAspect="Content" ObjectID="_1730698167" r:id="rId12"/>
              </w:object>
            </w:r>
          </w:p>
          <w:p w14:paraId="0A7ED9A3" w14:textId="3F6FF577" w:rsidR="006D7EB5" w:rsidRPr="006D7EB5" w:rsidRDefault="006D7EB5" w:rsidP="006D7EB5">
            <w:pPr>
              <w:rPr>
                <w:rFonts w:cstheme="minorHAnsi"/>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866"/>
              <w:gridCol w:w="1474"/>
              <w:gridCol w:w="3969"/>
              <w:gridCol w:w="3151"/>
            </w:tblGrid>
            <w:tr w:rsidR="006D7EB5" w:rsidRPr="006D7EB5" w14:paraId="1ECBCCB1" w14:textId="77777777" w:rsidTr="006D7EB5">
              <w:trPr>
                <w:trHeight w:val="224"/>
              </w:trPr>
              <w:tc>
                <w:tcPr>
                  <w:tcW w:w="0" w:type="auto"/>
                  <w:tcBorders>
                    <w:top w:val="none" w:sz="6" w:space="0" w:color="auto"/>
                    <w:bottom w:val="none" w:sz="6" w:space="0" w:color="auto"/>
                    <w:right w:val="none" w:sz="6" w:space="0" w:color="auto"/>
                  </w:tcBorders>
                </w:tcPr>
                <w:p w14:paraId="74664715"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Stratigrafie, prvková analýza SEM-EDX: Stratigrafie vrstev </w:t>
                  </w:r>
                </w:p>
              </w:tc>
              <w:tc>
                <w:tcPr>
                  <w:tcW w:w="5443" w:type="dxa"/>
                  <w:gridSpan w:val="2"/>
                  <w:tcBorders>
                    <w:top w:val="none" w:sz="6" w:space="0" w:color="auto"/>
                    <w:left w:val="none" w:sz="6" w:space="0" w:color="auto"/>
                    <w:bottom w:val="none" w:sz="6" w:space="0" w:color="auto"/>
                    <w:right w:val="none" w:sz="6" w:space="0" w:color="auto"/>
                  </w:tcBorders>
                </w:tcPr>
                <w:p w14:paraId="12C1ED03"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Popis povrchové úpravy </w:t>
                  </w:r>
                </w:p>
              </w:tc>
              <w:tc>
                <w:tcPr>
                  <w:tcW w:w="3151" w:type="dxa"/>
                  <w:tcBorders>
                    <w:top w:val="none" w:sz="6" w:space="0" w:color="auto"/>
                    <w:left w:val="none" w:sz="6" w:space="0" w:color="auto"/>
                    <w:bottom w:val="none" w:sz="6" w:space="0" w:color="auto"/>
                  </w:tcBorders>
                </w:tcPr>
                <w:p w14:paraId="34AE53A6"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Prvkové složení povrchové vrstvy dle SEM-EDX </w:t>
                  </w:r>
                </w:p>
              </w:tc>
            </w:tr>
            <w:tr w:rsidR="006D7EB5" w:rsidRPr="006D7EB5" w14:paraId="40A474A6" w14:textId="77777777" w:rsidTr="006D7EB5">
              <w:trPr>
                <w:trHeight w:val="446"/>
              </w:trPr>
              <w:tc>
                <w:tcPr>
                  <w:tcW w:w="0" w:type="auto"/>
                  <w:tcBorders>
                    <w:top w:val="none" w:sz="6" w:space="0" w:color="auto"/>
                    <w:bottom w:val="none" w:sz="6" w:space="0" w:color="auto"/>
                    <w:right w:val="none" w:sz="6" w:space="0" w:color="auto"/>
                  </w:tcBorders>
                </w:tcPr>
                <w:p w14:paraId="0B785D6C"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0 </w:t>
                  </w:r>
                </w:p>
              </w:tc>
              <w:tc>
                <w:tcPr>
                  <w:tcW w:w="1474" w:type="dxa"/>
                  <w:tcBorders>
                    <w:top w:val="none" w:sz="6" w:space="0" w:color="auto"/>
                    <w:left w:val="none" w:sz="6" w:space="0" w:color="auto"/>
                    <w:bottom w:val="none" w:sz="6" w:space="0" w:color="auto"/>
                    <w:right w:val="none" w:sz="6" w:space="0" w:color="auto"/>
                  </w:tcBorders>
                </w:tcPr>
                <w:p w14:paraId="23A4B7C7"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Podklad, bílá </w:t>
                  </w:r>
                </w:p>
              </w:tc>
              <w:tc>
                <w:tcPr>
                  <w:tcW w:w="3969" w:type="dxa"/>
                  <w:tcBorders>
                    <w:top w:val="none" w:sz="6" w:space="0" w:color="auto"/>
                    <w:left w:val="none" w:sz="6" w:space="0" w:color="auto"/>
                    <w:bottom w:val="none" w:sz="6" w:space="0" w:color="auto"/>
                    <w:right w:val="none" w:sz="6" w:space="0" w:color="auto"/>
                  </w:tcBorders>
                </w:tcPr>
                <w:p w14:paraId="012B01F9"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Podklad, vrstva štuku s lokální bělavou fluorescencí. Pojivo vrstvy tvoří uhličitan vápenatý, kamenivo drcený vápenec nebo mramor (s obsahem uhličitanu vápenatého). </w:t>
                  </w:r>
                </w:p>
              </w:tc>
              <w:tc>
                <w:tcPr>
                  <w:tcW w:w="3151" w:type="dxa"/>
                  <w:tcBorders>
                    <w:top w:val="none" w:sz="6" w:space="0" w:color="auto"/>
                    <w:left w:val="none" w:sz="6" w:space="0" w:color="auto"/>
                    <w:bottom w:val="none" w:sz="6" w:space="0" w:color="auto"/>
                  </w:tcBorders>
                </w:tcPr>
                <w:p w14:paraId="69F7552B"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Celkové spektrum: Ca</w:t>
                  </w:r>
                  <w:r w:rsidRPr="006D7EB5">
                    <w:rPr>
                      <w:rFonts w:asciiTheme="minorHAnsi" w:hAnsiTheme="minorHAnsi" w:cstheme="minorHAnsi"/>
                      <w:sz w:val="22"/>
                      <w:szCs w:val="22"/>
                    </w:rPr>
                    <w:t xml:space="preserve">, Na, (Si) </w:t>
                  </w:r>
                </w:p>
                <w:p w14:paraId="508B36CD"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Zrno 1: Ca</w:t>
                  </w:r>
                  <w:r w:rsidRPr="006D7EB5">
                    <w:rPr>
                      <w:rFonts w:asciiTheme="minorHAnsi" w:hAnsiTheme="minorHAnsi" w:cstheme="minorHAnsi"/>
                      <w:sz w:val="22"/>
                      <w:szCs w:val="22"/>
                    </w:rPr>
                    <w:t xml:space="preserve">, (Na) </w:t>
                  </w:r>
                </w:p>
                <w:p w14:paraId="07C23629"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Pojivová matrice: Ca</w:t>
                  </w:r>
                  <w:r w:rsidRPr="006D7EB5">
                    <w:rPr>
                      <w:rFonts w:asciiTheme="minorHAnsi" w:hAnsiTheme="minorHAnsi" w:cstheme="minorHAnsi"/>
                      <w:sz w:val="22"/>
                      <w:szCs w:val="22"/>
                    </w:rPr>
                    <w:t xml:space="preserve">, (Na, Si) </w:t>
                  </w:r>
                </w:p>
              </w:tc>
            </w:tr>
            <w:tr w:rsidR="006D7EB5" w:rsidRPr="006D7EB5" w14:paraId="7CFF3808" w14:textId="77777777" w:rsidTr="006D7EB5">
              <w:trPr>
                <w:trHeight w:val="1214"/>
              </w:trPr>
              <w:tc>
                <w:tcPr>
                  <w:tcW w:w="0" w:type="auto"/>
                  <w:tcBorders>
                    <w:top w:val="none" w:sz="6" w:space="0" w:color="auto"/>
                    <w:bottom w:val="none" w:sz="6" w:space="0" w:color="auto"/>
                    <w:right w:val="none" w:sz="6" w:space="0" w:color="auto"/>
                  </w:tcBorders>
                </w:tcPr>
                <w:p w14:paraId="001BCF2A"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1 </w:t>
                  </w:r>
                </w:p>
              </w:tc>
              <w:tc>
                <w:tcPr>
                  <w:tcW w:w="1474" w:type="dxa"/>
                  <w:tcBorders>
                    <w:top w:val="none" w:sz="6" w:space="0" w:color="auto"/>
                    <w:left w:val="none" w:sz="6" w:space="0" w:color="auto"/>
                    <w:bottom w:val="none" w:sz="6" w:space="0" w:color="auto"/>
                    <w:right w:val="none" w:sz="6" w:space="0" w:color="auto"/>
                  </w:tcBorders>
                </w:tcPr>
                <w:p w14:paraId="45E71CFA"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Bílá, sv. okrová, znečištěná, po excitaci UV světlem bílá až nazelenalá fluorescence </w:t>
                  </w:r>
                </w:p>
              </w:tc>
              <w:tc>
                <w:tcPr>
                  <w:tcW w:w="3969" w:type="dxa"/>
                  <w:tcBorders>
                    <w:top w:val="none" w:sz="6" w:space="0" w:color="auto"/>
                    <w:left w:val="none" w:sz="6" w:space="0" w:color="auto"/>
                    <w:bottom w:val="none" w:sz="6" w:space="0" w:color="auto"/>
                    <w:right w:val="none" w:sz="6" w:space="0" w:color="auto"/>
                  </w:tcBorders>
                </w:tcPr>
                <w:p w14:paraId="4E4F8ECB"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Tenká vrstva nátěru je tvořená bílými, černými a ojediněle červenými zrny. Vrstva obsahuje uhličitan vápenatý, červená zrna tvoří červené zemité pigmenty/hlinky. Ve vrstvě byla dále identifikována ojedinělá přítomnost zrn křemene, tmavá zrna nebyla přesně identifikována, vzhledem k obsahu uhlíku </w:t>
                  </w:r>
                  <w:r w:rsidRPr="006D7EB5">
                    <w:rPr>
                      <w:rFonts w:asciiTheme="minorHAnsi" w:hAnsiTheme="minorHAnsi" w:cstheme="minorHAnsi"/>
                      <w:sz w:val="22"/>
                      <w:szCs w:val="22"/>
                    </w:rPr>
                    <w:lastRenderedPageBreak/>
                    <w:t xml:space="preserve">se pravděpodobně je možná příměs uhlíkatého pigmentu, nelze vyloučit, že se jedná o částice prachu. </w:t>
                  </w:r>
                </w:p>
                <w:p w14:paraId="5D25E027"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Obsah organických složek nebyl optickou mikroskopií ani SEM-EDX analýzou prokázán. </w:t>
                  </w:r>
                </w:p>
              </w:tc>
              <w:tc>
                <w:tcPr>
                  <w:tcW w:w="3151" w:type="dxa"/>
                  <w:tcBorders>
                    <w:top w:val="none" w:sz="6" w:space="0" w:color="auto"/>
                    <w:left w:val="none" w:sz="6" w:space="0" w:color="auto"/>
                    <w:bottom w:val="none" w:sz="6" w:space="0" w:color="auto"/>
                  </w:tcBorders>
                </w:tcPr>
                <w:p w14:paraId="11153347"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lastRenderedPageBreak/>
                    <w:t>Celkové spektrum: Ca</w:t>
                  </w:r>
                  <w:r w:rsidRPr="006D7EB5">
                    <w:rPr>
                      <w:rFonts w:asciiTheme="minorHAnsi" w:hAnsiTheme="minorHAnsi" w:cstheme="minorHAnsi"/>
                      <w:sz w:val="22"/>
                      <w:szCs w:val="22"/>
                    </w:rPr>
                    <w:t xml:space="preserve">, (Si, Na, Al) </w:t>
                  </w:r>
                </w:p>
                <w:p w14:paraId="755CEEFA"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Zrno 1: Ca</w:t>
                  </w:r>
                  <w:r w:rsidRPr="006D7EB5">
                    <w:rPr>
                      <w:rFonts w:asciiTheme="minorHAnsi" w:hAnsiTheme="minorHAnsi" w:cstheme="minorHAnsi"/>
                      <w:sz w:val="22"/>
                      <w:szCs w:val="22"/>
                    </w:rPr>
                    <w:t xml:space="preserve">, (Na, Cl, Si) </w:t>
                  </w:r>
                </w:p>
                <w:p w14:paraId="0948D1E7"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Zrno 2: </w:t>
                  </w:r>
                  <w:r w:rsidRPr="006D7EB5">
                    <w:rPr>
                      <w:rFonts w:asciiTheme="minorHAnsi" w:hAnsiTheme="minorHAnsi" w:cstheme="minorHAnsi"/>
                      <w:sz w:val="22"/>
                      <w:szCs w:val="22"/>
                    </w:rPr>
                    <w:t xml:space="preserve">Ca, Si, Al, Zn, Cl, </w:t>
                  </w:r>
                  <w:proofErr w:type="spellStart"/>
                  <w:r w:rsidRPr="006D7EB5">
                    <w:rPr>
                      <w:rFonts w:asciiTheme="minorHAnsi" w:hAnsiTheme="minorHAnsi" w:cstheme="minorHAnsi"/>
                      <w:sz w:val="22"/>
                      <w:szCs w:val="22"/>
                    </w:rPr>
                    <w:t>Fe</w:t>
                  </w:r>
                  <w:proofErr w:type="spellEnd"/>
                  <w:r w:rsidRPr="006D7EB5">
                    <w:rPr>
                      <w:rFonts w:asciiTheme="minorHAnsi" w:hAnsiTheme="minorHAnsi" w:cstheme="minorHAnsi"/>
                      <w:sz w:val="22"/>
                      <w:szCs w:val="22"/>
                    </w:rPr>
                    <w:t xml:space="preserve">, (K, Mg, S) </w:t>
                  </w:r>
                </w:p>
                <w:p w14:paraId="49A93FBE"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Zrno 3: </w:t>
                  </w:r>
                  <w:r w:rsidRPr="006D7EB5">
                    <w:rPr>
                      <w:rFonts w:asciiTheme="minorHAnsi" w:hAnsiTheme="minorHAnsi" w:cstheme="minorHAnsi"/>
                      <w:sz w:val="22"/>
                      <w:szCs w:val="22"/>
                    </w:rPr>
                    <w:t xml:space="preserve">Si, Ca, (Cl, Na) </w:t>
                  </w:r>
                </w:p>
              </w:tc>
            </w:tr>
          </w:tbl>
          <w:p w14:paraId="4528B95C" w14:textId="56F5EDD5" w:rsidR="006D7EB5" w:rsidRPr="006D7EB5" w:rsidRDefault="006D7EB5" w:rsidP="006D7EB5">
            <w:pPr>
              <w:rPr>
                <w:rFonts w:cstheme="minorHAnsi"/>
              </w:rPr>
            </w:pPr>
          </w:p>
          <w:p w14:paraId="33B1F72C" w14:textId="272B684B" w:rsidR="006D7EB5" w:rsidRPr="006D7EB5" w:rsidRDefault="006D7EB5" w:rsidP="006D7EB5">
            <w:pPr>
              <w:rPr>
                <w:rFonts w:cstheme="minorHAnsi"/>
              </w:rPr>
            </w:pPr>
            <w:r w:rsidRPr="006D7EB5">
              <w:rPr>
                <w:rFonts w:cstheme="minorHAnsi"/>
              </w:rPr>
              <w:t>Prvková analýza SEM-EDX vzorku D1/9303. Prvky v závorce jsou zastoupeny v zanedbatelné koncentraci.</w:t>
            </w:r>
          </w:p>
          <w:p w14:paraId="474CD6B1" w14:textId="69D52F25" w:rsidR="006D7EB5" w:rsidRPr="006D7EB5" w:rsidRDefault="006D7EB5" w:rsidP="006D7EB5">
            <w:pPr>
              <w:rPr>
                <w:rFonts w:cstheme="minorHAnsi"/>
              </w:rPr>
            </w:pPr>
          </w:p>
          <w:p w14:paraId="327E9F65" w14:textId="5057D398" w:rsidR="006D7EB5" w:rsidRPr="006D7EB5" w:rsidRDefault="006D7EB5" w:rsidP="006D7EB5">
            <w:pPr>
              <w:rPr>
                <w:rFonts w:cstheme="minorHAnsi"/>
              </w:rPr>
            </w:pPr>
            <w:r w:rsidRPr="006D7EB5">
              <w:rPr>
                <w:rFonts w:cstheme="minorHAnsi"/>
              </w:rPr>
              <w:object w:dxaOrig="11100" w:dyaOrig="7500" w14:anchorId="75055D71">
                <v:shape id="_x0000_i1027" type="#_x0000_t75" style="width:522.75pt;height:353.25pt" o:ole="">
                  <v:imagedata r:id="rId13" o:title=""/>
                </v:shape>
                <o:OLEObject Type="Embed" ProgID="PBrush" ShapeID="_x0000_i1027" DrawAspect="Content" ObjectID="_1730698168" r:id="rId14"/>
              </w:object>
            </w:r>
          </w:p>
          <w:p w14:paraId="36D30144" w14:textId="753910B0" w:rsidR="0065280A" w:rsidRPr="006D7EB5" w:rsidRDefault="0065280A" w:rsidP="00821499">
            <w:pPr>
              <w:rPr>
                <w:rFonts w:cstheme="minorHAnsi"/>
              </w:rPr>
            </w:pPr>
          </w:p>
          <w:p w14:paraId="16C831E5" w14:textId="3D675622" w:rsidR="006D7EB5" w:rsidRDefault="006D7EB5" w:rsidP="006D7EB5">
            <w:pPr>
              <w:pStyle w:val="Default"/>
              <w:rPr>
                <w:rFonts w:asciiTheme="minorHAnsi" w:hAnsiTheme="minorHAnsi" w:cstheme="minorHAnsi"/>
                <w:sz w:val="22"/>
                <w:szCs w:val="22"/>
              </w:rPr>
            </w:pPr>
            <w:r w:rsidRPr="006D7EB5">
              <w:rPr>
                <w:rFonts w:asciiTheme="minorHAnsi" w:hAnsiTheme="minorHAnsi" w:cstheme="minorHAnsi"/>
                <w:sz w:val="22"/>
                <w:szCs w:val="22"/>
              </w:rPr>
              <w:t xml:space="preserve">Vyhodnocení: V obou spektrech vzorku dominují pásy typické pro uhličitany. Ve spektru výluhu bylo možné pozorovat pásy typické pro organické látky s C-H a dvojnou vazbou. Jejich bližší identifikace však není možná (tyto látky mohou také pocházet z povrchové úpravy vzorku). Z analýzy vyplývá, že by se nemělo jednat o estery (přítomné v olejích, pryskyřicích i syntetických polymerech – acetátech a akrylátech), protože ve spektru není pro tyto látky typický pás okolo 1730 cm-1. </w:t>
            </w:r>
          </w:p>
          <w:p w14:paraId="40602507" w14:textId="77777777" w:rsidR="006D7EB5" w:rsidRPr="006D7EB5" w:rsidRDefault="006D7EB5" w:rsidP="006D7EB5">
            <w:pPr>
              <w:pStyle w:val="Default"/>
              <w:rPr>
                <w:rFonts w:asciiTheme="minorHAnsi" w:hAnsiTheme="minorHAnsi" w:cstheme="minorHAnsi"/>
                <w:sz w:val="22"/>
                <w:szCs w:val="22"/>
              </w:rPr>
            </w:pPr>
          </w:p>
          <w:p w14:paraId="192EEE25" w14:textId="77777777" w:rsidR="006D7EB5" w:rsidRPr="006D7EB5" w:rsidRDefault="006D7EB5" w:rsidP="006D7EB5">
            <w:pPr>
              <w:pStyle w:val="Default"/>
              <w:rPr>
                <w:rFonts w:asciiTheme="minorHAnsi" w:hAnsiTheme="minorHAnsi" w:cstheme="minorHAnsi"/>
                <w:sz w:val="22"/>
                <w:szCs w:val="22"/>
              </w:rPr>
            </w:pPr>
            <w:r w:rsidRPr="006D7EB5">
              <w:rPr>
                <w:rFonts w:asciiTheme="minorHAnsi" w:hAnsiTheme="minorHAnsi" w:cstheme="minorHAnsi"/>
                <w:b/>
                <w:bCs/>
                <w:sz w:val="22"/>
                <w:szCs w:val="22"/>
              </w:rPr>
              <w:t xml:space="preserve">Závěr: </w:t>
            </w:r>
          </w:p>
          <w:p w14:paraId="2942267A" w14:textId="1C788C44" w:rsidR="006D7EB5" w:rsidRDefault="006D7EB5" w:rsidP="006D7EB5">
            <w:pPr>
              <w:rPr>
                <w:rFonts w:cstheme="minorHAnsi"/>
              </w:rPr>
            </w:pPr>
            <w:r w:rsidRPr="006D7EB5">
              <w:rPr>
                <w:rFonts w:cstheme="minorHAnsi"/>
              </w:rPr>
              <w:t>Vzorek označený D3/9303 odebraný z drapérie šatů Diany je tvořen z podkladu, který tvoří vápenný štuk s kamenivem taktéž na bázi uhličitanu vápenatého (mramor nebo vápenec). Povrchová úpravy byla tvořena vápenným nátěrem s malou příměsí červených zemitých pigmentů a černých zrn na bázi uhlíku (může se spíše jednat o prachové nečistoty). Nátěr je patrně modifikovaný příměsí organických látek, nelze ani vyloučit, že byl těmito látkami povrchově upraven. Bližší identifikace organických látek nebylo možné měřením infračervené spektrometrie provést, s určitostí se však nejedná o látky obsahující esterovou vazbu (lze vyloučit přítomnost olejů a polymerních disperzí s obsahem akrylátů nebo acetátů).</w:t>
            </w:r>
          </w:p>
          <w:p w14:paraId="57A9CA11" w14:textId="27B9E550" w:rsidR="00766A3B" w:rsidRDefault="00766A3B" w:rsidP="006D7EB5">
            <w:pPr>
              <w:rPr>
                <w:rFonts w:cstheme="minorHAnsi"/>
              </w:rPr>
            </w:pPr>
          </w:p>
          <w:p w14:paraId="219F0090" w14:textId="6BE54743" w:rsidR="00766A3B" w:rsidRDefault="00766A3B" w:rsidP="006D7EB5">
            <w:pPr>
              <w:rPr>
                <w:rFonts w:cstheme="minorHAnsi"/>
              </w:rPr>
            </w:pPr>
          </w:p>
          <w:p w14:paraId="50A32751"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1E282100" w14:textId="77777777" w:rsidR="00766A3B" w:rsidRDefault="00766A3B" w:rsidP="00766A3B">
            <w:pPr>
              <w:autoSpaceDE w:val="0"/>
              <w:autoSpaceDN w:val="0"/>
              <w:adjustRightInd w:val="0"/>
              <w:spacing w:line="276" w:lineRule="auto"/>
              <w:rPr>
                <w:rFonts w:cstheme="minorHAnsi"/>
                <w:color w:val="000000"/>
              </w:rPr>
            </w:pPr>
            <w:r w:rsidRPr="00B7179F">
              <w:rPr>
                <w:rFonts w:cstheme="minorHAnsi"/>
                <w:color w:val="000000"/>
              </w:rPr>
              <w:lastRenderedPageBreak/>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0486B6EC"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 </w:t>
            </w:r>
          </w:p>
          <w:p w14:paraId="3F243EDF" w14:textId="77777777" w:rsidR="00766A3B"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6C8CC142" w14:textId="77777777" w:rsidR="00766A3B" w:rsidRPr="00B7179F" w:rsidRDefault="00766A3B" w:rsidP="00766A3B">
            <w:pPr>
              <w:autoSpaceDE w:val="0"/>
              <w:autoSpaceDN w:val="0"/>
              <w:adjustRightInd w:val="0"/>
              <w:spacing w:line="276" w:lineRule="auto"/>
              <w:rPr>
                <w:rFonts w:cstheme="minorHAnsi"/>
                <w:color w:val="000000"/>
              </w:rPr>
            </w:pPr>
          </w:p>
          <w:p w14:paraId="6EDEEF6B" w14:textId="77777777" w:rsidR="00766A3B"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7993D22E"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 </w:t>
            </w:r>
          </w:p>
          <w:p w14:paraId="36F327B9"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2947A52C"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3C984EF8"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3A1A4C99"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1DF94E85" w14:textId="77777777" w:rsidR="00766A3B"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0045FBFE" w14:textId="77777777" w:rsidR="00766A3B" w:rsidRPr="00B7179F" w:rsidRDefault="00766A3B" w:rsidP="00766A3B">
            <w:pPr>
              <w:autoSpaceDE w:val="0"/>
              <w:autoSpaceDN w:val="0"/>
              <w:adjustRightInd w:val="0"/>
              <w:spacing w:line="276" w:lineRule="auto"/>
              <w:rPr>
                <w:rFonts w:cstheme="minorHAnsi"/>
                <w:color w:val="000000"/>
              </w:rPr>
            </w:pPr>
          </w:p>
          <w:p w14:paraId="17E0F12E" w14:textId="77777777" w:rsidR="00766A3B" w:rsidRPr="00EE0121" w:rsidRDefault="00766A3B" w:rsidP="00766A3B">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2B912424"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7A244449" w14:textId="77777777" w:rsidR="00766A3B"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5C5C9450" w14:textId="77777777" w:rsidR="00766A3B" w:rsidRPr="00B7179F" w:rsidRDefault="00766A3B" w:rsidP="00766A3B">
            <w:pPr>
              <w:autoSpaceDE w:val="0"/>
              <w:autoSpaceDN w:val="0"/>
              <w:adjustRightInd w:val="0"/>
              <w:spacing w:line="276" w:lineRule="auto"/>
              <w:rPr>
                <w:rFonts w:cstheme="minorHAnsi"/>
                <w:color w:val="000000"/>
              </w:rPr>
            </w:pPr>
          </w:p>
          <w:p w14:paraId="66B29B33"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6CF8E112" w14:textId="77777777" w:rsidR="00766A3B" w:rsidRPr="00B7179F" w:rsidRDefault="00766A3B" w:rsidP="00766A3B">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22DF5ECF" w14:textId="77777777" w:rsidR="00766A3B" w:rsidRPr="00B7179F" w:rsidRDefault="00766A3B" w:rsidP="00766A3B">
            <w:pPr>
              <w:autoSpaceDE w:val="0"/>
              <w:autoSpaceDN w:val="0"/>
              <w:adjustRightInd w:val="0"/>
              <w:spacing w:line="276" w:lineRule="auto"/>
              <w:rPr>
                <w:rFonts w:cstheme="minorHAnsi"/>
                <w:color w:val="000000"/>
              </w:rPr>
            </w:pPr>
          </w:p>
          <w:p w14:paraId="6E44FAFF" w14:textId="77777777" w:rsidR="00766A3B" w:rsidRPr="00EE0121" w:rsidRDefault="00766A3B" w:rsidP="00766A3B">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675DF3A2" w14:textId="77777777" w:rsidR="00766A3B" w:rsidRPr="00EE0121" w:rsidRDefault="00766A3B" w:rsidP="00766A3B">
            <w:pPr>
              <w:spacing w:line="276" w:lineRule="auto"/>
              <w:rPr>
                <w:rFonts w:cstheme="minorHAnsi"/>
                <w:color w:val="000000"/>
              </w:rPr>
            </w:pPr>
          </w:p>
          <w:p w14:paraId="1A587661" w14:textId="77777777" w:rsidR="00766A3B" w:rsidRDefault="00766A3B" w:rsidP="00766A3B">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4EC229A0" w14:textId="77777777" w:rsidR="00766A3B" w:rsidRPr="00EE0121" w:rsidRDefault="00766A3B" w:rsidP="00766A3B">
            <w:pPr>
              <w:autoSpaceDE w:val="0"/>
              <w:autoSpaceDN w:val="0"/>
              <w:adjustRightInd w:val="0"/>
              <w:spacing w:line="276" w:lineRule="auto"/>
              <w:rPr>
                <w:rFonts w:cstheme="minorHAnsi"/>
                <w:color w:val="000000"/>
              </w:rPr>
            </w:pPr>
          </w:p>
          <w:p w14:paraId="09C3B66C" w14:textId="77777777" w:rsidR="00766A3B" w:rsidRDefault="00766A3B" w:rsidP="00766A3B">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3439F1CD" w14:textId="77777777" w:rsidR="00766A3B" w:rsidRPr="00EE0121" w:rsidRDefault="00766A3B" w:rsidP="00766A3B">
            <w:pPr>
              <w:autoSpaceDE w:val="0"/>
              <w:autoSpaceDN w:val="0"/>
              <w:adjustRightInd w:val="0"/>
              <w:spacing w:line="276" w:lineRule="auto"/>
              <w:rPr>
                <w:rFonts w:cstheme="minorHAnsi"/>
                <w:color w:val="000000"/>
              </w:rPr>
            </w:pPr>
            <w:r w:rsidRPr="00EE0121">
              <w:rPr>
                <w:rFonts w:cstheme="minorHAnsi"/>
                <w:color w:val="000000"/>
              </w:rPr>
              <w:t xml:space="preserve"> </w:t>
            </w:r>
          </w:p>
          <w:p w14:paraId="2DFE1187" w14:textId="77777777" w:rsidR="00766A3B" w:rsidRPr="00EE0121" w:rsidRDefault="00766A3B" w:rsidP="00766A3B">
            <w:pPr>
              <w:spacing w:line="276" w:lineRule="auto"/>
              <w:rPr>
                <w:rFonts w:cstheme="minorHAnsi"/>
                <w:color w:val="000000"/>
              </w:rPr>
            </w:pPr>
            <w:r w:rsidRPr="00EE0121">
              <w:rPr>
                <w:rFonts w:cstheme="minorHAnsi"/>
                <w:color w:val="000000"/>
              </w:rPr>
              <w:lastRenderedPageBreak/>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06F32989" w14:textId="77777777" w:rsidR="00766A3B" w:rsidRPr="00EE0121" w:rsidRDefault="00766A3B" w:rsidP="00766A3B">
            <w:pPr>
              <w:spacing w:line="276" w:lineRule="auto"/>
              <w:rPr>
                <w:rFonts w:cstheme="minorHAnsi"/>
                <w:color w:val="000000"/>
              </w:rPr>
            </w:pPr>
          </w:p>
          <w:p w14:paraId="398D16CE" w14:textId="77777777" w:rsidR="00766A3B" w:rsidRPr="00EE0121" w:rsidRDefault="00766A3B" w:rsidP="00766A3B">
            <w:pPr>
              <w:spacing w:line="276" w:lineRule="auto"/>
              <w:rPr>
                <w:rFonts w:cstheme="minorHAnsi"/>
                <w:b/>
                <w:bCs/>
              </w:rPr>
            </w:pPr>
            <w:r w:rsidRPr="00EE0121">
              <w:rPr>
                <w:rFonts w:cstheme="minorHAnsi"/>
                <w:b/>
                <w:bCs/>
              </w:rPr>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74B0B2DA" w14:textId="77777777" w:rsidR="00766A3B" w:rsidRPr="00EE0121" w:rsidRDefault="00766A3B" w:rsidP="00766A3B">
            <w:pPr>
              <w:spacing w:line="276" w:lineRule="auto"/>
              <w:rPr>
                <w:rFonts w:cstheme="minorHAnsi"/>
                <w:b/>
                <w:bCs/>
              </w:rPr>
            </w:pPr>
          </w:p>
          <w:p w14:paraId="39CA431E" w14:textId="77777777" w:rsidR="00766A3B" w:rsidRPr="00EE0121" w:rsidRDefault="00766A3B" w:rsidP="00766A3B">
            <w:pPr>
              <w:autoSpaceDE w:val="0"/>
              <w:autoSpaceDN w:val="0"/>
              <w:adjustRightInd w:val="0"/>
              <w:spacing w:line="276" w:lineRule="auto"/>
              <w:rPr>
                <w:rFonts w:cstheme="minorHAnsi"/>
                <w:color w:val="000000"/>
              </w:rPr>
            </w:pPr>
          </w:p>
          <w:p w14:paraId="1F7D9B5C" w14:textId="77777777" w:rsidR="00766A3B" w:rsidRPr="00EE0121" w:rsidRDefault="00766A3B" w:rsidP="00766A3B">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30BDDA83" w14:textId="77777777" w:rsidR="00766A3B" w:rsidRPr="00EE0121" w:rsidRDefault="00766A3B" w:rsidP="00766A3B">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55EBC2F5" w14:textId="77777777" w:rsidR="00766A3B" w:rsidRPr="006D7EB5" w:rsidRDefault="00766A3B" w:rsidP="006D7EB5">
            <w:pPr>
              <w:rPr>
                <w:rFonts w:cstheme="minorHAnsi"/>
              </w:rPr>
            </w:pPr>
          </w:p>
          <w:p w14:paraId="1470A77E" w14:textId="4A83216F" w:rsidR="0065280A" w:rsidRPr="006D7EB5" w:rsidRDefault="0065280A" w:rsidP="00821499">
            <w:pPr>
              <w:rPr>
                <w:rFonts w:cstheme="minorHAnsi"/>
              </w:rPr>
            </w:pPr>
          </w:p>
        </w:tc>
      </w:tr>
    </w:tbl>
    <w:p w14:paraId="7512B870" w14:textId="77777777" w:rsidR="009A03AE" w:rsidRPr="006D7EB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D7EB5" w14:paraId="6588E497" w14:textId="77777777" w:rsidTr="00CF54D3">
        <w:tc>
          <w:tcPr>
            <w:tcW w:w="10060" w:type="dxa"/>
          </w:tcPr>
          <w:p w14:paraId="6A3A9C3E" w14:textId="77777777" w:rsidR="00AA48FC" w:rsidRPr="006D7EB5" w:rsidRDefault="00AA48FC" w:rsidP="00821499">
            <w:pPr>
              <w:rPr>
                <w:rFonts w:cstheme="minorHAnsi"/>
                <w:b/>
              </w:rPr>
            </w:pPr>
            <w:r w:rsidRPr="006D7EB5">
              <w:rPr>
                <w:rFonts w:cstheme="minorHAnsi"/>
                <w:b/>
              </w:rPr>
              <w:t>Fotodokumentace analýzy</w:t>
            </w:r>
          </w:p>
        </w:tc>
      </w:tr>
      <w:tr w:rsidR="00AA48FC" w:rsidRPr="006D7EB5" w14:paraId="24BB7D60" w14:textId="77777777" w:rsidTr="00CF54D3">
        <w:tc>
          <w:tcPr>
            <w:tcW w:w="10060" w:type="dxa"/>
          </w:tcPr>
          <w:p w14:paraId="4FB66E8A" w14:textId="77777777" w:rsidR="00AA48FC" w:rsidRPr="006D7EB5" w:rsidRDefault="00AA48FC" w:rsidP="00821499">
            <w:pPr>
              <w:rPr>
                <w:rFonts w:cstheme="minorHAnsi"/>
              </w:rPr>
            </w:pPr>
          </w:p>
        </w:tc>
      </w:tr>
    </w:tbl>
    <w:p w14:paraId="47C58C2A" w14:textId="77777777" w:rsidR="0022194F" w:rsidRPr="006D7EB5" w:rsidRDefault="0022194F" w:rsidP="00821499">
      <w:pPr>
        <w:spacing w:line="240" w:lineRule="auto"/>
        <w:rPr>
          <w:rFonts w:cstheme="minorHAnsi"/>
        </w:rPr>
      </w:pPr>
    </w:p>
    <w:sectPr w:rsidR="0022194F" w:rsidRPr="006D7EB5"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60BE9" w14:textId="77777777" w:rsidR="00EA0BC3" w:rsidRDefault="00EA0BC3" w:rsidP="00AA48FC">
      <w:pPr>
        <w:spacing w:after="0" w:line="240" w:lineRule="auto"/>
      </w:pPr>
      <w:r>
        <w:separator/>
      </w:r>
    </w:p>
  </w:endnote>
  <w:endnote w:type="continuationSeparator" w:id="0">
    <w:p w14:paraId="0D295279" w14:textId="77777777" w:rsidR="00EA0BC3" w:rsidRDefault="00EA0BC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51F88" w14:textId="77777777" w:rsidR="00EA0BC3" w:rsidRDefault="00EA0BC3" w:rsidP="00AA48FC">
      <w:pPr>
        <w:spacing w:after="0" w:line="240" w:lineRule="auto"/>
      </w:pPr>
      <w:r>
        <w:separator/>
      </w:r>
    </w:p>
  </w:footnote>
  <w:footnote w:type="continuationSeparator" w:id="0">
    <w:p w14:paraId="64471105" w14:textId="77777777" w:rsidR="00EA0BC3" w:rsidRDefault="00EA0BC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D7747"/>
    <w:rsid w:val="0021097B"/>
    <w:rsid w:val="0022194F"/>
    <w:rsid w:val="003449DF"/>
    <w:rsid w:val="003D0950"/>
    <w:rsid w:val="00494840"/>
    <w:rsid w:val="005A54E0"/>
    <w:rsid w:val="005B436B"/>
    <w:rsid w:val="005C155B"/>
    <w:rsid w:val="005C7C86"/>
    <w:rsid w:val="0065280A"/>
    <w:rsid w:val="006D7EB5"/>
    <w:rsid w:val="00766A3B"/>
    <w:rsid w:val="00821499"/>
    <w:rsid w:val="00831E2E"/>
    <w:rsid w:val="009A03AE"/>
    <w:rsid w:val="009F39F0"/>
    <w:rsid w:val="00AA48FC"/>
    <w:rsid w:val="00B90C16"/>
    <w:rsid w:val="00C30ACE"/>
    <w:rsid w:val="00C657DB"/>
    <w:rsid w:val="00C74C8C"/>
    <w:rsid w:val="00CC1EA8"/>
    <w:rsid w:val="00CF54D3"/>
    <w:rsid w:val="00D6299B"/>
    <w:rsid w:val="00EA0BC3"/>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1464</Words>
  <Characters>8643</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2022-11-21T12:52:00Z</dcterms:created>
  <dcterms:modified xsi:type="dcterms:W3CDTF">2022-11-23T07:41:00Z</dcterms:modified>
</cp:coreProperties>
</file>