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52F1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4606"/>
        <w:gridCol w:w="5595"/>
      </w:tblGrid>
      <w:tr w:rsidR="002530BD" w:rsidRPr="00452F1B" w14:paraId="308E4BCF" w14:textId="77777777" w:rsidTr="00843335">
        <w:tc>
          <w:tcPr>
            <w:tcW w:w="4606" w:type="dxa"/>
          </w:tcPr>
          <w:p w14:paraId="42DD7B2F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595" w:type="dxa"/>
          </w:tcPr>
          <w:p w14:paraId="45CBA539" w14:textId="4DC5C2B8" w:rsidR="0022194F" w:rsidRPr="00452F1B" w:rsidRDefault="0022194F" w:rsidP="00821499">
            <w:pPr>
              <w:rPr>
                <w:rFonts w:cstheme="minorHAnsi"/>
              </w:rPr>
            </w:pPr>
          </w:p>
        </w:tc>
      </w:tr>
      <w:tr w:rsidR="002530BD" w:rsidRPr="00452F1B" w14:paraId="616D8CF9" w14:textId="77777777" w:rsidTr="00843335">
        <w:tc>
          <w:tcPr>
            <w:tcW w:w="4606" w:type="dxa"/>
          </w:tcPr>
          <w:p w14:paraId="5DFEFE58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595" w:type="dxa"/>
          </w:tcPr>
          <w:p w14:paraId="1A704E03" w14:textId="3EB6E486" w:rsidR="0022194F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MD 1</w:t>
            </w:r>
          </w:p>
        </w:tc>
      </w:tr>
      <w:tr w:rsidR="002530BD" w:rsidRPr="00452F1B" w14:paraId="106D8ED7" w14:textId="77777777" w:rsidTr="00843335">
        <w:tc>
          <w:tcPr>
            <w:tcW w:w="4606" w:type="dxa"/>
          </w:tcPr>
          <w:p w14:paraId="42C61C07" w14:textId="77777777" w:rsidR="00AA48FC" w:rsidRPr="00452F1B" w:rsidRDefault="00AA48FC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 xml:space="preserve">Pořadové číslo karty vzorku v </w:t>
            </w:r>
            <w:r w:rsidR="000A6440" w:rsidRPr="00452F1B">
              <w:rPr>
                <w:rFonts w:cstheme="minorHAnsi"/>
                <w:b/>
              </w:rPr>
              <w:t>databázi</w:t>
            </w:r>
          </w:p>
        </w:tc>
        <w:tc>
          <w:tcPr>
            <w:tcW w:w="5595" w:type="dxa"/>
          </w:tcPr>
          <w:p w14:paraId="452DFDC7" w14:textId="425B77FF" w:rsidR="00AA48FC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1586</w:t>
            </w:r>
          </w:p>
        </w:tc>
      </w:tr>
      <w:tr w:rsidR="002530BD" w:rsidRPr="00452F1B" w14:paraId="32CF643C" w14:textId="77777777" w:rsidTr="00843335">
        <w:tc>
          <w:tcPr>
            <w:tcW w:w="4606" w:type="dxa"/>
          </w:tcPr>
          <w:p w14:paraId="560D95E3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Místo</w:t>
            </w:r>
          </w:p>
        </w:tc>
        <w:tc>
          <w:tcPr>
            <w:tcW w:w="5595" w:type="dxa"/>
          </w:tcPr>
          <w:p w14:paraId="623BFFC0" w14:textId="4D3E0E83" w:rsidR="0022194F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Brno</w:t>
            </w:r>
          </w:p>
        </w:tc>
      </w:tr>
      <w:tr w:rsidR="002530BD" w:rsidRPr="00452F1B" w14:paraId="7F8D2B97" w14:textId="77777777" w:rsidTr="00843335">
        <w:tc>
          <w:tcPr>
            <w:tcW w:w="4606" w:type="dxa"/>
          </w:tcPr>
          <w:p w14:paraId="59451275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Objekt</w:t>
            </w:r>
          </w:p>
        </w:tc>
        <w:tc>
          <w:tcPr>
            <w:tcW w:w="5595" w:type="dxa"/>
          </w:tcPr>
          <w:p w14:paraId="49E20957" w14:textId="4AE5B74A" w:rsidR="0022194F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MAHENOVO DIVADLO, výzdoby interiéru</w:t>
            </w:r>
          </w:p>
        </w:tc>
      </w:tr>
      <w:tr w:rsidR="002530BD" w:rsidRPr="00452F1B" w14:paraId="54033E58" w14:textId="77777777" w:rsidTr="00843335">
        <w:tc>
          <w:tcPr>
            <w:tcW w:w="4606" w:type="dxa"/>
          </w:tcPr>
          <w:p w14:paraId="65CE29A7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595" w:type="dxa"/>
          </w:tcPr>
          <w:tbl>
            <w:tblPr>
              <w:tblW w:w="5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120"/>
            </w:tblGrid>
            <w:tr w:rsidR="002530BD" w:rsidRPr="00452F1B" w14:paraId="541667DB" w14:textId="77777777" w:rsidTr="000244A6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CB92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4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BE9993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 / specifikace zadání</w:t>
                  </w:r>
                </w:p>
              </w:tc>
            </w:tr>
            <w:tr w:rsidR="002530BD" w:rsidRPr="00452F1B" w14:paraId="6ADBD3F4" w14:textId="77777777" w:rsidTr="000244A6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B1306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MD 1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35BE8C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I. pořadí, poprseň, zlacení, sonda M / rozbor červenohnědé barvy pod zlacením na poprsni v prvním pořadí a typu zlacení</w:t>
                  </w:r>
                </w:p>
              </w:tc>
            </w:tr>
            <w:tr w:rsidR="002530BD" w:rsidRPr="00452F1B" w14:paraId="2C0926D9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F2258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MD 2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53041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II. pořadí, lilie, podhledy, sonda G / rozbor typu zlacení</w:t>
                  </w:r>
                </w:p>
              </w:tc>
            </w:tr>
            <w:tr w:rsidR="002530BD" w:rsidRPr="00452F1B" w14:paraId="173D19C2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428C6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MD 3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3D1AE1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 xml:space="preserve">II. pořadí, tordovaný sádrový sloup, sonda I / rozbor podkladové vrstvy pod zlacení, zda se jedná o </w:t>
                  </w:r>
                  <w:proofErr w:type="spellStart"/>
                  <w:r w:rsidRPr="00452F1B">
                    <w:rPr>
                      <w:rFonts w:eastAsia="Times New Roman" w:cstheme="minorHAnsi"/>
                      <w:lang w:eastAsia="cs-CZ"/>
                    </w:rPr>
                    <w:t>poliment</w:t>
                  </w:r>
                  <w:proofErr w:type="spellEnd"/>
                  <w:r w:rsidRPr="00452F1B">
                    <w:rPr>
                      <w:rFonts w:eastAsia="Times New Roman" w:cstheme="minorHAnsi"/>
                      <w:lang w:eastAsia="cs-CZ"/>
                    </w:rPr>
                    <w:t xml:space="preserve">, </w:t>
                  </w:r>
                  <w:proofErr w:type="spellStart"/>
                  <w:r w:rsidRPr="00452F1B">
                    <w:rPr>
                      <w:rFonts w:eastAsia="Times New Roman" w:cstheme="minorHAnsi"/>
                      <w:lang w:eastAsia="cs-CZ"/>
                    </w:rPr>
                    <w:t>mixtion</w:t>
                  </w:r>
                  <w:proofErr w:type="spellEnd"/>
                  <w:r w:rsidRPr="00452F1B">
                    <w:rPr>
                      <w:rFonts w:eastAsia="Times New Roman" w:cstheme="minorHAnsi"/>
                      <w:lang w:eastAsia="cs-CZ"/>
                    </w:rPr>
                    <w:t>, nebo olejový nátěr</w:t>
                  </w:r>
                </w:p>
              </w:tc>
            </w:tr>
            <w:tr w:rsidR="002530BD" w:rsidRPr="00452F1B" w14:paraId="2862A983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1F029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MD 4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70FB7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II. pořadí, rostlinný motiv na váze sloupu, sonda I / rozbor materiálu z něhož byl zhotoven odlitek rostlinného motivu ve spodní části sloupu</w:t>
                  </w:r>
                </w:p>
              </w:tc>
            </w:tr>
            <w:tr w:rsidR="002530BD" w:rsidRPr="00452F1B" w14:paraId="1F92CF9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DCBBF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MD 5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E5153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I. pořadí, poprseň, sonda M / rozbor černého a okrového nátěru</w:t>
                  </w:r>
                </w:p>
              </w:tc>
            </w:tr>
            <w:tr w:rsidR="002530BD" w:rsidRPr="00452F1B" w14:paraId="0822011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1D586" w14:textId="77777777" w:rsidR="000244A6" w:rsidRPr="00452F1B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MD6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96C71" w14:textId="77777777" w:rsidR="000244A6" w:rsidRPr="00452F1B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452F1B">
                    <w:rPr>
                      <w:rFonts w:eastAsia="Times New Roman" w:cstheme="minorHAnsi"/>
                      <w:lang w:eastAsia="cs-CZ"/>
                    </w:rPr>
                    <w:t>I. pořadí, karyatidy, drapérie, sonda L / rozbor typu zlacení</w:t>
                  </w:r>
                </w:p>
              </w:tc>
            </w:tr>
          </w:tbl>
          <w:p w14:paraId="3120D7CA" w14:textId="77777777" w:rsidR="0022194F" w:rsidRPr="00452F1B" w:rsidRDefault="0022194F" w:rsidP="00821499">
            <w:pPr>
              <w:rPr>
                <w:rFonts w:cstheme="minorHAnsi"/>
              </w:rPr>
            </w:pPr>
          </w:p>
        </w:tc>
      </w:tr>
      <w:tr w:rsidR="002530BD" w:rsidRPr="00452F1B" w14:paraId="5E1A21DD" w14:textId="77777777" w:rsidTr="00843335">
        <w:tc>
          <w:tcPr>
            <w:tcW w:w="4606" w:type="dxa"/>
          </w:tcPr>
          <w:p w14:paraId="1B7B8745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Místo odběru foto</w:t>
            </w:r>
          </w:p>
        </w:tc>
        <w:tc>
          <w:tcPr>
            <w:tcW w:w="5595" w:type="dxa"/>
          </w:tcPr>
          <w:p w14:paraId="6D01189D" w14:textId="77777777" w:rsidR="0022194F" w:rsidRPr="00452F1B" w:rsidRDefault="0022194F" w:rsidP="00821499">
            <w:pPr>
              <w:rPr>
                <w:rFonts w:cstheme="minorHAnsi"/>
              </w:rPr>
            </w:pPr>
          </w:p>
        </w:tc>
      </w:tr>
      <w:tr w:rsidR="002530BD" w:rsidRPr="00452F1B" w14:paraId="0ACABA34" w14:textId="77777777" w:rsidTr="00843335">
        <w:tc>
          <w:tcPr>
            <w:tcW w:w="4606" w:type="dxa"/>
          </w:tcPr>
          <w:p w14:paraId="2B920B9B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Typ díla</w:t>
            </w:r>
          </w:p>
        </w:tc>
        <w:tc>
          <w:tcPr>
            <w:tcW w:w="5595" w:type="dxa"/>
          </w:tcPr>
          <w:p w14:paraId="1CD3F780" w14:textId="2AA8996D" w:rsidR="0022194F" w:rsidRPr="00452F1B" w:rsidRDefault="0022194F" w:rsidP="00821499">
            <w:pPr>
              <w:rPr>
                <w:rFonts w:cstheme="minorHAnsi"/>
              </w:rPr>
            </w:pPr>
          </w:p>
        </w:tc>
      </w:tr>
      <w:tr w:rsidR="002530BD" w:rsidRPr="00452F1B" w14:paraId="7715CB8F" w14:textId="77777777" w:rsidTr="00843335">
        <w:tc>
          <w:tcPr>
            <w:tcW w:w="4606" w:type="dxa"/>
          </w:tcPr>
          <w:p w14:paraId="1E56020F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595" w:type="dxa"/>
          </w:tcPr>
          <w:p w14:paraId="6499B085" w14:textId="77777777" w:rsidR="0022194F" w:rsidRPr="00452F1B" w:rsidRDefault="0022194F" w:rsidP="00821499">
            <w:pPr>
              <w:rPr>
                <w:rFonts w:cstheme="minorHAnsi"/>
              </w:rPr>
            </w:pPr>
          </w:p>
        </w:tc>
      </w:tr>
      <w:tr w:rsidR="002530BD" w:rsidRPr="00452F1B" w14:paraId="20A918C5" w14:textId="77777777" w:rsidTr="00843335">
        <w:tc>
          <w:tcPr>
            <w:tcW w:w="4606" w:type="dxa"/>
          </w:tcPr>
          <w:p w14:paraId="1A2F26B6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Datace</w:t>
            </w:r>
            <w:r w:rsidR="00AA48FC" w:rsidRPr="00452F1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595" w:type="dxa"/>
          </w:tcPr>
          <w:p w14:paraId="1DECCE0A" w14:textId="77777777" w:rsidR="0022194F" w:rsidRPr="00452F1B" w:rsidRDefault="0022194F" w:rsidP="00821499">
            <w:pPr>
              <w:rPr>
                <w:rFonts w:cstheme="minorHAnsi"/>
              </w:rPr>
            </w:pPr>
          </w:p>
        </w:tc>
      </w:tr>
      <w:tr w:rsidR="002530BD" w:rsidRPr="00452F1B" w14:paraId="0BF9C387" w14:textId="77777777" w:rsidTr="00843335">
        <w:tc>
          <w:tcPr>
            <w:tcW w:w="4606" w:type="dxa"/>
          </w:tcPr>
          <w:p w14:paraId="12280DD1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595" w:type="dxa"/>
          </w:tcPr>
          <w:p w14:paraId="25A6D302" w14:textId="66466E56" w:rsidR="0022194F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Bayer Karol</w:t>
            </w:r>
          </w:p>
        </w:tc>
      </w:tr>
      <w:tr w:rsidR="002530BD" w:rsidRPr="00452F1B" w14:paraId="3B388C43" w14:textId="77777777" w:rsidTr="00843335">
        <w:tc>
          <w:tcPr>
            <w:tcW w:w="4606" w:type="dxa"/>
          </w:tcPr>
          <w:p w14:paraId="07CED6AE" w14:textId="77777777" w:rsidR="0022194F" w:rsidRPr="00452F1B" w:rsidRDefault="0022194F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Datum zpracování zprávy</w:t>
            </w:r>
            <w:r w:rsidR="00AA48FC" w:rsidRPr="00452F1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595" w:type="dxa"/>
          </w:tcPr>
          <w:p w14:paraId="250E9360" w14:textId="15240FFB" w:rsidR="0022194F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22. 10. 2018</w:t>
            </w:r>
          </w:p>
        </w:tc>
      </w:tr>
      <w:tr w:rsidR="005A54E0" w:rsidRPr="00452F1B" w14:paraId="39B656B6" w14:textId="77777777" w:rsidTr="00843335">
        <w:tc>
          <w:tcPr>
            <w:tcW w:w="4606" w:type="dxa"/>
          </w:tcPr>
          <w:p w14:paraId="0369BDA3" w14:textId="77777777" w:rsidR="005A54E0" w:rsidRPr="00452F1B" w:rsidRDefault="005A54E0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Číslo příslušné zprávy v </w:t>
            </w:r>
            <w:r w:rsidR="000A6440" w:rsidRPr="00452F1B">
              <w:rPr>
                <w:rFonts w:cstheme="minorHAnsi"/>
                <w:b/>
              </w:rPr>
              <w:t>databázi</w:t>
            </w:r>
            <w:r w:rsidRPr="00452F1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595" w:type="dxa"/>
          </w:tcPr>
          <w:p w14:paraId="0A9CBAC9" w14:textId="279A13BC" w:rsidR="005A54E0" w:rsidRPr="00452F1B" w:rsidRDefault="000244A6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2018_9</w:t>
            </w:r>
          </w:p>
        </w:tc>
      </w:tr>
    </w:tbl>
    <w:p w14:paraId="2329459B" w14:textId="77777777" w:rsidR="00AA48FC" w:rsidRPr="00452F1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2530BD" w:rsidRPr="00452F1B" w14:paraId="5F13C4C5" w14:textId="77777777" w:rsidTr="00843335">
        <w:tc>
          <w:tcPr>
            <w:tcW w:w="10343" w:type="dxa"/>
          </w:tcPr>
          <w:p w14:paraId="01601BB6" w14:textId="77777777" w:rsidR="00AA48FC" w:rsidRPr="00452F1B" w:rsidRDefault="00AA48FC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Výsledky analýzy</w:t>
            </w:r>
          </w:p>
        </w:tc>
      </w:tr>
      <w:tr w:rsidR="002530BD" w:rsidRPr="00452F1B" w14:paraId="40D63742" w14:textId="77777777" w:rsidTr="00843335">
        <w:tc>
          <w:tcPr>
            <w:tcW w:w="10343" w:type="dxa"/>
          </w:tcPr>
          <w:p w14:paraId="1C89CE2F" w14:textId="3703CF2E" w:rsidR="00AA48FC" w:rsidRPr="00452F1B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10127"/>
            </w:tblGrid>
            <w:tr w:rsidR="00843335" w:rsidRPr="00452F1B" w14:paraId="5CF7A74A" w14:textId="77777777">
              <w:trPr>
                <w:trHeight w:val="229"/>
              </w:trPr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6BE9D92" w14:textId="77777777" w:rsidR="00843335" w:rsidRPr="00452F1B" w:rsidRDefault="00843335" w:rsidP="00843335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  <w:tbl>
                  <w:tblPr>
                    <w:tblW w:w="0" w:type="auto"/>
                    <w:tblBorders>
                      <w:top w:val="none" w:sz="6" w:space="0" w:color="auto"/>
                      <w:left w:val="none" w:sz="6" w:space="0" w:color="auto"/>
                      <w:bottom w:val="none" w:sz="6" w:space="0" w:color="auto"/>
                      <w:right w:val="none" w:sz="6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671"/>
                    <w:gridCol w:w="9240"/>
                  </w:tblGrid>
                  <w:tr w:rsidR="00843335" w:rsidRPr="00452F1B" w14:paraId="3F9B7716" w14:textId="77777777">
                    <w:trPr>
                      <w:trHeight w:val="229"/>
                    </w:trPr>
                    <w:tc>
                      <w:tcPr>
                        <w:tcW w:w="0" w:type="auto"/>
                        <w:tcBorders>
                          <w:top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116A0059" w14:textId="77777777" w:rsidR="00843335" w:rsidRPr="00452F1B" w:rsidRDefault="00843335" w:rsidP="0084333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/>
                          </w:rPr>
                        </w:pPr>
                        <w:r w:rsidRPr="00452F1B">
                          <w:rPr>
                            <w:rFonts w:cstheme="minorHAnsi"/>
                            <w:color w:val="000000"/>
                          </w:rPr>
                          <w:t xml:space="preserve">MD 1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</w:tcBorders>
                      </w:tcPr>
                      <w:p w14:paraId="2A9C0C95" w14:textId="77777777" w:rsidR="00843335" w:rsidRPr="00452F1B" w:rsidRDefault="00843335" w:rsidP="0084333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/>
                          </w:rPr>
                        </w:pPr>
                        <w:r w:rsidRPr="00452F1B">
                          <w:rPr>
                            <w:rFonts w:cstheme="minorHAnsi"/>
                            <w:color w:val="000000"/>
                          </w:rPr>
                          <w:t xml:space="preserve">I. pořadí, poprseň, zlacení, sonda M / rozbor červenohnědé barvy pod zlacením na poprsni v prvním pořadí a typu zlacení </w:t>
                        </w:r>
                      </w:p>
                    </w:tc>
                  </w:tr>
                </w:tbl>
                <w:p w14:paraId="1DFF0F38" w14:textId="45F658EF" w:rsidR="00843335" w:rsidRPr="00452F1B" w:rsidRDefault="00843335" w:rsidP="00843335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282FEDCE" w14:textId="7883A8B7" w:rsidR="000244A6" w:rsidRPr="00452F1B" w:rsidRDefault="000244A6" w:rsidP="00821499">
            <w:pPr>
              <w:rPr>
                <w:rFonts w:cstheme="minorHAnsi"/>
              </w:rPr>
            </w:pPr>
          </w:p>
          <w:p w14:paraId="6DEC6BEA" w14:textId="6C3DECEA" w:rsidR="002530BD" w:rsidRPr="00452F1B" w:rsidRDefault="002530BD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object w:dxaOrig="11055" w:dyaOrig="9015" w14:anchorId="7292C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.75pt;height:404.25pt" o:ole="">
                  <v:imagedata r:id="rId7" o:title=""/>
                </v:shape>
                <o:OLEObject Type="Embed" ProgID="PBrush" ShapeID="_x0000_i1025" DrawAspect="Content" ObjectID="_1730531758" r:id="rId8"/>
              </w:object>
            </w:r>
          </w:p>
          <w:p w14:paraId="1EB6AE0B" w14:textId="613F9829" w:rsidR="002530BD" w:rsidRPr="00452F1B" w:rsidRDefault="002530BD" w:rsidP="00821499">
            <w:pPr>
              <w:rPr>
                <w:rFonts w:cstheme="minorHAnsi"/>
              </w:rPr>
            </w:pPr>
          </w:p>
          <w:p w14:paraId="5FBD57A0" w14:textId="36941464" w:rsidR="002530BD" w:rsidRPr="00452F1B" w:rsidRDefault="002530BD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51"/>
              <w:gridCol w:w="9376"/>
            </w:tblGrid>
            <w:tr w:rsidR="00843335" w:rsidRPr="00452F1B" w14:paraId="06A9497A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9EA6361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Číslo </w:t>
                  </w:r>
                </w:p>
                <w:p w14:paraId="6FF347A4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31062C0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Popis vrstvy </w:t>
                  </w:r>
                </w:p>
              </w:tc>
            </w:tr>
            <w:tr w:rsidR="00843335" w:rsidRPr="00452F1B" w14:paraId="7320BE88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7748C1D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5-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B458793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Zlacení – tzv. práškový bronz (šupinky slitiny </w:t>
                  </w:r>
                  <w:proofErr w:type="spellStart"/>
                  <w:r w:rsidRPr="00452F1B">
                    <w:rPr>
                      <w:rFonts w:cstheme="minorHAnsi"/>
                      <w:color w:val="000000"/>
                    </w:rPr>
                    <w:t>Cu</w:t>
                  </w:r>
                  <w:proofErr w:type="spellEnd"/>
                  <w:r w:rsidRPr="00452F1B">
                    <w:rPr>
                      <w:rFonts w:cstheme="minorHAnsi"/>
                      <w:color w:val="000000"/>
                    </w:rPr>
                    <w:t xml:space="preserve">-Zn) </w:t>
                  </w:r>
                </w:p>
                <w:p w14:paraId="3D2FF041" w14:textId="56350675" w:rsidR="00452F1B" w:rsidRPr="00452F1B" w:rsidRDefault="00452F1B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843335" w:rsidRPr="00452F1B" w14:paraId="7DC9589B" w14:textId="77777777">
              <w:trPr>
                <w:trHeight w:val="322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A3A6E34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4-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E7D74C2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Načervenalá, částečně transparentní vrstva – izolační vrstva pod zlacení, podle charakteristické oranžové fluorescence v UV i modrém světle, lze předpokládat, že se jedná o nebělený šelak. Pryskyřice částečně penetrovala do vrstvy 3. </w:t>
                  </w:r>
                </w:p>
                <w:p w14:paraId="3EA2920A" w14:textId="456F00C6" w:rsidR="00452F1B" w:rsidRPr="00452F1B" w:rsidRDefault="00452F1B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843335" w:rsidRPr="00452F1B" w14:paraId="6B57276E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0591D62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3-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0B02060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Bílý nátěr – obsahuje zinkovou bělobu, permanentní bělobu a malou příměs hlinky </w:t>
                  </w:r>
                </w:p>
                <w:p w14:paraId="65C901CE" w14:textId="3DF52598" w:rsidR="00452F1B" w:rsidRPr="00452F1B" w:rsidRDefault="00452F1B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843335" w:rsidRPr="00452F1B" w14:paraId="7F0FEFE7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990A0DF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2-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821CEC4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Tmavošedý až černý nátěr – obsahuje zinkovou bělobu, permanentní bělobu, uhlíkatou čerň, příměs hlinky a sádry </w:t>
                  </w:r>
                </w:p>
                <w:p w14:paraId="0C7852DF" w14:textId="7FD6A26B" w:rsidR="00452F1B" w:rsidRPr="00452F1B" w:rsidRDefault="00452F1B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843335" w:rsidRPr="00452F1B" w14:paraId="00AB51FE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1736848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1-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C727182" w14:textId="77777777" w:rsidR="00452F1B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>Světlý okrový nátěr – obsahuje zinkovou bělobu, permanentní bělobu, příměs okru a sádry, ojediněle byly ve vrstvě nalezeny šupinky práškového bronzu (</w:t>
                  </w:r>
                  <w:proofErr w:type="spellStart"/>
                  <w:r w:rsidRPr="00452F1B">
                    <w:rPr>
                      <w:rFonts w:cstheme="minorHAnsi"/>
                      <w:color w:val="000000"/>
                    </w:rPr>
                    <w:t>Cu</w:t>
                  </w:r>
                  <w:proofErr w:type="spellEnd"/>
                  <w:r w:rsidRPr="00452F1B">
                    <w:rPr>
                      <w:rFonts w:cstheme="minorHAnsi"/>
                      <w:color w:val="000000"/>
                    </w:rPr>
                    <w:t>-Zn)</w:t>
                  </w:r>
                </w:p>
                <w:p w14:paraId="63745344" w14:textId="74063028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 </w:t>
                  </w:r>
                </w:p>
              </w:tc>
            </w:tr>
            <w:tr w:rsidR="00843335" w:rsidRPr="00452F1B" w14:paraId="05DE7E95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7751B2B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2A02CAB" w14:textId="77777777" w:rsidR="00843335" w:rsidRPr="00452F1B" w:rsidRDefault="00843335" w:rsidP="008433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452F1B">
                    <w:rPr>
                      <w:rFonts w:cstheme="minorHAnsi"/>
                      <w:color w:val="000000"/>
                    </w:rPr>
                    <w:t xml:space="preserve">Podložka – sádrový štuk, obsahuje síran vápenatý (dihydrát, CaSO4.2H2O), příměs bílkovin – pravděpodobně jako retardér tuhnutí sádrové malty </w:t>
                  </w:r>
                </w:p>
              </w:tc>
            </w:tr>
          </w:tbl>
          <w:p w14:paraId="69DF0F4D" w14:textId="77777777" w:rsidR="00843335" w:rsidRPr="00452F1B" w:rsidRDefault="00843335" w:rsidP="00821499">
            <w:pPr>
              <w:rPr>
                <w:rFonts w:cstheme="minorHAnsi"/>
              </w:rPr>
            </w:pPr>
          </w:p>
          <w:p w14:paraId="604D8D0A" w14:textId="04D62D80" w:rsidR="002530BD" w:rsidRPr="00452F1B" w:rsidRDefault="002530BD" w:rsidP="00821499">
            <w:pPr>
              <w:rPr>
                <w:rFonts w:cstheme="minorHAnsi"/>
              </w:rPr>
            </w:pPr>
            <w:r w:rsidRPr="00452F1B">
              <w:rPr>
                <w:rFonts w:cstheme="minorHAnsi"/>
              </w:rPr>
              <w:t>V souvrství 1,2 a 3 byla prokázána přítomnost vysychavého oleje (mikrochemický důkaz na alkalické zmýdelnění a důkaz na přítomnost glycerolu) i bílkovin (pozitivní důkaz na pyrolové deriváty). Vrstvy 1, 2 a 3 nebylo možné od sebe úplně odloučit a zkoumat odděleně.</w:t>
            </w:r>
          </w:p>
          <w:p w14:paraId="279C362F" w14:textId="77777777" w:rsidR="002530BD" w:rsidRPr="00452F1B" w:rsidRDefault="002530BD" w:rsidP="00821499">
            <w:pPr>
              <w:rPr>
                <w:rFonts w:cstheme="minorHAnsi"/>
              </w:rPr>
            </w:pPr>
          </w:p>
          <w:p w14:paraId="458C6A33" w14:textId="7FC0A695" w:rsidR="0065280A" w:rsidRPr="00452F1B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452F1B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52F1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52F1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530BD" w:rsidRPr="00452F1B" w14:paraId="6588E497" w14:textId="77777777" w:rsidTr="00CF54D3">
        <w:tc>
          <w:tcPr>
            <w:tcW w:w="10060" w:type="dxa"/>
          </w:tcPr>
          <w:p w14:paraId="6A3A9C3E" w14:textId="77777777" w:rsidR="00AA48FC" w:rsidRPr="00452F1B" w:rsidRDefault="00AA48FC" w:rsidP="00821499">
            <w:pPr>
              <w:rPr>
                <w:rFonts w:cstheme="minorHAnsi"/>
                <w:b/>
              </w:rPr>
            </w:pPr>
            <w:r w:rsidRPr="00452F1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52F1B" w14:paraId="24BB7D60" w14:textId="77777777" w:rsidTr="00CF54D3">
        <w:tc>
          <w:tcPr>
            <w:tcW w:w="10060" w:type="dxa"/>
          </w:tcPr>
          <w:p w14:paraId="4FB66E8A" w14:textId="77777777" w:rsidR="00AA48FC" w:rsidRPr="00452F1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52F1B" w:rsidRDefault="0022194F" w:rsidP="00821499">
      <w:pPr>
        <w:spacing w:line="240" w:lineRule="auto"/>
        <w:rPr>
          <w:rFonts w:cstheme="minorHAnsi"/>
        </w:rPr>
      </w:pPr>
    </w:p>
    <w:sectPr w:rsidR="0022194F" w:rsidRPr="00452F1B" w:rsidSect="00843335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C0FE" w14:textId="77777777" w:rsidR="005D06CD" w:rsidRDefault="005D06CD" w:rsidP="00AA48FC">
      <w:pPr>
        <w:spacing w:after="0" w:line="240" w:lineRule="auto"/>
      </w:pPr>
      <w:r>
        <w:separator/>
      </w:r>
    </w:p>
  </w:endnote>
  <w:endnote w:type="continuationSeparator" w:id="0">
    <w:p w14:paraId="36B79D5A" w14:textId="77777777" w:rsidR="005D06CD" w:rsidRDefault="005D06C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AD7EF" w14:textId="77777777" w:rsidR="005D06CD" w:rsidRDefault="005D06CD" w:rsidP="00AA48FC">
      <w:pPr>
        <w:spacing w:after="0" w:line="240" w:lineRule="auto"/>
      </w:pPr>
      <w:r>
        <w:separator/>
      </w:r>
    </w:p>
  </w:footnote>
  <w:footnote w:type="continuationSeparator" w:id="0">
    <w:p w14:paraId="2785F543" w14:textId="77777777" w:rsidR="005D06CD" w:rsidRDefault="005D06C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21F0"/>
    <w:multiLevelType w:val="hybridMultilevel"/>
    <w:tmpl w:val="235E11B2"/>
    <w:lvl w:ilvl="0" w:tplc="CCEE3F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244A6"/>
    <w:rsid w:val="0007253D"/>
    <w:rsid w:val="000A3395"/>
    <w:rsid w:val="000A6440"/>
    <w:rsid w:val="0021097B"/>
    <w:rsid w:val="0022194F"/>
    <w:rsid w:val="002530BD"/>
    <w:rsid w:val="003449DF"/>
    <w:rsid w:val="003D0950"/>
    <w:rsid w:val="00452F1B"/>
    <w:rsid w:val="00494840"/>
    <w:rsid w:val="005A54E0"/>
    <w:rsid w:val="005C155B"/>
    <w:rsid w:val="005D06CD"/>
    <w:rsid w:val="0065280A"/>
    <w:rsid w:val="00821499"/>
    <w:rsid w:val="00843335"/>
    <w:rsid w:val="008C5D12"/>
    <w:rsid w:val="009A03AE"/>
    <w:rsid w:val="009F39F0"/>
    <w:rsid w:val="00A810B1"/>
    <w:rsid w:val="00AA48FC"/>
    <w:rsid w:val="00B90C16"/>
    <w:rsid w:val="00C30ACE"/>
    <w:rsid w:val="00C657DB"/>
    <w:rsid w:val="00C74C8C"/>
    <w:rsid w:val="00CC1EA8"/>
    <w:rsid w:val="00CF54D3"/>
    <w:rsid w:val="00D6299B"/>
    <w:rsid w:val="00DD5ABD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0244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347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2022-11-21T08:58:00Z</dcterms:created>
  <dcterms:modified xsi:type="dcterms:W3CDTF">2022-11-21T09:30:00Z</dcterms:modified>
</cp:coreProperties>
</file>