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65"/>
        <w:gridCol w:w="8195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711ECCD" w:rsidR="0022194F" w:rsidRPr="00821499" w:rsidRDefault="0079560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1/2021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F810898" w:rsidR="00AA48FC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1547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3E8E1AFC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Brno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66129D7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Vila Tugendhat, samostatné oddělení Muzea Brna</w:t>
            </w:r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1EC8BDAB" w:rsidR="0022194F" w:rsidRPr="00821499" w:rsidRDefault="005E5635" w:rsidP="00821499">
            <w:pPr>
              <w:rPr>
                <w:rFonts w:cstheme="minorHAnsi"/>
              </w:rPr>
            </w:pPr>
            <w:r>
              <w:object w:dxaOrig="15705" w:dyaOrig="13065" w14:anchorId="58FE13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pt;height:331.5pt" o:ole="">
                  <v:imagedata r:id="rId7" o:title=""/>
                </v:shape>
                <o:OLEObject Type="Embed" ProgID="PBrush" ShapeID="_x0000_i1025" DrawAspect="Content" ObjectID="_1729591856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0A18572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Fasáda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21692B71" w:rsidR="0022194F" w:rsidRPr="00821499" w:rsidRDefault="005E5635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Omitka</w:t>
            </w:r>
            <w:proofErr w:type="spellEnd"/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35CA5B8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607F95E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12. 7. 2021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E6ED878" w:rsidR="005A54E0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2021_29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26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0E889FF0" w:rsidR="0065280A" w:rsidRPr="00821499" w:rsidRDefault="005E5635" w:rsidP="00821499">
            <w:pPr>
              <w:rPr>
                <w:rFonts w:cstheme="minorHAnsi"/>
              </w:rPr>
            </w:pPr>
            <w:r>
              <w:object w:dxaOrig="10950" w:dyaOrig="12165" w14:anchorId="3DF96C77">
                <v:shape id="_x0000_i1026" type="#_x0000_t75" style="width:495.75pt;height:551.25pt" o:ole="">
                  <v:imagedata r:id="rId9" o:title=""/>
                </v:shape>
                <o:OLEObject Type="Embed" ProgID="PBrush" ShapeID="_x0000_i1026" DrawAspect="Content" ObjectID="_1729591857" r:id="rId10"/>
              </w:object>
            </w:r>
          </w:p>
          <w:p w14:paraId="36D30144" w14:textId="602134BE" w:rsidR="0065280A" w:rsidRDefault="0065280A" w:rsidP="00821499">
            <w:pPr>
              <w:rPr>
                <w:rFonts w:cstheme="minorHAnsi"/>
              </w:rPr>
            </w:pPr>
          </w:p>
          <w:p w14:paraId="74F139C8" w14:textId="6542A8E9" w:rsidR="004E7D4A" w:rsidRDefault="004E7D4A" w:rsidP="00821499">
            <w:pPr>
              <w:rPr>
                <w:rFonts w:cstheme="minorHAnsi"/>
              </w:rPr>
            </w:pPr>
          </w:p>
          <w:p w14:paraId="4956EB34" w14:textId="268A0DB2" w:rsidR="004E7D4A" w:rsidRDefault="004E7D4A" w:rsidP="00821499">
            <w:pPr>
              <w:rPr>
                <w:rFonts w:cstheme="minorHAnsi"/>
              </w:rPr>
            </w:pPr>
          </w:p>
          <w:p w14:paraId="193C3D68" w14:textId="77777777" w:rsidR="004E7D4A" w:rsidRPr="00821499" w:rsidRDefault="004E7D4A" w:rsidP="00821499">
            <w:pPr>
              <w:rPr>
                <w:rFonts w:cstheme="minorHAnsi"/>
              </w:rPr>
            </w:pPr>
          </w:p>
          <w:p w14:paraId="3723F222" w14:textId="77777777" w:rsidR="0065280A" w:rsidRDefault="0065280A" w:rsidP="00821499">
            <w:pPr>
              <w:rPr>
                <w:rFonts w:cstheme="minorHAnsi"/>
              </w:rPr>
            </w:pPr>
          </w:p>
          <w:p w14:paraId="3FEB03F3" w14:textId="77777777" w:rsidR="004E7D4A" w:rsidRDefault="004E7D4A" w:rsidP="004E7D4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Shrnutí: </w:t>
            </w:r>
          </w:p>
          <w:p w14:paraId="0705AD1F" w14:textId="77777777" w:rsidR="004E7D4A" w:rsidRDefault="004E7D4A" w:rsidP="004E7D4A">
            <w:r>
              <w:t xml:space="preserve">Analýzou tří vzorků odebraných z různých míst na fasádě Vily Tugendhat bylo prokázáno, že nejstarší úpravou je světlý, lehce okrově tónovaný nátěr. Hlavním pojivem tohoto nátěru je bílé vzdušné vápno a nátěr je nanesený na omítce obsahujícím jako hlavní pojivo portlandský cement. V matrix cementu jsou početné fragmenty slínkových </w:t>
            </w:r>
            <w:proofErr w:type="gramStart"/>
            <w:r>
              <w:t>částic</w:t>
            </w:r>
            <w:proofErr w:type="gramEnd"/>
            <w:r>
              <w:t xml:space="preserve"> a proto lze předpokládat, že obsah portlandského cementu v omítce je poměrně vysoký. Cementové omítky nebo např. beton jsou velmi kompaktní, s nízkou nasákavostí a nejsou vhodným podkladem pro vápenné nátěry. Zakotvení vápenných nátěrů na tomto typu podkladu není velmi </w:t>
            </w:r>
            <w:proofErr w:type="gramStart"/>
            <w:r>
              <w:t>efektivní</w:t>
            </w:r>
            <w:proofErr w:type="gramEnd"/>
            <w:r>
              <w:t xml:space="preserve"> a proto zejména na místech více namáhaných povětrnostními vlivy životnost vápenných nátěrů omezená.</w:t>
            </w:r>
          </w:p>
          <w:p w14:paraId="4D3AB43C" w14:textId="77777777" w:rsidR="004E7D4A" w:rsidRDefault="004E7D4A" w:rsidP="004E7D4A">
            <w:pPr>
              <w:rPr>
                <w:rFonts w:cstheme="minorHAnsi"/>
              </w:rPr>
            </w:pPr>
          </w:p>
          <w:p w14:paraId="1470A77E" w14:textId="7FCF4298" w:rsidR="004E7D4A" w:rsidRPr="00821499" w:rsidRDefault="004E7D4A" w:rsidP="004E7D4A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B0E01" w14:textId="77777777" w:rsidR="00436A10" w:rsidRDefault="00436A10" w:rsidP="00AA48FC">
      <w:pPr>
        <w:spacing w:after="0" w:line="240" w:lineRule="auto"/>
      </w:pPr>
      <w:r>
        <w:separator/>
      </w:r>
    </w:p>
  </w:endnote>
  <w:endnote w:type="continuationSeparator" w:id="0">
    <w:p w14:paraId="3A5AB68E" w14:textId="77777777" w:rsidR="00436A10" w:rsidRDefault="00436A1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9B22F" w14:textId="77777777" w:rsidR="00436A10" w:rsidRDefault="00436A10" w:rsidP="00AA48FC">
      <w:pPr>
        <w:spacing w:after="0" w:line="240" w:lineRule="auto"/>
      </w:pPr>
      <w:r>
        <w:separator/>
      </w:r>
    </w:p>
  </w:footnote>
  <w:footnote w:type="continuationSeparator" w:id="0">
    <w:p w14:paraId="51AC3C81" w14:textId="77777777" w:rsidR="00436A10" w:rsidRDefault="00436A1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E01C4"/>
    <w:rsid w:val="0021097B"/>
    <w:rsid w:val="0022194F"/>
    <w:rsid w:val="003449DF"/>
    <w:rsid w:val="003D0950"/>
    <w:rsid w:val="00436A10"/>
    <w:rsid w:val="00494840"/>
    <w:rsid w:val="004E7D4A"/>
    <w:rsid w:val="005A54E0"/>
    <w:rsid w:val="005C155B"/>
    <w:rsid w:val="005E5635"/>
    <w:rsid w:val="0065280A"/>
    <w:rsid w:val="00795605"/>
    <w:rsid w:val="00821499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57045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4E7D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184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2022-11-10T12:16:00Z</dcterms:created>
  <dcterms:modified xsi:type="dcterms:W3CDTF">2022-11-10T12:25:00Z</dcterms:modified>
</cp:coreProperties>
</file>