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3904BB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3904BB" w14:paraId="2990A214" w14:textId="77777777" w:rsidTr="00296381">
        <w:tc>
          <w:tcPr>
            <w:tcW w:w="1321" w:type="dxa"/>
          </w:tcPr>
          <w:p w14:paraId="288154EF" w14:textId="77777777" w:rsidR="0022194F" w:rsidRPr="003904BB" w:rsidRDefault="0022194F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3904BB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3904BB" w14:paraId="724098A4" w14:textId="77777777" w:rsidTr="00296381">
        <w:tc>
          <w:tcPr>
            <w:tcW w:w="1321" w:type="dxa"/>
          </w:tcPr>
          <w:p w14:paraId="2CA6A0E6" w14:textId="77777777" w:rsidR="0022194F" w:rsidRPr="003904BB" w:rsidRDefault="0022194F" w:rsidP="0022194F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27411B73" w:rsidR="0022194F" w:rsidRPr="003904BB" w:rsidRDefault="0022194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</w:p>
        </w:tc>
      </w:tr>
      <w:tr w:rsidR="001A2D7E" w:rsidRPr="003904BB" w14:paraId="7D82F69A" w14:textId="77777777" w:rsidTr="00296381">
        <w:tc>
          <w:tcPr>
            <w:tcW w:w="1321" w:type="dxa"/>
          </w:tcPr>
          <w:p w14:paraId="332CB1DB" w14:textId="77777777" w:rsidR="00AA48FC" w:rsidRPr="003904BB" w:rsidRDefault="00AA48FC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 xml:space="preserve">Pořadové číslo karty vzorku v </w:t>
            </w:r>
            <w:r w:rsidR="000A6440" w:rsidRPr="003904BB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5CE6DD0B" w:rsidR="00AA48FC" w:rsidRPr="003904BB" w:rsidRDefault="00296381" w:rsidP="00593B04">
            <w:pPr>
              <w:spacing w:line="276" w:lineRule="auto"/>
              <w:rPr>
                <w:rFonts w:cstheme="minorHAnsi"/>
              </w:rPr>
            </w:pPr>
            <w:r w:rsidRPr="003904BB">
              <w:rPr>
                <w:rFonts w:cstheme="minorHAnsi"/>
              </w:rPr>
              <w:t>14</w:t>
            </w:r>
            <w:r w:rsidR="003904BB" w:rsidRPr="003904BB">
              <w:rPr>
                <w:rFonts w:cstheme="minorHAnsi"/>
              </w:rPr>
              <w:t>90</w:t>
            </w:r>
          </w:p>
        </w:tc>
      </w:tr>
      <w:tr w:rsidR="001A2D7E" w:rsidRPr="003904BB" w14:paraId="19D8C6C6" w14:textId="77777777" w:rsidTr="00296381">
        <w:tc>
          <w:tcPr>
            <w:tcW w:w="1321" w:type="dxa"/>
          </w:tcPr>
          <w:p w14:paraId="243B7A3E" w14:textId="77777777" w:rsidR="0022194F" w:rsidRPr="003904BB" w:rsidRDefault="0022194F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3904BB" w:rsidRDefault="00BD7B0F" w:rsidP="00593B04">
            <w:pPr>
              <w:spacing w:line="276" w:lineRule="auto"/>
              <w:rPr>
                <w:rFonts w:cstheme="minorHAnsi"/>
              </w:rPr>
            </w:pPr>
            <w:r w:rsidRPr="003904BB">
              <w:rPr>
                <w:rFonts w:cstheme="minorHAnsi"/>
              </w:rPr>
              <w:t>Litomyšl</w:t>
            </w:r>
          </w:p>
        </w:tc>
      </w:tr>
      <w:tr w:rsidR="001A2D7E" w:rsidRPr="003904BB" w14:paraId="5DD19B73" w14:textId="77777777" w:rsidTr="00296381">
        <w:tc>
          <w:tcPr>
            <w:tcW w:w="1321" w:type="dxa"/>
          </w:tcPr>
          <w:p w14:paraId="2C4E6622" w14:textId="77777777" w:rsidR="0022194F" w:rsidRPr="003904BB" w:rsidRDefault="0022194F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3904BB" w:rsidRDefault="00296381" w:rsidP="00593B04">
            <w:pPr>
              <w:spacing w:line="276" w:lineRule="auto"/>
              <w:rPr>
                <w:rFonts w:cstheme="minorHAnsi"/>
              </w:rPr>
            </w:pPr>
            <w:r w:rsidRPr="003904BB">
              <w:rPr>
                <w:rFonts w:cstheme="minorHAnsi"/>
              </w:rPr>
              <w:t xml:space="preserve">Zámek, Panská zahrada, </w:t>
            </w:r>
            <w:r w:rsidR="00BD7B0F" w:rsidRPr="003904BB">
              <w:rPr>
                <w:rFonts w:cstheme="minorHAnsi"/>
              </w:rPr>
              <w:t>Výklenková kaple sv. Metoděje</w:t>
            </w:r>
          </w:p>
        </w:tc>
      </w:tr>
      <w:tr w:rsidR="001A2D7E" w:rsidRPr="003904BB" w14:paraId="3B343D69" w14:textId="77777777" w:rsidTr="00296381">
        <w:tc>
          <w:tcPr>
            <w:tcW w:w="1321" w:type="dxa"/>
          </w:tcPr>
          <w:p w14:paraId="4D45618B" w14:textId="77777777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3904BB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3904BB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3904BB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3904BB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3904BB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3904BB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3904BB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3904BB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3904BB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3904BB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3904BB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904B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3904BB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3904BB" w14:paraId="45816C1D" w14:textId="77777777" w:rsidTr="00296381">
        <w:tc>
          <w:tcPr>
            <w:tcW w:w="1321" w:type="dxa"/>
          </w:tcPr>
          <w:p w14:paraId="5E24CA5F" w14:textId="77777777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3904BB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3904BB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3904BB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1A73455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3904BB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3904BB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7182259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46EA7B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093ADC1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1059667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EDDC730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66238E5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71277C5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E080B05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7C7C71F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3CA5C52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926FB4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B7A666B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3904BB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3904B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3904BB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0A37D33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3904B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3904BB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3904BB" w14:paraId="49A18E15" w14:textId="77777777" w:rsidTr="00296381">
        <w:tc>
          <w:tcPr>
            <w:tcW w:w="1321" w:type="dxa"/>
          </w:tcPr>
          <w:p w14:paraId="111D7558" w14:textId="77777777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3904BB" w:rsidRDefault="00BD7B0F" w:rsidP="004223F1">
            <w:pPr>
              <w:spacing w:line="276" w:lineRule="auto"/>
              <w:rPr>
                <w:rFonts w:cstheme="minorHAnsi"/>
              </w:rPr>
            </w:pPr>
            <w:r w:rsidRPr="003904BB">
              <w:rPr>
                <w:rFonts w:cstheme="minorHAnsi"/>
              </w:rPr>
              <w:t>Fasáda</w:t>
            </w:r>
          </w:p>
        </w:tc>
      </w:tr>
      <w:tr w:rsidR="001A2D7E" w:rsidRPr="003904BB" w14:paraId="050FF22F" w14:textId="77777777" w:rsidTr="00296381">
        <w:tc>
          <w:tcPr>
            <w:tcW w:w="1321" w:type="dxa"/>
          </w:tcPr>
          <w:p w14:paraId="55D48655" w14:textId="77777777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3904BB" w:rsidRDefault="00BD7B0F" w:rsidP="004223F1">
            <w:pPr>
              <w:spacing w:line="276" w:lineRule="auto"/>
              <w:rPr>
                <w:rFonts w:cstheme="minorHAnsi"/>
              </w:rPr>
            </w:pPr>
            <w:r w:rsidRPr="003904BB">
              <w:rPr>
                <w:rFonts w:cstheme="minorHAnsi"/>
              </w:rPr>
              <w:t>Kámen</w:t>
            </w:r>
          </w:p>
        </w:tc>
      </w:tr>
      <w:tr w:rsidR="001A2D7E" w:rsidRPr="003904BB" w14:paraId="5FCDA9FF" w14:textId="77777777" w:rsidTr="00296381">
        <w:tc>
          <w:tcPr>
            <w:tcW w:w="1321" w:type="dxa"/>
          </w:tcPr>
          <w:p w14:paraId="4FCA9DFC" w14:textId="77777777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3904BB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3904BB" w14:paraId="0C44B1E3" w14:textId="77777777" w:rsidTr="00296381">
        <w:tc>
          <w:tcPr>
            <w:tcW w:w="1321" w:type="dxa"/>
          </w:tcPr>
          <w:p w14:paraId="6FFF81C3" w14:textId="77777777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3904BB" w:rsidRDefault="004223F1" w:rsidP="004223F1">
            <w:pPr>
              <w:spacing w:line="276" w:lineRule="auto"/>
              <w:rPr>
                <w:rFonts w:cstheme="minorHAnsi"/>
              </w:rPr>
            </w:pPr>
            <w:r w:rsidRPr="003904BB">
              <w:rPr>
                <w:rFonts w:cstheme="minorHAnsi"/>
              </w:rPr>
              <w:t xml:space="preserve">Ing. </w:t>
            </w:r>
            <w:r w:rsidR="00163E43" w:rsidRPr="003904BB">
              <w:rPr>
                <w:rFonts w:cstheme="minorHAnsi"/>
              </w:rPr>
              <w:t>Karol Bayer</w:t>
            </w:r>
          </w:p>
        </w:tc>
      </w:tr>
      <w:tr w:rsidR="001A2D7E" w:rsidRPr="003904BB" w14:paraId="0CD44196" w14:textId="77777777" w:rsidTr="00296381">
        <w:tc>
          <w:tcPr>
            <w:tcW w:w="1321" w:type="dxa"/>
          </w:tcPr>
          <w:p w14:paraId="6EAAA2B0" w14:textId="3AE41C3C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3904BB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3904BB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3904BB" w14:paraId="6228CC03" w14:textId="77777777" w:rsidTr="00296381">
        <w:tc>
          <w:tcPr>
            <w:tcW w:w="1321" w:type="dxa"/>
          </w:tcPr>
          <w:p w14:paraId="4268F7FA" w14:textId="77777777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3904BB" w:rsidRDefault="00BD7B0F" w:rsidP="004223F1">
            <w:pPr>
              <w:spacing w:line="276" w:lineRule="auto"/>
              <w:rPr>
                <w:rFonts w:cstheme="minorHAnsi"/>
              </w:rPr>
            </w:pPr>
            <w:r w:rsidRPr="003904BB">
              <w:rPr>
                <w:rFonts w:cstheme="minorHAnsi"/>
              </w:rPr>
              <w:t>15.06.2020</w:t>
            </w:r>
          </w:p>
        </w:tc>
      </w:tr>
      <w:tr w:rsidR="001A2D7E" w:rsidRPr="003904BB" w14:paraId="17E94D4E" w14:textId="77777777" w:rsidTr="00296381">
        <w:tc>
          <w:tcPr>
            <w:tcW w:w="1321" w:type="dxa"/>
          </w:tcPr>
          <w:p w14:paraId="5227693A" w14:textId="77777777" w:rsidR="004223F1" w:rsidRPr="003904BB" w:rsidRDefault="004223F1" w:rsidP="004223F1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3904BB" w:rsidRDefault="00D90DDE" w:rsidP="004223F1">
            <w:pPr>
              <w:spacing w:line="276" w:lineRule="auto"/>
              <w:rPr>
                <w:rFonts w:cstheme="minorHAnsi"/>
              </w:rPr>
            </w:pPr>
            <w:r w:rsidRPr="003904BB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3904BB" w:rsidRDefault="00E52482">
      <w:pPr>
        <w:rPr>
          <w:rFonts w:cstheme="minorHAnsi"/>
        </w:rPr>
      </w:pPr>
    </w:p>
    <w:p w14:paraId="7BAFD376" w14:textId="6CC11799" w:rsidR="00285DC4" w:rsidRPr="003904BB" w:rsidRDefault="00285DC4">
      <w:pPr>
        <w:rPr>
          <w:rFonts w:cstheme="minorHAnsi"/>
        </w:rPr>
      </w:pPr>
      <w:r w:rsidRPr="003904BB">
        <w:rPr>
          <w:rFonts w:cstheme="minorHAnsi"/>
        </w:rPr>
        <w:br w:type="page"/>
      </w:r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A48FC" w:rsidRPr="003904BB" w14:paraId="3E43ED0B" w14:textId="77777777" w:rsidTr="00134733">
        <w:tc>
          <w:tcPr>
            <w:tcW w:w="10768" w:type="dxa"/>
          </w:tcPr>
          <w:p w14:paraId="0CFC187B" w14:textId="587B2C1C" w:rsidR="00AA48FC" w:rsidRPr="003904BB" w:rsidRDefault="00AA48FC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3904BB" w14:paraId="70125882" w14:textId="77777777" w:rsidTr="00134733">
        <w:tc>
          <w:tcPr>
            <w:tcW w:w="10768" w:type="dxa"/>
          </w:tcPr>
          <w:p w14:paraId="35DEF706" w14:textId="20CA921F" w:rsidR="007B5F0C" w:rsidRPr="003904BB" w:rsidRDefault="007B5F0C" w:rsidP="007B5F0C">
            <w:pPr>
              <w:rPr>
                <w:rFonts w:cstheme="minorHAnsi"/>
              </w:rPr>
            </w:pPr>
          </w:p>
          <w:p w14:paraId="52AF6F81" w14:textId="77777777" w:rsidR="003904BB" w:rsidRPr="003904BB" w:rsidRDefault="003904BB" w:rsidP="003904BB">
            <w:pPr>
              <w:spacing w:line="264" w:lineRule="auto"/>
              <w:jc w:val="both"/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 xml:space="preserve">2. Mikrostruktura horniny použité pro zhotovení sochy </w:t>
            </w:r>
            <w:proofErr w:type="gramStart"/>
            <w:r w:rsidRPr="003904BB">
              <w:rPr>
                <w:rFonts w:cstheme="minorHAnsi"/>
                <w:b/>
              </w:rPr>
              <w:t>Sv.</w:t>
            </w:r>
            <w:proofErr w:type="gramEnd"/>
            <w:r w:rsidRPr="003904BB">
              <w:rPr>
                <w:rFonts w:cstheme="minorHAnsi"/>
                <w:b/>
              </w:rPr>
              <w:t xml:space="preserve"> Metoděje </w:t>
            </w:r>
          </w:p>
          <w:p w14:paraId="2F5588AC" w14:textId="77777777" w:rsidR="003904BB" w:rsidRPr="003904BB" w:rsidRDefault="003904BB" w:rsidP="003904BB">
            <w:pPr>
              <w:spacing w:line="264" w:lineRule="auto"/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05"/>
              <w:gridCol w:w="4605"/>
            </w:tblGrid>
            <w:tr w:rsidR="003904BB" w:rsidRPr="003904BB" w14:paraId="08AD882B" w14:textId="77777777" w:rsidTr="00DA0310">
              <w:tc>
                <w:tcPr>
                  <w:tcW w:w="4605" w:type="dxa"/>
                  <w:shd w:val="clear" w:color="auto" w:fill="auto"/>
                </w:tcPr>
                <w:p w14:paraId="7F69077F" w14:textId="77777777" w:rsidR="003904BB" w:rsidRPr="003904BB" w:rsidRDefault="003904BB" w:rsidP="003904BB">
                  <w:pPr>
                    <w:rPr>
                      <w:rFonts w:eastAsia="Calibri" w:cstheme="minorHAnsi"/>
                      <w:noProof/>
                    </w:rPr>
                  </w:pPr>
                  <w:r w:rsidRPr="003904BB">
                    <w:rPr>
                      <w:rFonts w:eastAsia="Calibri" w:cstheme="minorHAnsi"/>
                      <w:noProof/>
                    </w:rPr>
                    <w:drawing>
                      <wp:inline distT="0" distB="0" distL="0" distR="0" wp14:anchorId="54996F8F" wp14:editId="1D599F23">
                        <wp:extent cx="2700000" cy="2332514"/>
                        <wp:effectExtent l="19050" t="19050" r="24765" b="10795"/>
                        <wp:docPr id="229" name="Obrázek 229" descr="metodej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metodej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2332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518B3E" w14:textId="77777777" w:rsidR="003904BB" w:rsidRPr="003904BB" w:rsidRDefault="003904BB" w:rsidP="003904BB">
                  <w:pPr>
                    <w:rPr>
                      <w:rFonts w:eastAsia="Calibri" w:cstheme="minorHAnsi"/>
                    </w:rPr>
                  </w:pPr>
                  <w:r w:rsidRPr="003904BB">
                    <w:rPr>
                      <w:rFonts w:eastAsia="Calibri" w:cstheme="minorHAnsi"/>
                      <w:noProof/>
                    </w:rPr>
                    <w:t>REM-SE, detektor sekundárních elektronů,  lomová plocha kamene</w:t>
                  </w:r>
                </w:p>
              </w:tc>
              <w:tc>
                <w:tcPr>
                  <w:tcW w:w="4605" w:type="dxa"/>
                  <w:shd w:val="clear" w:color="auto" w:fill="auto"/>
                </w:tcPr>
                <w:p w14:paraId="0257D053" w14:textId="77777777" w:rsidR="003904BB" w:rsidRPr="003904BB" w:rsidRDefault="003904BB" w:rsidP="003904BB">
                  <w:pPr>
                    <w:rPr>
                      <w:rFonts w:eastAsia="Calibri" w:cstheme="minorHAnsi"/>
                      <w:noProof/>
                    </w:rPr>
                  </w:pPr>
                  <w:r w:rsidRPr="003904BB">
                    <w:rPr>
                      <w:rFonts w:eastAsia="Calibri" w:cstheme="minorHAnsi"/>
                      <w:noProof/>
                    </w:rPr>
                    <w:drawing>
                      <wp:inline distT="0" distB="0" distL="0" distR="0" wp14:anchorId="123AC18F" wp14:editId="73203522">
                        <wp:extent cx="2700000" cy="2332514"/>
                        <wp:effectExtent l="19050" t="19050" r="24765" b="10795"/>
                        <wp:docPr id="228" name="Obrázek 228" descr="metodej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metodej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2332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DFAAEF" w14:textId="77777777" w:rsidR="003904BB" w:rsidRPr="003904BB" w:rsidRDefault="003904BB" w:rsidP="003904BB">
                  <w:pPr>
                    <w:rPr>
                      <w:rFonts w:eastAsia="Calibri" w:cstheme="minorHAnsi"/>
                    </w:rPr>
                  </w:pPr>
                  <w:r w:rsidRPr="003904BB">
                    <w:rPr>
                      <w:rFonts w:eastAsia="Calibri" w:cstheme="minorHAnsi"/>
                    </w:rPr>
                    <w:t xml:space="preserve">REM-SE, detektor sekundárních </w:t>
                  </w:r>
                  <w:proofErr w:type="gramStart"/>
                  <w:r w:rsidRPr="003904BB">
                    <w:rPr>
                      <w:rFonts w:eastAsia="Calibri" w:cstheme="minorHAnsi"/>
                    </w:rPr>
                    <w:t>elektronů,  lomová</w:t>
                  </w:r>
                  <w:proofErr w:type="gramEnd"/>
                  <w:r w:rsidRPr="003904BB">
                    <w:rPr>
                      <w:rFonts w:eastAsia="Calibri" w:cstheme="minorHAnsi"/>
                    </w:rPr>
                    <w:t xml:space="preserve"> plocha kamene</w:t>
                  </w:r>
                </w:p>
              </w:tc>
            </w:tr>
            <w:tr w:rsidR="003904BB" w:rsidRPr="003904BB" w14:paraId="0B5F6EDB" w14:textId="77777777" w:rsidTr="00DA0310">
              <w:tc>
                <w:tcPr>
                  <w:tcW w:w="4605" w:type="dxa"/>
                  <w:shd w:val="clear" w:color="auto" w:fill="auto"/>
                </w:tcPr>
                <w:p w14:paraId="044D8F0D" w14:textId="77777777" w:rsidR="003904BB" w:rsidRPr="003904BB" w:rsidRDefault="003904BB" w:rsidP="003904BB">
                  <w:pPr>
                    <w:rPr>
                      <w:rFonts w:cstheme="minorHAnsi"/>
                    </w:rPr>
                  </w:pPr>
                  <w:r w:rsidRPr="003904BB">
                    <w:rPr>
                      <w:rFonts w:eastAsia="Calibri" w:cstheme="minorHAnsi"/>
                      <w:noProof/>
                    </w:rPr>
                    <w:drawing>
                      <wp:inline distT="0" distB="0" distL="0" distR="0" wp14:anchorId="35A33D4F" wp14:editId="5273BF2A">
                        <wp:extent cx="2700000" cy="2332514"/>
                        <wp:effectExtent l="19050" t="19050" r="24765" b="10795"/>
                        <wp:docPr id="227" name="Obrázek 227" descr="metodej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metodej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2332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758665" w14:textId="77777777" w:rsidR="003904BB" w:rsidRPr="003904BB" w:rsidRDefault="003904BB" w:rsidP="003904BB">
                  <w:pPr>
                    <w:rPr>
                      <w:rFonts w:cstheme="minorHAnsi"/>
                    </w:rPr>
                  </w:pPr>
                  <w:r w:rsidRPr="003904BB">
                    <w:rPr>
                      <w:rFonts w:cstheme="minorHAnsi"/>
                    </w:rPr>
                    <w:t xml:space="preserve">REM-SE, detektor sekundárních </w:t>
                  </w:r>
                  <w:proofErr w:type="gramStart"/>
                  <w:r w:rsidRPr="003904BB">
                    <w:rPr>
                      <w:rFonts w:cstheme="minorHAnsi"/>
                    </w:rPr>
                    <w:t>elektronů,  lomová</w:t>
                  </w:r>
                  <w:proofErr w:type="gramEnd"/>
                  <w:r w:rsidRPr="003904BB">
                    <w:rPr>
                      <w:rFonts w:cstheme="minorHAnsi"/>
                    </w:rPr>
                    <w:t xml:space="preserve"> plocha kamene, detail</w:t>
                  </w:r>
                </w:p>
              </w:tc>
              <w:tc>
                <w:tcPr>
                  <w:tcW w:w="4605" w:type="dxa"/>
                  <w:shd w:val="clear" w:color="auto" w:fill="auto"/>
                </w:tcPr>
                <w:p w14:paraId="6DB18BA8" w14:textId="77777777" w:rsidR="003904BB" w:rsidRPr="003904BB" w:rsidRDefault="003904BB" w:rsidP="003904BB">
                  <w:pPr>
                    <w:rPr>
                      <w:rFonts w:eastAsia="Calibri" w:cstheme="minorHAnsi"/>
                      <w:noProof/>
                    </w:rPr>
                  </w:pPr>
                  <w:r w:rsidRPr="003904BB">
                    <w:rPr>
                      <w:rFonts w:cstheme="minorHAnsi"/>
                      <w:noProof/>
                    </w:rPr>
                    <w:drawing>
                      <wp:inline distT="0" distB="0" distL="0" distR="0" wp14:anchorId="3D798254" wp14:editId="7989A2B5">
                        <wp:extent cx="2700000" cy="2332514"/>
                        <wp:effectExtent l="19050" t="19050" r="24765" b="10795"/>
                        <wp:docPr id="226" name="Obrázek 226" descr="metodej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metodej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2332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47AA5C" w14:textId="77777777" w:rsidR="003904BB" w:rsidRPr="003904BB" w:rsidRDefault="003904BB" w:rsidP="003904BB">
                  <w:pPr>
                    <w:rPr>
                      <w:rFonts w:eastAsia="Calibri" w:cstheme="minorHAnsi"/>
                      <w:noProof/>
                    </w:rPr>
                  </w:pPr>
                  <w:r w:rsidRPr="003904BB">
                    <w:rPr>
                      <w:rFonts w:eastAsia="Calibri" w:cstheme="minorHAnsi"/>
                      <w:noProof/>
                    </w:rPr>
                    <w:t>REM-SE, detektor sekundárních elektronů,  lomová plocha kamene, detail</w:t>
                  </w:r>
                </w:p>
              </w:tc>
            </w:tr>
          </w:tbl>
          <w:p w14:paraId="672C7C75" w14:textId="77777777" w:rsidR="003904BB" w:rsidRPr="003904BB" w:rsidRDefault="003904BB" w:rsidP="003904BB">
            <w:pPr>
              <w:jc w:val="both"/>
              <w:rPr>
                <w:rFonts w:cstheme="minorHAnsi"/>
              </w:rPr>
            </w:pPr>
          </w:p>
          <w:p w14:paraId="30AF777C" w14:textId="77777777" w:rsidR="003904BB" w:rsidRPr="003904BB" w:rsidRDefault="003904BB" w:rsidP="003904BB">
            <w:pPr>
              <w:jc w:val="both"/>
              <w:rPr>
                <w:rFonts w:cstheme="minorHAnsi"/>
                <w:lang w:val="sk-SK"/>
              </w:rPr>
            </w:pPr>
            <w:r w:rsidRPr="003904BB">
              <w:rPr>
                <w:rFonts w:cstheme="minorHAnsi"/>
                <w:lang w:val="sk-SK"/>
              </w:rPr>
              <w:t xml:space="preserve">Charakteristika typu horniny: </w:t>
            </w:r>
          </w:p>
          <w:p w14:paraId="5687A7DD" w14:textId="77777777" w:rsidR="003904BB" w:rsidRPr="003904BB" w:rsidRDefault="003904BB" w:rsidP="003904BB">
            <w:pPr>
              <w:jc w:val="both"/>
              <w:rPr>
                <w:rFonts w:cstheme="minorHAnsi"/>
                <w:lang w:val="sk-SK"/>
              </w:rPr>
            </w:pPr>
          </w:p>
          <w:p w14:paraId="2D3F9EA1" w14:textId="77777777" w:rsidR="003904BB" w:rsidRPr="003904BB" w:rsidRDefault="003904BB" w:rsidP="003904BB">
            <w:pPr>
              <w:spacing w:after="200" w:line="276" w:lineRule="auto"/>
              <w:jc w:val="both"/>
              <w:rPr>
                <w:rFonts w:eastAsia="Calibri" w:cstheme="minorHAnsi"/>
              </w:rPr>
            </w:pPr>
            <w:r w:rsidRPr="003904BB">
              <w:rPr>
                <w:rFonts w:eastAsia="Calibri" w:cstheme="minorHAnsi"/>
              </w:rPr>
              <w:t xml:space="preserve">Z prvkové analýzy horniny vyplývá, že je tvořená téměř výlučně uhličitanem vápenatým. Struktura je jemně-krystalická, krystaly uhličitanu vápenatého jsou malé, jejich velikost se pohybuje převážně v rozpětí od 2 do 8 µm (tzv. </w:t>
            </w:r>
            <w:proofErr w:type="spellStart"/>
            <w:r w:rsidRPr="003904BB">
              <w:rPr>
                <w:rFonts w:eastAsia="Calibri" w:cstheme="minorHAnsi"/>
              </w:rPr>
              <w:t>mikrit</w:t>
            </w:r>
            <w:proofErr w:type="spellEnd"/>
            <w:r w:rsidRPr="003904BB">
              <w:rPr>
                <w:rFonts w:eastAsia="Calibri" w:cstheme="minorHAnsi"/>
              </w:rPr>
              <w:t xml:space="preserve"> – velmi jemnozrnná forma kalcitu). Horninu lze označit jako kompaktní, málo porézní, jemně-krystalický vápenec. </w:t>
            </w:r>
            <w:proofErr w:type="gramStart"/>
            <w:r w:rsidRPr="003904BB">
              <w:rPr>
                <w:rFonts w:eastAsia="Calibri" w:cstheme="minorHAnsi"/>
              </w:rPr>
              <w:t>Patří</w:t>
            </w:r>
            <w:proofErr w:type="gramEnd"/>
            <w:r w:rsidRPr="003904BB">
              <w:rPr>
                <w:rFonts w:eastAsia="Calibri" w:cstheme="minorHAnsi"/>
              </w:rPr>
              <w:t xml:space="preserve"> do skupiny leštitelných vápenců s </w:t>
            </w:r>
            <w:proofErr w:type="spellStart"/>
            <w:r w:rsidRPr="003904BB">
              <w:rPr>
                <w:rFonts w:eastAsia="Calibri" w:cstheme="minorHAnsi"/>
              </w:rPr>
              <w:t>mikritovou</w:t>
            </w:r>
            <w:proofErr w:type="spellEnd"/>
            <w:r w:rsidRPr="003904BB">
              <w:rPr>
                <w:rFonts w:eastAsia="Calibri" w:cstheme="minorHAnsi"/>
              </w:rPr>
              <w:t xml:space="preserve"> mikrostrukturou. </w:t>
            </w:r>
          </w:p>
          <w:p w14:paraId="7CB55C0E" w14:textId="77777777" w:rsidR="003904BB" w:rsidRPr="003904BB" w:rsidRDefault="003904BB" w:rsidP="003904BB">
            <w:pPr>
              <w:jc w:val="both"/>
              <w:rPr>
                <w:rFonts w:cstheme="minorHAnsi"/>
              </w:rPr>
            </w:pPr>
          </w:p>
          <w:p w14:paraId="57174C84" w14:textId="77777777" w:rsidR="009006E4" w:rsidRPr="003904BB" w:rsidRDefault="009006E4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33DF3D6B" w14:textId="2D5FE748" w:rsidR="009006E4" w:rsidRPr="003904BB" w:rsidRDefault="009006E4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533880E8" w14:textId="39B6369F" w:rsidR="00EE4BAF" w:rsidRPr="003904BB" w:rsidRDefault="00EE4BAF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1E5A52A5" w14:textId="77777777" w:rsidR="00EE4BAF" w:rsidRPr="003904BB" w:rsidRDefault="00EE4BAF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4935FCEA" w14:textId="77777777" w:rsidR="00FD5BD6" w:rsidRPr="003904BB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3904BB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3904BB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3904BB" w:rsidRDefault="00F465EB">
      <w:pPr>
        <w:rPr>
          <w:rFonts w:cstheme="minorHAnsi"/>
        </w:rPr>
      </w:pPr>
    </w:p>
    <w:p w14:paraId="252B4127" w14:textId="77777777" w:rsidR="00B06D27" w:rsidRPr="003904BB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3904BB" w14:paraId="4BEAE562" w14:textId="77777777" w:rsidTr="00B06D27">
        <w:tc>
          <w:tcPr>
            <w:tcW w:w="9974" w:type="dxa"/>
          </w:tcPr>
          <w:p w14:paraId="7A73EA27" w14:textId="75F976A2" w:rsidR="00AA48FC" w:rsidRPr="003904BB" w:rsidRDefault="00AA48FC">
            <w:pPr>
              <w:rPr>
                <w:rFonts w:cstheme="minorHAnsi"/>
                <w:b/>
              </w:rPr>
            </w:pPr>
            <w:r w:rsidRPr="003904B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904BB" w14:paraId="6EC7B221" w14:textId="77777777" w:rsidTr="00B06D27">
        <w:tc>
          <w:tcPr>
            <w:tcW w:w="9974" w:type="dxa"/>
          </w:tcPr>
          <w:p w14:paraId="70C94B9D" w14:textId="77777777" w:rsidR="007B5F0C" w:rsidRPr="003904BB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3904BB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3904BB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3904BB" w:rsidRDefault="0022194F" w:rsidP="000F258B">
      <w:pPr>
        <w:rPr>
          <w:rFonts w:cstheme="minorHAnsi"/>
        </w:rPr>
      </w:pPr>
    </w:p>
    <w:sectPr w:rsidR="0022194F" w:rsidRPr="003904BB" w:rsidSect="00296381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5799F" w14:textId="77777777" w:rsidR="00CD6DD9" w:rsidRDefault="00CD6DD9" w:rsidP="00AA48FC">
      <w:pPr>
        <w:spacing w:after="0" w:line="240" w:lineRule="auto"/>
      </w:pPr>
      <w:r>
        <w:separator/>
      </w:r>
    </w:p>
  </w:endnote>
  <w:endnote w:type="continuationSeparator" w:id="0">
    <w:p w14:paraId="30DF6EB1" w14:textId="77777777" w:rsidR="00CD6DD9" w:rsidRDefault="00CD6DD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BD9D9" w14:textId="77777777" w:rsidR="00CD6DD9" w:rsidRDefault="00CD6DD9" w:rsidP="00AA48FC">
      <w:pPr>
        <w:spacing w:after="0" w:line="240" w:lineRule="auto"/>
      </w:pPr>
      <w:r>
        <w:separator/>
      </w:r>
    </w:p>
  </w:footnote>
  <w:footnote w:type="continuationSeparator" w:id="0">
    <w:p w14:paraId="4A638E29" w14:textId="77777777" w:rsidR="00CD6DD9" w:rsidRDefault="00CD6DD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85BAE"/>
    <w:rsid w:val="000A6440"/>
    <w:rsid w:val="000B66AA"/>
    <w:rsid w:val="000C114C"/>
    <w:rsid w:val="000D6474"/>
    <w:rsid w:val="000F258B"/>
    <w:rsid w:val="00111481"/>
    <w:rsid w:val="00130A09"/>
    <w:rsid w:val="00134733"/>
    <w:rsid w:val="00163E43"/>
    <w:rsid w:val="00197372"/>
    <w:rsid w:val="001A2D7E"/>
    <w:rsid w:val="001D69FC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2285"/>
    <w:rsid w:val="00293FF4"/>
    <w:rsid w:val="00296381"/>
    <w:rsid w:val="0029677E"/>
    <w:rsid w:val="0029741C"/>
    <w:rsid w:val="002B4839"/>
    <w:rsid w:val="002C0A86"/>
    <w:rsid w:val="002E74BB"/>
    <w:rsid w:val="003058B2"/>
    <w:rsid w:val="00357DDE"/>
    <w:rsid w:val="003904BB"/>
    <w:rsid w:val="003F5E8E"/>
    <w:rsid w:val="00400235"/>
    <w:rsid w:val="004223F1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6237D4"/>
    <w:rsid w:val="006257CB"/>
    <w:rsid w:val="006632AB"/>
    <w:rsid w:val="00682317"/>
    <w:rsid w:val="006A7A4F"/>
    <w:rsid w:val="006B0290"/>
    <w:rsid w:val="006C1DDA"/>
    <w:rsid w:val="006D6A3B"/>
    <w:rsid w:val="006F6B87"/>
    <w:rsid w:val="00743BCC"/>
    <w:rsid w:val="00743DB1"/>
    <w:rsid w:val="00763EC9"/>
    <w:rsid w:val="00770DB3"/>
    <w:rsid w:val="00780727"/>
    <w:rsid w:val="007A2670"/>
    <w:rsid w:val="007B5F0C"/>
    <w:rsid w:val="007E167B"/>
    <w:rsid w:val="007E69A8"/>
    <w:rsid w:val="007E786A"/>
    <w:rsid w:val="0081153E"/>
    <w:rsid w:val="00813DA6"/>
    <w:rsid w:val="0082294C"/>
    <w:rsid w:val="00892210"/>
    <w:rsid w:val="008A455A"/>
    <w:rsid w:val="009006E4"/>
    <w:rsid w:val="00933506"/>
    <w:rsid w:val="0093755E"/>
    <w:rsid w:val="00943320"/>
    <w:rsid w:val="00952FCA"/>
    <w:rsid w:val="0095337E"/>
    <w:rsid w:val="009961CA"/>
    <w:rsid w:val="009A03AE"/>
    <w:rsid w:val="009A785B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85AC4"/>
    <w:rsid w:val="00CA1F5D"/>
    <w:rsid w:val="00CB13EB"/>
    <w:rsid w:val="00CC6321"/>
    <w:rsid w:val="00CD357E"/>
    <w:rsid w:val="00CD6DD9"/>
    <w:rsid w:val="00CF2F69"/>
    <w:rsid w:val="00D27B2D"/>
    <w:rsid w:val="00D37DC8"/>
    <w:rsid w:val="00D44B60"/>
    <w:rsid w:val="00D90DDE"/>
    <w:rsid w:val="00D95F86"/>
    <w:rsid w:val="00DA4147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4BAF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615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2022-10-20T11:30:00Z</dcterms:created>
  <dcterms:modified xsi:type="dcterms:W3CDTF">2022-10-20T11:31:00Z</dcterms:modified>
</cp:coreProperties>
</file>