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76431" w:rsidRDefault="00B76431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>4292</w:t>
            </w: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76431" w:rsidRDefault="000F485B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>P</w:t>
            </w:r>
            <w:r w:rsidR="00B76431" w:rsidRPr="00B76431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A48FC" w:rsidRPr="00B76431" w:rsidTr="00CF54D3">
        <w:tc>
          <w:tcPr>
            <w:tcW w:w="4606" w:type="dxa"/>
          </w:tcPr>
          <w:p w:rsidR="00AA48FC" w:rsidRPr="00B76431" w:rsidRDefault="00AA48FC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76431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76431" w:rsidRDefault="00B76431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>119</w:t>
            </w: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76431" w:rsidRDefault="000F485B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>Vendolí</w:t>
            </w: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76431" w:rsidRDefault="000F485B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>Mariánský sloup</w:t>
            </w: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F485B" w:rsidRPr="00B76431" w:rsidRDefault="000F485B" w:rsidP="00B764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 xml:space="preserve">K analýze bylo dodáno celkem 12 vzorků povrchových úprav. Z nich bylo pro vyhodnocení vybráno celkem 8 vzorků, u kterých byl proveden podrobný průzkum stratigrafie. Místa odběru jednotlivých vzorků byla přibližně zadána, přesná místa jsou vyznačena v restaurátorské dokumentaci. </w:t>
            </w:r>
          </w:p>
          <w:p w:rsidR="000F485B" w:rsidRPr="00B76431" w:rsidRDefault="000F485B" w:rsidP="00B76431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692"/>
              <w:gridCol w:w="1843"/>
              <w:gridCol w:w="1703"/>
            </w:tblGrid>
            <w:tr w:rsidR="000F485B" w:rsidRPr="00B76431" w:rsidTr="0035309C">
              <w:tc>
                <w:tcPr>
                  <w:tcW w:w="3070" w:type="dxa"/>
                  <w:tcBorders>
                    <w:top w:val="nil"/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označení </w:t>
                  </w:r>
                </w:p>
              </w:tc>
              <w:tc>
                <w:tcPr>
                  <w:tcW w:w="3071" w:type="dxa"/>
                  <w:tcBorders>
                    <w:top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místo odběru</w:t>
                  </w:r>
                </w:p>
              </w:tc>
              <w:tc>
                <w:tcPr>
                  <w:tcW w:w="3071" w:type="dxa"/>
                  <w:tcBorders>
                    <w:top w:val="nil"/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P1</w:t>
                  </w: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(4286)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rozhraní pravého ucha a vlasů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 xml:space="preserve">šedo-černá, ve spodních vrstvách růžová a zelená 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P2</w:t>
                  </w: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(4287)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levá ruka, mezi prsty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bílá s tmavou krustou na povrchu, ve spodních vrstvách modrá a růžová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P3</w:t>
                  </w: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(4288)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pás kolem pasu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bílá na okrové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P4</w:t>
                  </w: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(4289)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část oděvu v oblasti klína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černá, pokrytá tmavou krustou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P5</w:t>
                  </w: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(4290)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kout řasení oděvu pravá strana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P6</w:t>
                  </w: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(4291)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levá strana hlavice sloupu,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šedá na okrové, ve spodní vrstvě bílá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P7</w:t>
                  </w: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levá strana hlavice sloupu, lísteček nad kytkou v pravé volutě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P8</w:t>
                  </w: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  <w:r w:rsidR="003755C0" w:rsidRPr="00B76431">
                    <w:rPr>
                      <w:rFonts w:cstheme="minorHAnsi"/>
                      <w:b/>
                      <w:sz w:val="24"/>
                      <w:szCs w:val="24"/>
                    </w:rPr>
                    <w:t>4292)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levá strana hlavice sloupu, kytka v pravém koutě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černá na šedo-okrové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P9</w:t>
                  </w:r>
                  <w:r w:rsidR="003755C0"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nosní dírka hada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P10</w:t>
                  </w:r>
                  <w:r w:rsidR="003755C0"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(4293)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 xml:space="preserve">nápis na průčelí </w:t>
                  </w:r>
                  <w:proofErr w:type="gramStart"/>
                  <w:r w:rsidRPr="00B76431">
                    <w:rPr>
                      <w:rFonts w:cstheme="minorHAnsi"/>
                      <w:sz w:val="24"/>
                      <w:szCs w:val="24"/>
                    </w:rPr>
                    <w:t>soklu, 1.písmeno</w:t>
                  </w:r>
                  <w:proofErr w:type="gramEnd"/>
                  <w:r w:rsidRPr="00B76431">
                    <w:rPr>
                      <w:rFonts w:cstheme="minorHAnsi"/>
                      <w:sz w:val="24"/>
                      <w:szCs w:val="24"/>
                    </w:rPr>
                    <w:t xml:space="preserve"> I ve slově „ILLIBATA“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  <w:tr w:rsidR="000F485B" w:rsidRPr="00B76431" w:rsidTr="0035309C">
              <w:tc>
                <w:tcPr>
                  <w:tcW w:w="3070" w:type="dxa"/>
                  <w:tcBorders>
                    <w:lef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P11</w:t>
                  </w:r>
                  <w:r w:rsidR="003755C0" w:rsidRPr="00B76431">
                    <w:rPr>
                      <w:rFonts w:cstheme="minorHAnsi"/>
                      <w:b/>
                      <w:sz w:val="24"/>
                      <w:szCs w:val="24"/>
                    </w:rPr>
                    <w:t xml:space="preserve"> (4294)</w:t>
                  </w:r>
                </w:p>
              </w:tc>
              <w:tc>
                <w:tcPr>
                  <w:tcW w:w="3071" w:type="dxa"/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balustráda, přední levý nárožní kus, akant</w:t>
                  </w:r>
                </w:p>
              </w:tc>
              <w:tc>
                <w:tcPr>
                  <w:tcW w:w="3071" w:type="dxa"/>
                  <w:tcBorders>
                    <w:right w:val="nil"/>
                  </w:tcBorders>
                </w:tcPr>
                <w:p w:rsidR="000F485B" w:rsidRPr="00B76431" w:rsidRDefault="000F485B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šedá</w:t>
                  </w:r>
                </w:p>
              </w:tc>
            </w:tr>
          </w:tbl>
          <w:p w:rsidR="0022194F" w:rsidRPr="00B76431" w:rsidRDefault="0022194F" w:rsidP="00B764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5454" w:type="dxa"/>
          </w:tcPr>
          <w:p w:rsidR="0022194F" w:rsidRPr="00B76431" w:rsidRDefault="0022194F" w:rsidP="00B764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76431" w:rsidRDefault="003755C0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76431" w:rsidRDefault="003755C0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76431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76431" w:rsidRDefault="0022194F" w:rsidP="00B764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76431" w:rsidRDefault="000F485B" w:rsidP="00B7643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6431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B76431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B76431" w:rsidTr="00CF54D3">
        <w:tc>
          <w:tcPr>
            <w:tcW w:w="4606" w:type="dxa"/>
          </w:tcPr>
          <w:p w:rsidR="0022194F" w:rsidRPr="00B76431" w:rsidRDefault="0022194F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76431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76431" w:rsidRDefault="000F485B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>26. 5. 2008</w:t>
            </w:r>
          </w:p>
        </w:tc>
      </w:tr>
      <w:tr w:rsidR="005A54E0" w:rsidRPr="00B76431" w:rsidTr="00CF54D3">
        <w:tc>
          <w:tcPr>
            <w:tcW w:w="4606" w:type="dxa"/>
          </w:tcPr>
          <w:p w:rsidR="005A54E0" w:rsidRPr="00B76431" w:rsidRDefault="005A54E0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76431">
              <w:rPr>
                <w:rFonts w:cstheme="minorHAnsi"/>
                <w:b/>
                <w:sz w:val="24"/>
                <w:szCs w:val="24"/>
              </w:rPr>
              <w:t>databázi</w:t>
            </w:r>
            <w:r w:rsidRPr="00B76431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76431" w:rsidRDefault="000F485B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>2008_2</w:t>
            </w:r>
          </w:p>
        </w:tc>
      </w:tr>
    </w:tbl>
    <w:p w:rsidR="00AA48FC" w:rsidRPr="00B76431" w:rsidRDefault="00AA48FC" w:rsidP="00B7643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76431" w:rsidTr="00CF54D3">
        <w:tc>
          <w:tcPr>
            <w:tcW w:w="10060" w:type="dxa"/>
          </w:tcPr>
          <w:p w:rsidR="00AA48FC" w:rsidRPr="00B76431" w:rsidRDefault="00AA48FC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B76431" w:rsidTr="00CF54D3">
        <w:tc>
          <w:tcPr>
            <w:tcW w:w="10060" w:type="dxa"/>
          </w:tcPr>
          <w:p w:rsidR="003755C0" w:rsidRPr="00B76431" w:rsidRDefault="003755C0" w:rsidP="00B76431">
            <w:pPr>
              <w:rPr>
                <w:rFonts w:cstheme="minorHAnsi"/>
                <w:sz w:val="24"/>
                <w:szCs w:val="24"/>
              </w:rPr>
            </w:pPr>
          </w:p>
          <w:p w:rsidR="00B76431" w:rsidRPr="00B76431" w:rsidRDefault="00B76431" w:rsidP="00B76431">
            <w:pPr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  <w:u w:val="single"/>
              </w:rPr>
              <w:t>vzorek P8</w:t>
            </w:r>
            <w:r w:rsidRPr="00B76431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B76431">
              <w:rPr>
                <w:rFonts w:cstheme="minorHAnsi"/>
                <w:sz w:val="24"/>
                <w:szCs w:val="24"/>
              </w:rPr>
              <w:t>levá strana hlavice sloupu, akant</w:t>
            </w:r>
          </w:p>
          <w:p w:rsidR="00B76431" w:rsidRPr="00B76431" w:rsidRDefault="00B76431" w:rsidP="00B7643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5318"/>
              <w:gridCol w:w="1102"/>
            </w:tblGrid>
            <w:tr w:rsidR="00B76431" w:rsidRPr="00B76431" w:rsidTr="0035309C">
              <w:tc>
                <w:tcPr>
                  <w:tcW w:w="5318" w:type="dxa"/>
                </w:tcPr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3291205</wp:posOffset>
                            </wp:positionH>
                            <wp:positionV relativeFrom="paragraph">
                              <wp:posOffset>229870</wp:posOffset>
                            </wp:positionV>
                            <wp:extent cx="698500" cy="115570"/>
                            <wp:effectExtent l="9525" t="11430" r="6350" b="6350"/>
                            <wp:wrapNone/>
                            <wp:docPr id="44" name="Volný tvar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115570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182 h 182"/>
                                        <a:gd name="T2" fmla="*/ 320 w 1100"/>
                                        <a:gd name="T3" fmla="*/ 82 h 182"/>
                                        <a:gd name="T4" fmla="*/ 1100 w 1100"/>
                                        <a:gd name="T5" fmla="*/ 82 h 1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182">
                                          <a:moveTo>
                                            <a:pt x="0" y="182"/>
                                          </a:moveTo>
                                          <a:cubicBezTo>
                                            <a:pt x="109" y="155"/>
                                            <a:pt x="214" y="117"/>
                                            <a:pt x="320" y="82"/>
                                          </a:cubicBezTo>
                                          <a:cubicBezTo>
                                            <a:pt x="567" y="0"/>
                                            <a:pt x="840" y="82"/>
                                            <a:pt x="1100" y="8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393246" id="Volný tvar 44" o:spid="_x0000_s1026" style="position:absolute;margin-left:259.15pt;margin-top:18.1pt;width:5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" path="m,182c109,155,214,117,320,82v247,-82,520,,780,e" filled="f">
                            <v:path arrowok="t" o:connecttype="custom" o:connectlocs="0,115570;203200,52070;698500,52070" o:connectangles="0,0,0"/>
                          </v:shape>
                        </w:pict>
                      </mc:Fallback>
                    </mc:AlternateContent>
                  </w:r>
                  <w:r w:rsidRPr="00B7643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3303905</wp:posOffset>
                            </wp:positionH>
                            <wp:positionV relativeFrom="paragraph">
                              <wp:posOffset>319405</wp:posOffset>
                            </wp:positionV>
                            <wp:extent cx="698500" cy="102235"/>
                            <wp:effectExtent l="12700" t="5715" r="12700" b="6350"/>
                            <wp:wrapNone/>
                            <wp:docPr id="43" name="Volný tvar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8500" cy="102235"/>
                                    </a:xfrm>
                                    <a:custGeom>
                                      <a:avLst/>
                                      <a:gdLst>
                                        <a:gd name="T0" fmla="*/ 0 w 1100"/>
                                        <a:gd name="T1" fmla="*/ 161 h 161"/>
                                        <a:gd name="T2" fmla="*/ 1100 w 1100"/>
                                        <a:gd name="T3" fmla="*/ 61 h 16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100" h="161">
                                          <a:moveTo>
                                            <a:pt x="0" y="161"/>
                                          </a:moveTo>
                                          <a:cubicBezTo>
                                            <a:pt x="482" y="0"/>
                                            <a:pt x="316" y="61"/>
                                            <a:pt x="1100" y="6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5CDECCD6" id="Volný tvar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60.15pt,33.2pt" control1="284.25pt,25.15pt" control2="275.95pt,28.2pt" to="315.15pt,28.2pt" coordsize="110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" filled="f">
                            <v:path arrowok="t" o:connecttype="custom" o:connectlocs="0,102235;698500,38735" o:connectangles="0,0"/>
                          </v:curve>
                        </w:pict>
                      </mc:Fallback>
                    </mc:AlternateContent>
                  </w:r>
                  <w:r w:rsidRPr="00B7643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238500" cy="2428875"/>
                        <wp:effectExtent l="0" t="0" r="0" b="9525"/>
                        <wp:docPr id="39" name="Obrázek 39" descr="P8_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P8_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vzorek P8: 50x zvětšeno</w:t>
                  </w: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foto v bílém dopadajícím světle</w:t>
                  </w:r>
                </w:p>
              </w:tc>
              <w:tc>
                <w:tcPr>
                  <w:tcW w:w="1102" w:type="dxa"/>
                </w:tcPr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76431" w:rsidRPr="00B76431" w:rsidRDefault="00B76431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1960880</wp:posOffset>
                            </wp:positionV>
                            <wp:extent cx="673100" cy="114300"/>
                            <wp:effectExtent l="6350" t="12700" r="6350" b="6350"/>
                            <wp:wrapNone/>
                            <wp:docPr id="42" name="Volný tvar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73100" cy="114300"/>
                                    </a:xfrm>
                                    <a:custGeom>
                                      <a:avLst/>
                                      <a:gdLst>
                                        <a:gd name="T0" fmla="*/ 0 w 1060"/>
                                        <a:gd name="T1" fmla="*/ 0 h 180"/>
                                        <a:gd name="T2" fmla="*/ 320 w 1060"/>
                                        <a:gd name="T3" fmla="*/ 180 h 180"/>
                                        <a:gd name="T4" fmla="*/ 820 w 1060"/>
                                        <a:gd name="T5" fmla="*/ 160 h 180"/>
                                        <a:gd name="T6" fmla="*/ 900 w 1060"/>
                                        <a:gd name="T7" fmla="*/ 80 h 180"/>
                                        <a:gd name="T8" fmla="*/ 1060 w 1060"/>
                                        <a:gd name="T9" fmla="*/ 4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060" h="18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01" y="75"/>
                                            <a:pt x="216" y="111"/>
                                            <a:pt x="320" y="180"/>
                                          </a:cubicBezTo>
                                          <a:cubicBezTo>
                                            <a:pt x="487" y="173"/>
                                            <a:pt x="654" y="172"/>
                                            <a:pt x="820" y="160"/>
                                          </a:cubicBezTo>
                                          <a:cubicBezTo>
                                            <a:pt x="962" y="150"/>
                                            <a:pt x="811" y="143"/>
                                            <a:pt x="900" y="80"/>
                                          </a:cubicBezTo>
                                          <a:cubicBezTo>
                                            <a:pt x="962" y="36"/>
                                            <a:pt x="1000" y="40"/>
                                            <a:pt x="1060" y="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D8DA82" id="Volný tvar 42" o:spid="_x0000_s1026" style="position:absolute;margin-left:-4.75pt;margin-top:154.4pt;width:53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" path="m,c101,75,216,111,320,180v167,-7,334,-8,500,-20c962,150,811,143,900,80,962,36,1000,40,1060,40e" filled="f">
                            <v:path arrowok="t" o:connecttype="custom" o:connectlocs="0,0;203200,114300;520700,101600;571500,50800;673100,25400" o:connectangles="0,0,0,0,0"/>
                          </v:shape>
                        </w:pict>
                      </mc:Fallback>
                    </mc:AlternateContent>
                  </w:r>
                  <w:r w:rsidRPr="00B7643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1071880</wp:posOffset>
                            </wp:positionV>
                            <wp:extent cx="495300" cy="317500"/>
                            <wp:effectExtent l="15875" t="19050" r="12700" b="15875"/>
                            <wp:wrapNone/>
                            <wp:docPr id="41" name="Volný tvar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95300" cy="317500"/>
                                    </a:xfrm>
                                    <a:custGeom>
                                      <a:avLst/>
                                      <a:gdLst>
                                        <a:gd name="T0" fmla="*/ 0 w 780"/>
                                        <a:gd name="T1" fmla="*/ 500 h 500"/>
                                        <a:gd name="T2" fmla="*/ 380 w 780"/>
                                        <a:gd name="T3" fmla="*/ 480 h 500"/>
                                        <a:gd name="T4" fmla="*/ 440 w 780"/>
                                        <a:gd name="T5" fmla="*/ 460 h 500"/>
                                        <a:gd name="T6" fmla="*/ 540 w 780"/>
                                        <a:gd name="T7" fmla="*/ 380 h 500"/>
                                        <a:gd name="T8" fmla="*/ 580 w 780"/>
                                        <a:gd name="T9" fmla="*/ 320 h 500"/>
                                        <a:gd name="T10" fmla="*/ 680 w 780"/>
                                        <a:gd name="T11" fmla="*/ 220 h 500"/>
                                        <a:gd name="T12" fmla="*/ 720 w 780"/>
                                        <a:gd name="T13" fmla="*/ 100 h 500"/>
                                        <a:gd name="T14" fmla="*/ 740 w 780"/>
                                        <a:gd name="T15" fmla="*/ 20 h 500"/>
                                        <a:gd name="T16" fmla="*/ 780 w 780"/>
                                        <a:gd name="T17" fmla="*/ 0 h 5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780" h="500">
                                          <a:moveTo>
                                            <a:pt x="0" y="500"/>
                                          </a:moveTo>
                                          <a:cubicBezTo>
                                            <a:pt x="127" y="493"/>
                                            <a:pt x="254" y="491"/>
                                            <a:pt x="380" y="480"/>
                                          </a:cubicBezTo>
                                          <a:cubicBezTo>
                                            <a:pt x="401" y="478"/>
                                            <a:pt x="424" y="473"/>
                                            <a:pt x="440" y="460"/>
                                          </a:cubicBezTo>
                                          <a:cubicBezTo>
                                            <a:pt x="569" y="357"/>
                                            <a:pt x="389" y="430"/>
                                            <a:pt x="540" y="380"/>
                                          </a:cubicBezTo>
                                          <a:cubicBezTo>
                                            <a:pt x="553" y="360"/>
                                            <a:pt x="563" y="337"/>
                                            <a:pt x="580" y="320"/>
                                          </a:cubicBezTo>
                                          <a:cubicBezTo>
                                            <a:pt x="649" y="251"/>
                                            <a:pt x="637" y="316"/>
                                            <a:pt x="680" y="220"/>
                                          </a:cubicBezTo>
                                          <a:cubicBezTo>
                                            <a:pt x="697" y="181"/>
                                            <a:pt x="707" y="140"/>
                                            <a:pt x="720" y="100"/>
                                          </a:cubicBezTo>
                                          <a:cubicBezTo>
                                            <a:pt x="729" y="74"/>
                                            <a:pt x="726" y="44"/>
                                            <a:pt x="740" y="20"/>
                                          </a:cubicBezTo>
                                          <a:cubicBezTo>
                                            <a:pt x="748" y="7"/>
                                            <a:pt x="767" y="7"/>
                                            <a:pt x="7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4AA8A3" id="Volný tvar 41" o:spid="_x0000_s1026" style="position:absolute;margin-left:-4.75pt;margin-top:84.4pt;width:39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" path="m,500v127,-7,254,-9,380,-20c401,478,424,473,440,460,569,357,389,430,540,380v13,-20,23,-43,40,-60c649,251,637,316,680,220v17,-39,27,-80,40,-120c729,74,726,44,740,20,748,7,767,7,780,e" filled="f" strokeweight="2pt">
                            <v:path arrowok="t" o:connecttype="custom" o:connectlocs="0,317500;241300,304800;279400,292100;342900,241300;368300,203200;431800,139700;457200,63500;469900,12700;495300,0" o:connectangles="0,0,0,0,0,0,0,0,0"/>
                          </v:shape>
                        </w:pict>
                      </mc:Fallback>
                    </mc:AlternateContent>
                  </w:r>
                  <w:r w:rsidRPr="00B7643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995680</wp:posOffset>
                            </wp:positionV>
                            <wp:extent cx="685800" cy="167640"/>
                            <wp:effectExtent l="6350" t="9525" r="12700" b="13335"/>
                            <wp:wrapNone/>
                            <wp:docPr id="40" name="Volný tvar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167640"/>
                                    </a:xfrm>
                                    <a:custGeom>
                                      <a:avLst/>
                                      <a:gdLst>
                                        <a:gd name="T0" fmla="*/ 0 w 1080"/>
                                        <a:gd name="T1" fmla="*/ 0 h 264"/>
                                        <a:gd name="T2" fmla="*/ 180 w 1080"/>
                                        <a:gd name="T3" fmla="*/ 140 h 264"/>
                                        <a:gd name="T4" fmla="*/ 200 w 1080"/>
                                        <a:gd name="T5" fmla="*/ 200 h 264"/>
                                        <a:gd name="T6" fmla="*/ 240 w 1080"/>
                                        <a:gd name="T7" fmla="*/ 260 h 264"/>
                                        <a:gd name="T8" fmla="*/ 600 w 1080"/>
                                        <a:gd name="T9" fmla="*/ 240 h 264"/>
                                        <a:gd name="T10" fmla="*/ 640 w 1080"/>
                                        <a:gd name="T11" fmla="*/ 180 h 264"/>
                                        <a:gd name="T12" fmla="*/ 760 w 1080"/>
                                        <a:gd name="T13" fmla="*/ 100 h 264"/>
                                        <a:gd name="T14" fmla="*/ 1080 w 1080"/>
                                        <a:gd name="T15" fmla="*/ 0 h 26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264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65" y="43"/>
                                            <a:pt x="115" y="97"/>
                                            <a:pt x="180" y="140"/>
                                          </a:cubicBezTo>
                                          <a:cubicBezTo>
                                            <a:pt x="187" y="160"/>
                                            <a:pt x="191" y="181"/>
                                            <a:pt x="200" y="200"/>
                                          </a:cubicBezTo>
                                          <a:cubicBezTo>
                                            <a:pt x="211" y="221"/>
                                            <a:pt x="240" y="260"/>
                                            <a:pt x="240" y="260"/>
                                          </a:cubicBezTo>
                                          <a:cubicBezTo>
                                            <a:pt x="360" y="253"/>
                                            <a:pt x="482" y="264"/>
                                            <a:pt x="600" y="240"/>
                                          </a:cubicBezTo>
                                          <a:cubicBezTo>
                                            <a:pt x="624" y="235"/>
                                            <a:pt x="622" y="196"/>
                                            <a:pt x="640" y="180"/>
                                          </a:cubicBezTo>
                                          <a:cubicBezTo>
                                            <a:pt x="676" y="148"/>
                                            <a:pt x="720" y="127"/>
                                            <a:pt x="760" y="100"/>
                                          </a:cubicBezTo>
                                          <a:cubicBezTo>
                                            <a:pt x="901" y="6"/>
                                            <a:pt x="894" y="0"/>
                                            <a:pt x="10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5DFF9C" id="Volný tvar 40" o:spid="_x0000_s1026" style="position:absolute;margin-left:-4.75pt;margin-top:78.4pt;width:5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" path="m,c65,43,115,97,180,140v7,20,11,41,20,60c211,221,240,260,240,260v120,-7,242,4,360,-20c624,235,622,196,640,180v36,-32,80,-53,120,-80c901,6,894,,1080,e" filled="f">
                            <v:path arrowok="t" o:connecttype="custom" o:connectlocs="0,0;114300,88900;127000,127000;152400,165100;381000,152400;406400,114300;482600,63500;685800,0" o:connectangles="0,0,0,0,0,0,0,0"/>
                          </v:shape>
                        </w:pict>
                      </mc:Fallback>
                    </mc:AlternateContent>
                  </w:r>
                  <w:r w:rsidRPr="00B76431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76431" w:rsidRPr="00B76431" w:rsidRDefault="00B76431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76431" w:rsidRPr="00B76431" w:rsidRDefault="00B76431" w:rsidP="00B7643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76431" w:rsidRPr="00B76431" w:rsidRDefault="00B76431" w:rsidP="00B7643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76431" w:rsidRPr="00B76431" w:rsidRDefault="00B76431" w:rsidP="00B76431">
            <w:pPr>
              <w:rPr>
                <w:rFonts w:cstheme="minorHAnsi"/>
                <w:sz w:val="24"/>
                <w:szCs w:val="24"/>
              </w:rPr>
            </w:pPr>
          </w:p>
          <w:p w:rsidR="00B76431" w:rsidRPr="00B76431" w:rsidRDefault="00B76431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 xml:space="preserve">Popis: </w:t>
            </w:r>
          </w:p>
          <w:p w:rsidR="00B76431" w:rsidRPr="00B76431" w:rsidRDefault="00B76431" w:rsidP="00B76431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6659"/>
            </w:tblGrid>
            <w:tr w:rsidR="00B76431" w:rsidRPr="00B76431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B76431" w:rsidRPr="00B76431" w:rsidRDefault="00B76431" w:rsidP="00B7643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B76431" w:rsidRPr="00B76431" w:rsidRDefault="00B76431" w:rsidP="00B7643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6659" w:type="dxa"/>
                </w:tcPr>
                <w:p w:rsidR="00B76431" w:rsidRPr="00B76431" w:rsidRDefault="00B76431" w:rsidP="00B7643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</w:tr>
            <w:tr w:rsidR="00B76431" w:rsidRPr="00B76431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B76431" w:rsidRPr="00B76431" w:rsidRDefault="00B76431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šedo-okrová</w:t>
                  </w:r>
                </w:p>
              </w:tc>
              <w:tc>
                <w:tcPr>
                  <w:tcW w:w="6659" w:type="dxa"/>
                </w:tcPr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vrstva depozitů tvořená sádrovcem a prachovými nečistotami</w:t>
                  </w:r>
                </w:p>
              </w:tc>
            </w:tr>
            <w:tr w:rsidR="00B76431" w:rsidRPr="00B76431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B76431" w:rsidRPr="00B76431" w:rsidRDefault="00B76431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šedo-okrová</w:t>
                  </w:r>
                </w:p>
              </w:tc>
              <w:tc>
                <w:tcPr>
                  <w:tcW w:w="6659" w:type="dxa"/>
                </w:tcPr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hrubá zrnitá vrstva, lokálně patrné kulovité póry typické pro hydraulická pojiva (pravděpodobně se jedná o cement)</w:t>
                  </w:r>
                </w:p>
              </w:tc>
            </w:tr>
            <w:tr w:rsidR="00B76431" w:rsidRPr="00B76431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B76431" w:rsidRPr="00B76431" w:rsidRDefault="00B76431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šedo-okrová</w:t>
                  </w:r>
                </w:p>
              </w:tc>
              <w:tc>
                <w:tcPr>
                  <w:tcW w:w="6659" w:type="dxa"/>
                </w:tcPr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fragmenty nátěru</w:t>
                  </w:r>
                </w:p>
              </w:tc>
            </w:tr>
            <w:tr w:rsidR="00B76431" w:rsidRPr="00B76431" w:rsidTr="0035309C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B76431" w:rsidRPr="00B76431" w:rsidRDefault="00B76431" w:rsidP="00B7643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B76431" w:rsidRPr="00B76431" w:rsidRDefault="00B76431" w:rsidP="00B7643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76431">
                    <w:rPr>
                      <w:rFonts w:cstheme="minorHAnsi"/>
                      <w:b/>
                      <w:sz w:val="24"/>
                      <w:szCs w:val="24"/>
                    </w:rPr>
                    <w:t>šedo-okrová</w:t>
                  </w:r>
                </w:p>
              </w:tc>
              <w:tc>
                <w:tcPr>
                  <w:tcW w:w="6659" w:type="dxa"/>
                </w:tcPr>
                <w:p w:rsidR="00B76431" w:rsidRPr="00B76431" w:rsidRDefault="00B76431" w:rsidP="00B76431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B76431">
                    <w:rPr>
                      <w:rFonts w:cstheme="minorHAnsi"/>
                      <w:sz w:val="24"/>
                      <w:szCs w:val="24"/>
                    </w:rPr>
                    <w:t>hrubá vrstva nátěru na povrchu s hrubou vrstvou nečistot</w:t>
                  </w:r>
                </w:p>
              </w:tc>
            </w:tr>
          </w:tbl>
          <w:p w:rsidR="00B76431" w:rsidRPr="00B76431" w:rsidRDefault="00B76431" w:rsidP="00B76431">
            <w:pPr>
              <w:rPr>
                <w:rFonts w:cstheme="minorHAnsi"/>
                <w:sz w:val="24"/>
                <w:szCs w:val="24"/>
              </w:rPr>
            </w:pPr>
          </w:p>
          <w:p w:rsidR="00B76431" w:rsidRPr="00B76431" w:rsidRDefault="00B76431" w:rsidP="00B76431">
            <w:pPr>
              <w:rPr>
                <w:rFonts w:cstheme="minorHAnsi"/>
                <w:sz w:val="24"/>
                <w:szCs w:val="24"/>
              </w:rPr>
            </w:pPr>
          </w:p>
          <w:p w:rsidR="00B76431" w:rsidRPr="00B76431" w:rsidRDefault="00B76431" w:rsidP="00B7643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3755C0" w:rsidRPr="00B76431" w:rsidRDefault="003755C0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 xml:space="preserve">Závěr: </w:t>
            </w:r>
          </w:p>
          <w:p w:rsidR="003755C0" w:rsidRPr="00B76431" w:rsidRDefault="003755C0" w:rsidP="00B76431">
            <w:pPr>
              <w:rPr>
                <w:rFonts w:cstheme="minorHAnsi"/>
                <w:sz w:val="24"/>
                <w:szCs w:val="24"/>
              </w:rPr>
            </w:pPr>
          </w:p>
          <w:p w:rsidR="003755C0" w:rsidRPr="00B76431" w:rsidRDefault="003755C0" w:rsidP="00B764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sz w:val="24"/>
                <w:szCs w:val="24"/>
              </w:rPr>
              <w:t xml:space="preserve">Z Mariánského sloupu ve Vendolí bylo odebráno celkem 11 vzorků povrchových barevných úprav. Vzorky byly odebrány z různých částí sloupu – figurální a plastické výzdoby, sloupu, nápisové desky a balustrády. Po mikroskopickém průzkumu vzorků byl podrobnější chemicko-technologický průzkum proveden na 8 vzorcích. Předmětem průzkumu byla stratigrafie barevných nátěrů a dokumentace případných starších barevných úprav. Složení vrstev nebylo předmětem analýzy. Z průzkumu vyplývá: </w:t>
            </w:r>
          </w:p>
          <w:p w:rsidR="003755C0" w:rsidRPr="00B76431" w:rsidRDefault="003755C0" w:rsidP="00B764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B76431" w:rsidRDefault="003755C0" w:rsidP="00B764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B76431" w:rsidRDefault="003755C0" w:rsidP="00B764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Starší barevné nátěry</w:t>
            </w:r>
            <w:r w:rsidRPr="00B76431">
              <w:rPr>
                <w:rFonts w:cstheme="minorHAnsi"/>
                <w:sz w:val="24"/>
                <w:szCs w:val="24"/>
              </w:rPr>
              <w:t xml:space="preserve"> -  byly prokázány u vzorků odebraných z Panny Marie (P1, P3, P5). Ve všech případech byl prokázán modrý nátěr, nanesený na sv. okrovém podkladu. U vzorku P1 a P2 odebraných z inkarnátu obličeje a ruky byla na modré nalezena červená, resp. růžová barevnost. Oba barevné nátěry nelze jednoznačně časově zařadit, jsou tvořeny jemnozrnnými pigmenty (u modré by se mohl jednat o některý z novodobých druhů).  </w:t>
            </w:r>
          </w:p>
          <w:p w:rsidR="003755C0" w:rsidRPr="00B76431" w:rsidRDefault="003755C0" w:rsidP="00B764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B76431" w:rsidRDefault="003755C0" w:rsidP="00B764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B76431" w:rsidRDefault="003755C0" w:rsidP="00B764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Novodobé nátěry</w:t>
            </w:r>
            <w:r w:rsidRPr="00B76431">
              <w:rPr>
                <w:rFonts w:cstheme="minorHAnsi"/>
                <w:sz w:val="24"/>
                <w:szCs w:val="24"/>
              </w:rPr>
              <w:t xml:space="preserve"> – jsou tvořeny šedo-okrovým nátěrem, prokázaným ve všech vzorcích. Jedná se o novodobý nátěr na bázi hydraulické maltoviny (z šedé barvy a přítomnosti kulovitých </w:t>
            </w:r>
            <w:proofErr w:type="spellStart"/>
            <w:r w:rsidRPr="00B76431">
              <w:rPr>
                <w:rFonts w:cstheme="minorHAnsi"/>
                <w:sz w:val="24"/>
                <w:szCs w:val="24"/>
              </w:rPr>
              <w:t>makropórů</w:t>
            </w:r>
            <w:proofErr w:type="spellEnd"/>
            <w:r w:rsidRPr="00B76431">
              <w:rPr>
                <w:rFonts w:cstheme="minorHAnsi"/>
                <w:sz w:val="24"/>
                <w:szCs w:val="24"/>
              </w:rPr>
              <w:t xml:space="preserve"> lze usuzovat na portlandský cement), tónovaný žlutým okrem. U vzorků P6 a P8 byl nátěr nanesen na nedokonale očištěný povrch (pod vrstvou je patrná vrstva prachových depozitů).</w:t>
            </w:r>
          </w:p>
          <w:p w:rsidR="003755C0" w:rsidRPr="00B76431" w:rsidRDefault="003755C0" w:rsidP="00B764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755C0" w:rsidRPr="00B76431" w:rsidRDefault="003755C0" w:rsidP="00B764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Složení povrchových nečistot</w:t>
            </w:r>
            <w:r w:rsidRPr="00B76431">
              <w:rPr>
                <w:rFonts w:cstheme="minorHAnsi"/>
                <w:sz w:val="24"/>
                <w:szCs w:val="24"/>
              </w:rPr>
              <w:t xml:space="preserve"> – na povrchu nátěrů se u většiny vzorků nachází tmavá vrstva depozitů, převážně tvořená sádrovcem. Zdrojem sádrovce na většině míst je pravděpodobně přeměna posledního povrchového nátěru účinkem kyselých složek atmosféry. </w:t>
            </w:r>
          </w:p>
          <w:p w:rsidR="003755C0" w:rsidRPr="00B76431" w:rsidRDefault="003755C0" w:rsidP="00B76431">
            <w:pPr>
              <w:rPr>
                <w:rFonts w:cstheme="minorHAnsi"/>
                <w:sz w:val="24"/>
                <w:szCs w:val="24"/>
              </w:rPr>
            </w:pPr>
          </w:p>
          <w:p w:rsidR="003755C0" w:rsidRPr="00B76431" w:rsidRDefault="003755C0" w:rsidP="00B764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76431" w:rsidRDefault="009A03AE" w:rsidP="00B7643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76431" w:rsidTr="00CF54D3">
        <w:tc>
          <w:tcPr>
            <w:tcW w:w="10060" w:type="dxa"/>
          </w:tcPr>
          <w:p w:rsidR="00AA48FC" w:rsidRPr="00B76431" w:rsidRDefault="00AA48FC" w:rsidP="00B76431">
            <w:pPr>
              <w:rPr>
                <w:rFonts w:cstheme="minorHAnsi"/>
                <w:b/>
                <w:sz w:val="24"/>
                <w:szCs w:val="24"/>
              </w:rPr>
            </w:pPr>
            <w:r w:rsidRPr="00B76431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76431" w:rsidTr="00CF54D3">
        <w:tc>
          <w:tcPr>
            <w:tcW w:w="10060" w:type="dxa"/>
          </w:tcPr>
          <w:p w:rsidR="00AA48FC" w:rsidRPr="00B76431" w:rsidRDefault="00AA48FC" w:rsidP="00B764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76431" w:rsidRDefault="0022194F" w:rsidP="00B76431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76431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FB" w:rsidRDefault="008D51FB" w:rsidP="00AA48FC">
      <w:pPr>
        <w:spacing w:after="0" w:line="240" w:lineRule="auto"/>
      </w:pPr>
      <w:r>
        <w:separator/>
      </w:r>
    </w:p>
  </w:endnote>
  <w:endnote w:type="continuationSeparator" w:id="0">
    <w:p w:rsidR="008D51FB" w:rsidRDefault="008D51F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FB" w:rsidRDefault="008D51FB" w:rsidP="00AA48FC">
      <w:pPr>
        <w:spacing w:after="0" w:line="240" w:lineRule="auto"/>
      </w:pPr>
      <w:r>
        <w:separator/>
      </w:r>
    </w:p>
  </w:footnote>
  <w:footnote w:type="continuationSeparator" w:id="0">
    <w:p w:rsidR="008D51FB" w:rsidRDefault="008D51F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2324"/>
    <w:rsid w:val="0007253D"/>
    <w:rsid w:val="000A6440"/>
    <w:rsid w:val="000F25E5"/>
    <w:rsid w:val="000F485B"/>
    <w:rsid w:val="00100B5A"/>
    <w:rsid w:val="00106656"/>
    <w:rsid w:val="0012130C"/>
    <w:rsid w:val="0021097B"/>
    <w:rsid w:val="0022194F"/>
    <w:rsid w:val="002A6926"/>
    <w:rsid w:val="003755C0"/>
    <w:rsid w:val="003A2059"/>
    <w:rsid w:val="003D0950"/>
    <w:rsid w:val="005A54E0"/>
    <w:rsid w:val="005C155B"/>
    <w:rsid w:val="008470E6"/>
    <w:rsid w:val="008862E7"/>
    <w:rsid w:val="008D51FB"/>
    <w:rsid w:val="009A03AE"/>
    <w:rsid w:val="00A3157D"/>
    <w:rsid w:val="00AA48FC"/>
    <w:rsid w:val="00B76431"/>
    <w:rsid w:val="00BF132F"/>
    <w:rsid w:val="00C30ACE"/>
    <w:rsid w:val="00C74C8C"/>
    <w:rsid w:val="00C9443E"/>
    <w:rsid w:val="00CC1EA8"/>
    <w:rsid w:val="00CF54D3"/>
    <w:rsid w:val="00DA6EB5"/>
    <w:rsid w:val="00E523C1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98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A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2021-09-14T09:47:00Z</dcterms:created>
  <dcterms:modified xsi:type="dcterms:W3CDTF">2021-09-14T09:49:00Z</dcterms:modified>
</cp:coreProperties>
</file>