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5684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821499" w:rsidRPr="00F56845" w14:paraId="308E4BCF" w14:textId="77777777" w:rsidTr="00CF54D3">
        <w:tc>
          <w:tcPr>
            <w:tcW w:w="4606" w:type="dxa"/>
          </w:tcPr>
          <w:p w14:paraId="42DD7B2F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58FE7BA" w:rsidR="0022194F" w:rsidRPr="00F56845" w:rsidRDefault="000C735D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8611</w:t>
            </w:r>
          </w:p>
        </w:tc>
      </w:tr>
      <w:tr w:rsidR="00821499" w:rsidRPr="00F56845" w14:paraId="616D8CF9" w14:textId="77777777" w:rsidTr="00CF54D3">
        <w:tc>
          <w:tcPr>
            <w:tcW w:w="4606" w:type="dxa"/>
          </w:tcPr>
          <w:p w14:paraId="5DFEFE58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FCFD007" w:rsidR="0022194F" w:rsidRPr="00F56845" w:rsidRDefault="00F56845" w:rsidP="00821499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1</w:t>
            </w:r>
          </w:p>
        </w:tc>
      </w:tr>
      <w:tr w:rsidR="00821499" w:rsidRPr="00F56845" w14:paraId="106D8ED7" w14:textId="77777777" w:rsidTr="00CF54D3">
        <w:tc>
          <w:tcPr>
            <w:tcW w:w="4606" w:type="dxa"/>
          </w:tcPr>
          <w:p w14:paraId="42C61C07" w14:textId="77777777" w:rsidR="00AA48FC" w:rsidRPr="00F56845" w:rsidRDefault="00AA48FC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 xml:space="preserve">Pořadové číslo karty vzorku v </w:t>
            </w:r>
            <w:r w:rsidR="000A6440" w:rsidRPr="00F5684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CCD913F" w:rsidR="00AA48FC" w:rsidRPr="00F56845" w:rsidRDefault="00F56845" w:rsidP="00821499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1189</w:t>
            </w:r>
          </w:p>
        </w:tc>
      </w:tr>
      <w:tr w:rsidR="00821499" w:rsidRPr="00F56845" w14:paraId="32CF643C" w14:textId="77777777" w:rsidTr="00CF54D3">
        <w:tc>
          <w:tcPr>
            <w:tcW w:w="4606" w:type="dxa"/>
          </w:tcPr>
          <w:p w14:paraId="560D95E3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56845" w:rsidRDefault="0022194F" w:rsidP="00821499">
            <w:pPr>
              <w:rPr>
                <w:rFonts w:cstheme="minorHAnsi"/>
              </w:rPr>
            </w:pPr>
          </w:p>
        </w:tc>
      </w:tr>
      <w:tr w:rsidR="00821499" w:rsidRPr="00F56845" w14:paraId="7F8D2B97" w14:textId="77777777" w:rsidTr="00CF54D3">
        <w:tc>
          <w:tcPr>
            <w:tcW w:w="4606" w:type="dxa"/>
          </w:tcPr>
          <w:p w14:paraId="59451275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2A8F7F" w:rsidR="0022194F" w:rsidRPr="00F56845" w:rsidRDefault="00F56845" w:rsidP="00821499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Um. dílo na papíře KVAŠ, res. Košárková</w:t>
            </w:r>
          </w:p>
        </w:tc>
      </w:tr>
      <w:tr w:rsidR="00821499" w:rsidRPr="00F56845" w14:paraId="54033E58" w14:textId="77777777" w:rsidTr="00CF54D3">
        <w:tc>
          <w:tcPr>
            <w:tcW w:w="4606" w:type="dxa"/>
          </w:tcPr>
          <w:p w14:paraId="65CE29A7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20"/>
              <w:gridCol w:w="3860"/>
            </w:tblGrid>
            <w:tr w:rsidR="00F56845" w:rsidRPr="00F56845" w14:paraId="50770152" w14:textId="77777777" w:rsidTr="00F56845">
              <w:trPr>
                <w:trHeight w:val="6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8400B" w14:textId="77777777" w:rsidR="00F56845" w:rsidRPr="00F56845" w:rsidRDefault="00F56845" w:rsidP="00F5684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5684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DA8FB" w14:textId="77777777" w:rsidR="00F56845" w:rsidRPr="00F56845" w:rsidRDefault="00F56845" w:rsidP="00F5684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5684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88DDC" w14:textId="77777777" w:rsidR="00F56845" w:rsidRPr="00F56845" w:rsidRDefault="00F56845" w:rsidP="00F5684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5684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F56845" w:rsidRPr="00F56845" w14:paraId="758E97F1" w14:textId="77777777" w:rsidTr="00F56845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A7CD0" w14:textId="77777777" w:rsidR="00F56845" w:rsidRPr="00F56845" w:rsidRDefault="00F56845" w:rsidP="00F5684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6845">
                    <w:rPr>
                      <w:rFonts w:eastAsia="Times New Roman" w:cstheme="minorHAnsi"/>
                      <w:color w:val="000000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2D8C1" w14:textId="2CD15728" w:rsidR="00F56845" w:rsidRPr="00F56845" w:rsidRDefault="00FF3A95" w:rsidP="00F5684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8611</w:t>
                  </w:r>
                  <w:r w:rsidR="00F56845" w:rsidRPr="00F5684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24FDC" w14:textId="77777777" w:rsidR="00F56845" w:rsidRPr="00F56845" w:rsidRDefault="00F56845" w:rsidP="00F5684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56845">
                    <w:rPr>
                      <w:rFonts w:eastAsia="Times New Roman" w:cstheme="minorHAnsi"/>
                      <w:color w:val="000000"/>
                      <w:lang w:eastAsia="cs-CZ"/>
                    </w:rPr>
                    <w:t>Odběr z podlepu kvašové malby z rubu</w:t>
                  </w:r>
                </w:p>
              </w:tc>
            </w:tr>
          </w:tbl>
          <w:p w14:paraId="3120D7CA" w14:textId="77777777" w:rsidR="0022194F" w:rsidRPr="00F56845" w:rsidRDefault="0022194F" w:rsidP="00821499">
            <w:pPr>
              <w:rPr>
                <w:rFonts w:cstheme="minorHAnsi"/>
              </w:rPr>
            </w:pPr>
          </w:p>
        </w:tc>
      </w:tr>
      <w:tr w:rsidR="00821499" w:rsidRPr="00F56845" w14:paraId="5E1A21DD" w14:textId="77777777" w:rsidTr="00CF54D3">
        <w:tc>
          <w:tcPr>
            <w:tcW w:w="4606" w:type="dxa"/>
          </w:tcPr>
          <w:p w14:paraId="1B7B8745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56845" w:rsidRDefault="0022194F" w:rsidP="00821499">
            <w:pPr>
              <w:rPr>
                <w:rFonts w:cstheme="minorHAnsi"/>
              </w:rPr>
            </w:pPr>
          </w:p>
        </w:tc>
      </w:tr>
      <w:tr w:rsidR="00821499" w:rsidRPr="00F56845" w14:paraId="0ACABA34" w14:textId="77777777" w:rsidTr="00CF54D3">
        <w:tc>
          <w:tcPr>
            <w:tcW w:w="4606" w:type="dxa"/>
          </w:tcPr>
          <w:p w14:paraId="2B920B9B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56845" w:rsidRDefault="0022194F" w:rsidP="00821499">
            <w:pPr>
              <w:rPr>
                <w:rFonts w:cstheme="minorHAnsi"/>
              </w:rPr>
            </w:pPr>
          </w:p>
        </w:tc>
      </w:tr>
      <w:tr w:rsidR="00821499" w:rsidRPr="00F56845" w14:paraId="7715CB8F" w14:textId="77777777" w:rsidTr="00CF54D3">
        <w:tc>
          <w:tcPr>
            <w:tcW w:w="4606" w:type="dxa"/>
          </w:tcPr>
          <w:p w14:paraId="1E56020F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56845" w:rsidRDefault="0022194F" w:rsidP="00821499">
            <w:pPr>
              <w:rPr>
                <w:rFonts w:cstheme="minorHAnsi"/>
              </w:rPr>
            </w:pPr>
          </w:p>
        </w:tc>
      </w:tr>
      <w:tr w:rsidR="00821499" w:rsidRPr="00F56845" w14:paraId="20A918C5" w14:textId="77777777" w:rsidTr="00CF54D3">
        <w:tc>
          <w:tcPr>
            <w:tcW w:w="4606" w:type="dxa"/>
          </w:tcPr>
          <w:p w14:paraId="1A2F26B6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Datace</w:t>
            </w:r>
            <w:r w:rsidR="00AA48FC" w:rsidRPr="00F5684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56845" w:rsidRDefault="0022194F" w:rsidP="00821499">
            <w:pPr>
              <w:rPr>
                <w:rFonts w:cstheme="minorHAnsi"/>
              </w:rPr>
            </w:pPr>
          </w:p>
        </w:tc>
      </w:tr>
      <w:tr w:rsidR="00821499" w:rsidRPr="00F56845" w14:paraId="0BF9C387" w14:textId="77777777" w:rsidTr="00CF54D3">
        <w:tc>
          <w:tcPr>
            <w:tcW w:w="4606" w:type="dxa"/>
          </w:tcPr>
          <w:p w14:paraId="12280DD1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30CE6C1" w:rsidR="0022194F" w:rsidRPr="00F56845" w:rsidRDefault="00F56845" w:rsidP="00821499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Hurtová Alena</w:t>
            </w:r>
          </w:p>
        </w:tc>
      </w:tr>
      <w:tr w:rsidR="00821499" w:rsidRPr="00F56845" w14:paraId="3B388C43" w14:textId="77777777" w:rsidTr="00CF54D3">
        <w:tc>
          <w:tcPr>
            <w:tcW w:w="4606" w:type="dxa"/>
          </w:tcPr>
          <w:p w14:paraId="07CED6AE" w14:textId="77777777" w:rsidR="0022194F" w:rsidRPr="00F56845" w:rsidRDefault="0022194F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Datum zpracování zprávy</w:t>
            </w:r>
            <w:r w:rsidR="00AA48FC" w:rsidRPr="00F5684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B5A7DAA" w:rsidR="0022194F" w:rsidRPr="00F56845" w:rsidRDefault="00F56845" w:rsidP="00821499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11. 5. 2017</w:t>
            </w:r>
          </w:p>
        </w:tc>
      </w:tr>
      <w:tr w:rsidR="005A54E0" w:rsidRPr="00F56845" w14:paraId="39B656B6" w14:textId="77777777" w:rsidTr="00CF54D3">
        <w:tc>
          <w:tcPr>
            <w:tcW w:w="4606" w:type="dxa"/>
          </w:tcPr>
          <w:p w14:paraId="0369BDA3" w14:textId="77777777" w:rsidR="005A54E0" w:rsidRPr="00F56845" w:rsidRDefault="005A54E0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Číslo příslušné zprávy v </w:t>
            </w:r>
            <w:r w:rsidR="000A6440" w:rsidRPr="00F56845">
              <w:rPr>
                <w:rFonts w:cstheme="minorHAnsi"/>
                <w:b/>
              </w:rPr>
              <w:t>databázi</w:t>
            </w:r>
            <w:r w:rsidRPr="00F5684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084CCEE" w:rsidR="005A54E0" w:rsidRPr="00F56845" w:rsidRDefault="00F56845" w:rsidP="00821499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2017_31</w:t>
            </w:r>
          </w:p>
        </w:tc>
      </w:tr>
    </w:tbl>
    <w:p w14:paraId="2329459B" w14:textId="77777777" w:rsidR="00AA48FC" w:rsidRPr="00F5684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56845" w14:paraId="5F13C4C5" w14:textId="77777777" w:rsidTr="00CF54D3">
        <w:tc>
          <w:tcPr>
            <w:tcW w:w="10060" w:type="dxa"/>
          </w:tcPr>
          <w:p w14:paraId="01601BB6" w14:textId="77777777" w:rsidR="00AA48FC" w:rsidRPr="00F56845" w:rsidRDefault="00AA48FC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Výsledky analýzy</w:t>
            </w:r>
          </w:p>
        </w:tc>
      </w:tr>
      <w:tr w:rsidR="00AA48FC" w:rsidRPr="00F56845" w14:paraId="40D63742" w14:textId="77777777" w:rsidTr="00CF54D3">
        <w:tc>
          <w:tcPr>
            <w:tcW w:w="10060" w:type="dxa"/>
          </w:tcPr>
          <w:p w14:paraId="1C89CE2F" w14:textId="77777777" w:rsidR="00AA48FC" w:rsidRPr="00F56845" w:rsidRDefault="00AA48FC" w:rsidP="00821499">
            <w:pPr>
              <w:rPr>
                <w:rFonts w:cstheme="minorHAnsi"/>
              </w:rPr>
            </w:pPr>
          </w:p>
          <w:p w14:paraId="5E1F3A2B" w14:textId="77777777" w:rsidR="00F56845" w:rsidRPr="00F56845" w:rsidRDefault="00F56845" w:rsidP="00F56845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F56845">
              <w:rPr>
                <w:rFonts w:asciiTheme="minorHAnsi" w:hAnsiTheme="minorHAnsi" w:cstheme="minorHAnsi"/>
                <w:szCs w:val="22"/>
                <w:u w:val="single"/>
              </w:rPr>
              <w:t>Vzorek č. 1 (8611)</w:t>
            </w:r>
          </w:p>
          <w:p w14:paraId="6F0766D3" w14:textId="642C602D" w:rsidR="00F56845" w:rsidRDefault="00F56845" w:rsidP="00F56845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Odběr z podlepu kvašové malby z</w:t>
            </w:r>
            <w:r>
              <w:rPr>
                <w:rFonts w:cstheme="minorHAnsi"/>
              </w:rPr>
              <w:t> </w:t>
            </w:r>
            <w:r w:rsidRPr="00F56845">
              <w:rPr>
                <w:rFonts w:cstheme="minorHAnsi"/>
              </w:rPr>
              <w:t>rubu</w:t>
            </w:r>
          </w:p>
          <w:p w14:paraId="2FBB80A3" w14:textId="77777777" w:rsidR="00F56845" w:rsidRPr="00F56845" w:rsidRDefault="00F56845" w:rsidP="00F56845">
            <w:pPr>
              <w:rPr>
                <w:rFonts w:cstheme="minorHAnsi"/>
              </w:rPr>
            </w:pPr>
          </w:p>
          <w:p w14:paraId="0A009960" w14:textId="77777777" w:rsidR="00F56845" w:rsidRPr="00F56845" w:rsidRDefault="00F56845" w:rsidP="00F5684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56845">
              <w:rPr>
                <w:rFonts w:asciiTheme="minorHAnsi" w:hAnsiTheme="minorHAnsi" w:cstheme="minorHAnsi"/>
                <w:i w:val="0"/>
                <w:szCs w:val="22"/>
              </w:rPr>
              <w:t>Výsledky měření</w:t>
            </w:r>
          </w:p>
          <w:tbl>
            <w:tblPr>
              <w:tblW w:w="8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0"/>
              <w:gridCol w:w="1340"/>
              <w:gridCol w:w="1340"/>
              <w:gridCol w:w="1340"/>
            </w:tblGrid>
            <w:tr w:rsidR="00F56845" w:rsidRPr="00F56845" w14:paraId="693F1ED4" w14:textId="77777777" w:rsidTr="006B7A9D">
              <w:trPr>
                <w:gridAfter w:val="3"/>
                <w:wAfter w:w="4020" w:type="dxa"/>
                <w:trHeight w:val="315"/>
              </w:trPr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5408C0EE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6EDE481E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m</w:t>
                  </w:r>
                  <w:r w:rsidRPr="00F56845">
                    <w:rPr>
                      <w:rFonts w:cstheme="minorHAnsi"/>
                      <w:vertAlign w:val="subscript"/>
                    </w:rPr>
                    <w:t>vzorku</w:t>
                  </w:r>
                  <w:r w:rsidRPr="00F56845">
                    <w:rPr>
                      <w:rFonts w:cstheme="minorHAnsi"/>
                    </w:rPr>
                    <w:t xml:space="preserve"> (g)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6081A90C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V</w:t>
                  </w:r>
                  <w:r w:rsidRPr="00F56845">
                    <w:rPr>
                      <w:rFonts w:cstheme="minorHAnsi"/>
                      <w:vertAlign w:val="subscript"/>
                    </w:rPr>
                    <w:t xml:space="preserve">H2O </w:t>
                  </w:r>
                  <w:r w:rsidRPr="00F56845">
                    <w:rPr>
                      <w:rFonts w:cstheme="minorHAnsi"/>
                    </w:rPr>
                    <w:t>(ml)</w:t>
                  </w:r>
                </w:p>
              </w:tc>
            </w:tr>
            <w:tr w:rsidR="00F56845" w:rsidRPr="00F56845" w14:paraId="7ACA6302" w14:textId="77777777" w:rsidTr="006B7A9D">
              <w:trPr>
                <w:gridAfter w:val="3"/>
                <w:wAfter w:w="4020" w:type="dxa"/>
                <w:trHeight w:val="300"/>
              </w:trPr>
              <w:tc>
                <w:tcPr>
                  <w:tcW w:w="1340" w:type="dxa"/>
                  <w:shd w:val="clear" w:color="auto" w:fill="auto"/>
                  <w:noWrap/>
                  <w:vAlign w:val="center"/>
                  <w:hideMark/>
                </w:tcPr>
                <w:p w14:paraId="358E9351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VZ 1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  <w:hideMark/>
                </w:tcPr>
                <w:p w14:paraId="39B65E45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0,0178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  <w:hideMark/>
                </w:tcPr>
                <w:p w14:paraId="244B60B9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F56845" w:rsidRPr="00F56845" w14:paraId="18F1C3EC" w14:textId="77777777" w:rsidTr="006B7A9D">
              <w:trPr>
                <w:trHeight w:val="315"/>
              </w:trPr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414540B5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c</w:t>
                  </w:r>
                  <w:r w:rsidRPr="00F56845">
                    <w:rPr>
                      <w:rFonts w:cstheme="minorHAnsi"/>
                      <w:vertAlign w:val="subscript"/>
                    </w:rPr>
                    <w:t>(SO4)2</w:t>
                  </w:r>
                  <w:r w:rsidRPr="00F56845">
                    <w:rPr>
                      <w:rFonts w:cstheme="minorHAnsi"/>
                    </w:rPr>
                    <w:t>- (hm%)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18D038B2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c</w:t>
                  </w:r>
                  <w:r w:rsidRPr="00F56845">
                    <w:rPr>
                      <w:rFonts w:cstheme="minorHAnsi"/>
                      <w:vertAlign w:val="subscript"/>
                    </w:rPr>
                    <w:t>(SO4)2-</w:t>
                  </w:r>
                  <w:r w:rsidRPr="00F56845">
                    <w:rPr>
                      <w:rFonts w:cstheme="minorHAnsi"/>
                    </w:rPr>
                    <w:t xml:space="preserve"> (mmol/kg)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071BCF72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c</w:t>
                  </w:r>
                  <w:r w:rsidRPr="00F56845">
                    <w:rPr>
                      <w:rFonts w:cstheme="minorHAnsi"/>
                      <w:vertAlign w:val="subscript"/>
                    </w:rPr>
                    <w:t>Cl-</w:t>
                  </w:r>
                  <w:r w:rsidRPr="00F56845">
                    <w:rPr>
                      <w:rFonts w:cstheme="minorHAnsi"/>
                    </w:rPr>
                    <w:t xml:space="preserve"> (hm.%)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50F20687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c</w:t>
                  </w:r>
                  <w:r w:rsidRPr="00F56845">
                    <w:rPr>
                      <w:rFonts w:cstheme="minorHAnsi"/>
                      <w:vertAlign w:val="subscript"/>
                    </w:rPr>
                    <w:t>Cl-</w:t>
                  </w:r>
                  <w:r w:rsidRPr="00F56845">
                    <w:rPr>
                      <w:rFonts w:cstheme="minorHAnsi"/>
                    </w:rPr>
                    <w:t xml:space="preserve"> (mmol/kg)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6FF15922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c</w:t>
                  </w:r>
                  <w:r w:rsidRPr="00F56845">
                    <w:rPr>
                      <w:rFonts w:cstheme="minorHAnsi"/>
                      <w:vertAlign w:val="subscript"/>
                    </w:rPr>
                    <w:t>(NO3)-</w:t>
                  </w:r>
                  <w:r w:rsidRPr="00F56845">
                    <w:rPr>
                      <w:rFonts w:cstheme="minorHAnsi"/>
                    </w:rPr>
                    <w:t xml:space="preserve"> (hm.%)</w:t>
                  </w:r>
                </w:p>
              </w:tc>
              <w:tc>
                <w:tcPr>
                  <w:tcW w:w="1340" w:type="dxa"/>
                  <w:shd w:val="clear" w:color="000000" w:fill="CCFFFF"/>
                  <w:noWrap/>
                  <w:vAlign w:val="center"/>
                  <w:hideMark/>
                </w:tcPr>
                <w:p w14:paraId="18F5635E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c</w:t>
                  </w:r>
                  <w:r w:rsidRPr="00F56845">
                    <w:rPr>
                      <w:rFonts w:cstheme="minorHAnsi"/>
                      <w:vertAlign w:val="subscript"/>
                    </w:rPr>
                    <w:t>(NO3)-</w:t>
                  </w:r>
                  <w:r w:rsidRPr="00F56845">
                    <w:rPr>
                      <w:rFonts w:cstheme="minorHAnsi"/>
                    </w:rPr>
                    <w:t xml:space="preserve"> (mmol/kg)</w:t>
                  </w:r>
                </w:p>
              </w:tc>
            </w:tr>
            <w:tr w:rsidR="00F56845" w:rsidRPr="00F56845" w14:paraId="56E81339" w14:textId="77777777" w:rsidTr="006B7A9D">
              <w:trPr>
                <w:trHeight w:val="300"/>
              </w:trPr>
              <w:tc>
                <w:tcPr>
                  <w:tcW w:w="1340" w:type="dxa"/>
                  <w:shd w:val="clear" w:color="000000" w:fill="FFFFCC"/>
                  <w:noWrap/>
                  <w:vAlign w:val="center"/>
                  <w:hideMark/>
                </w:tcPr>
                <w:p w14:paraId="0DF6061C" w14:textId="77777777" w:rsidR="00F56845" w:rsidRPr="00F56845" w:rsidRDefault="00F56845" w:rsidP="00F56845">
                  <w:pPr>
                    <w:rPr>
                      <w:rFonts w:cstheme="minorHAnsi"/>
                    </w:rPr>
                  </w:pPr>
                  <w:r w:rsidRPr="00F56845">
                    <w:rPr>
                      <w:rFonts w:cstheme="minorHAnsi"/>
                    </w:rPr>
                    <w:t>0,07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  <w:hideMark/>
                </w:tcPr>
                <w:p w14:paraId="32551DB0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8</w:t>
                  </w:r>
                </w:p>
              </w:tc>
              <w:tc>
                <w:tcPr>
                  <w:tcW w:w="1340" w:type="dxa"/>
                  <w:shd w:val="clear" w:color="000000" w:fill="FFFFCC"/>
                  <w:noWrap/>
                  <w:vAlign w:val="center"/>
                  <w:hideMark/>
                </w:tcPr>
                <w:p w14:paraId="0660C7A7" w14:textId="77777777" w:rsidR="00F56845" w:rsidRPr="00F56845" w:rsidRDefault="00F56845" w:rsidP="00F56845">
                  <w:pPr>
                    <w:rPr>
                      <w:rFonts w:cstheme="minorHAnsi"/>
                      <w:color w:val="FF0000"/>
                    </w:rPr>
                  </w:pPr>
                  <w:r w:rsidRPr="00F56845">
                    <w:rPr>
                      <w:rFonts w:cstheme="minorHAnsi"/>
                      <w:color w:val="FF0000"/>
                    </w:rPr>
                    <w:t>0,29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  <w:hideMark/>
                </w:tcPr>
                <w:p w14:paraId="49D7F58F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83</w:t>
                  </w:r>
                </w:p>
              </w:tc>
              <w:tc>
                <w:tcPr>
                  <w:tcW w:w="1340" w:type="dxa"/>
                  <w:shd w:val="clear" w:color="000000" w:fill="FFFFCC"/>
                  <w:noWrap/>
                  <w:vAlign w:val="center"/>
                  <w:hideMark/>
                </w:tcPr>
                <w:p w14:paraId="7CF44902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0,03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  <w:hideMark/>
                </w:tcPr>
                <w:p w14:paraId="42A1DEAB" w14:textId="77777777" w:rsidR="00F56845" w:rsidRPr="00F56845" w:rsidRDefault="00F56845" w:rsidP="00F56845">
                  <w:pPr>
                    <w:rPr>
                      <w:rFonts w:cstheme="minorHAnsi"/>
                      <w:color w:val="000000"/>
                    </w:rPr>
                  </w:pPr>
                  <w:r w:rsidRPr="00F56845">
                    <w:rPr>
                      <w:rFonts w:cstheme="minorHAnsi"/>
                      <w:color w:val="000000"/>
                    </w:rPr>
                    <w:t>5</w:t>
                  </w:r>
                </w:p>
              </w:tc>
            </w:tr>
          </w:tbl>
          <w:p w14:paraId="42686244" w14:textId="77777777" w:rsidR="00F56845" w:rsidRDefault="00F56845" w:rsidP="00F56845">
            <w:pPr>
              <w:rPr>
                <w:rFonts w:cstheme="minorHAnsi"/>
              </w:rPr>
            </w:pPr>
          </w:p>
          <w:p w14:paraId="20364807" w14:textId="157280BB" w:rsidR="00F56845" w:rsidRDefault="00F56845" w:rsidP="00F56845">
            <w:pPr>
              <w:rPr>
                <w:rFonts w:cstheme="minorHAnsi"/>
              </w:rPr>
            </w:pPr>
            <w:r w:rsidRPr="00F56845">
              <w:rPr>
                <w:rFonts w:cstheme="minorHAnsi"/>
              </w:rPr>
              <w:t>Papírové objekty zpravidla nejsou zasaženy vodorozpustnými solemi, není pro ně stanovena kritická hranice obsahu těchto solí. Pokud bychom vycházeli z níže uvedené normy pro minerální materiály, koncentrace chloridových iontů by byla v tomto případě vysoká, koncentrace síranů a dusičnanů je nejspíše zanedbatelná.</w:t>
            </w:r>
          </w:p>
          <w:p w14:paraId="64C14C5D" w14:textId="669B8218" w:rsidR="00F56845" w:rsidRDefault="00F56845" w:rsidP="00F56845">
            <w:pPr>
              <w:rPr>
                <w:rFonts w:cstheme="minorHAnsi"/>
              </w:rPr>
            </w:pPr>
          </w:p>
          <w:p w14:paraId="76DACBA6" w14:textId="77777777" w:rsidR="00F56845" w:rsidRPr="00F56845" w:rsidRDefault="00F56845" w:rsidP="00F56845">
            <w:pPr>
              <w:rPr>
                <w:rFonts w:cstheme="minorHAnsi"/>
              </w:rPr>
            </w:pPr>
          </w:p>
          <w:p w14:paraId="5D75F19C" w14:textId="256EE1A9" w:rsidR="00F56845" w:rsidRPr="00F56845" w:rsidRDefault="00F56845" w:rsidP="00F56845">
            <w:pPr>
              <w:rPr>
                <w:rFonts w:cstheme="minorHAnsi"/>
              </w:rPr>
            </w:pPr>
            <w:r w:rsidRPr="00F56845">
              <w:rPr>
                <w:rFonts w:cstheme="minorHAnsi"/>
                <w:noProof/>
              </w:rPr>
              <w:lastRenderedPageBreak/>
              <w:drawing>
                <wp:inline distT="0" distB="0" distL="0" distR="0" wp14:anchorId="17E8EED6" wp14:editId="297C6D03">
                  <wp:extent cx="2957195" cy="3220085"/>
                  <wp:effectExtent l="0" t="0" r="0" b="0"/>
                  <wp:docPr id="1" name="Obrázek 1" descr="norma s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ma s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322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C6A33" w14:textId="7FC0A695" w:rsidR="0065280A" w:rsidRPr="00F56845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F5684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5684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5684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56845" w14:paraId="6588E497" w14:textId="77777777" w:rsidTr="00CF54D3">
        <w:tc>
          <w:tcPr>
            <w:tcW w:w="10060" w:type="dxa"/>
          </w:tcPr>
          <w:p w14:paraId="6A3A9C3E" w14:textId="77777777" w:rsidR="00AA48FC" w:rsidRPr="00F56845" w:rsidRDefault="00AA48FC" w:rsidP="00821499">
            <w:pPr>
              <w:rPr>
                <w:rFonts w:cstheme="minorHAnsi"/>
                <w:b/>
              </w:rPr>
            </w:pPr>
            <w:r w:rsidRPr="00F5684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56845" w14:paraId="24BB7D60" w14:textId="77777777" w:rsidTr="00CF54D3">
        <w:tc>
          <w:tcPr>
            <w:tcW w:w="10060" w:type="dxa"/>
          </w:tcPr>
          <w:p w14:paraId="4FB66E8A" w14:textId="77777777" w:rsidR="00AA48FC" w:rsidRPr="00F5684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56845" w:rsidRDefault="0022194F" w:rsidP="00821499">
      <w:pPr>
        <w:spacing w:line="240" w:lineRule="auto"/>
        <w:rPr>
          <w:rFonts w:cstheme="minorHAnsi"/>
        </w:rPr>
      </w:pPr>
    </w:p>
    <w:sectPr w:rsidR="0022194F" w:rsidRPr="00F5684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B935" w14:textId="77777777" w:rsidR="00200B9B" w:rsidRDefault="00200B9B" w:rsidP="00AA48FC">
      <w:pPr>
        <w:spacing w:after="0" w:line="240" w:lineRule="auto"/>
      </w:pPr>
      <w:r>
        <w:separator/>
      </w:r>
    </w:p>
  </w:endnote>
  <w:endnote w:type="continuationSeparator" w:id="0">
    <w:p w14:paraId="33E591C3" w14:textId="77777777" w:rsidR="00200B9B" w:rsidRDefault="00200B9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683E" w14:textId="77777777" w:rsidR="00200B9B" w:rsidRDefault="00200B9B" w:rsidP="00AA48FC">
      <w:pPr>
        <w:spacing w:after="0" w:line="240" w:lineRule="auto"/>
      </w:pPr>
      <w:r>
        <w:separator/>
      </w:r>
    </w:p>
  </w:footnote>
  <w:footnote w:type="continuationSeparator" w:id="0">
    <w:p w14:paraId="1FB07771" w14:textId="77777777" w:rsidR="00200B9B" w:rsidRDefault="00200B9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735D"/>
    <w:rsid w:val="000D1488"/>
    <w:rsid w:val="00200B9B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AB336B"/>
    <w:rsid w:val="00B90C16"/>
    <w:rsid w:val="00C30ACE"/>
    <w:rsid w:val="00C657DB"/>
    <w:rsid w:val="00C74C8C"/>
    <w:rsid w:val="00CC1EA8"/>
    <w:rsid w:val="00CF54D3"/>
    <w:rsid w:val="00D6299B"/>
    <w:rsid w:val="00EB0453"/>
    <w:rsid w:val="00F56845"/>
    <w:rsid w:val="00FA7FC8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5684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5684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2022-08-30T07:54:00Z</dcterms:created>
  <dcterms:modified xsi:type="dcterms:W3CDTF">2022-08-30T08:31:00Z</dcterms:modified>
</cp:coreProperties>
</file>