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D01C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474"/>
        <w:gridCol w:w="5586"/>
      </w:tblGrid>
      <w:tr w:rsidR="00CD01C0" w:rsidRPr="00CD01C0" w14:paraId="308E4BCF" w14:textId="77777777" w:rsidTr="00CF54D3">
        <w:tc>
          <w:tcPr>
            <w:tcW w:w="4606" w:type="dxa"/>
          </w:tcPr>
          <w:p w14:paraId="42DD7B2F" w14:textId="77777777" w:rsidR="0022194F" w:rsidRPr="00CD01C0" w:rsidRDefault="0022194F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CD01C0" w:rsidRDefault="0022194F" w:rsidP="00821499">
            <w:pPr>
              <w:rPr>
                <w:rFonts w:cstheme="minorHAnsi"/>
              </w:rPr>
            </w:pPr>
          </w:p>
        </w:tc>
      </w:tr>
      <w:tr w:rsidR="00CD01C0" w:rsidRPr="00CD01C0" w14:paraId="616D8CF9" w14:textId="77777777" w:rsidTr="00CF54D3">
        <w:tc>
          <w:tcPr>
            <w:tcW w:w="4606" w:type="dxa"/>
          </w:tcPr>
          <w:p w14:paraId="5DFEFE58" w14:textId="77777777" w:rsidR="0022194F" w:rsidRPr="00CD01C0" w:rsidRDefault="0022194F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D280CB8" w:rsidR="0022194F" w:rsidRPr="00CD01C0" w:rsidRDefault="00CD01C0" w:rsidP="00821499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1</w:t>
            </w:r>
          </w:p>
        </w:tc>
      </w:tr>
      <w:tr w:rsidR="00CD01C0" w:rsidRPr="00CD01C0" w14:paraId="106D8ED7" w14:textId="77777777" w:rsidTr="00CF54D3">
        <w:tc>
          <w:tcPr>
            <w:tcW w:w="4606" w:type="dxa"/>
          </w:tcPr>
          <w:p w14:paraId="42C61C07" w14:textId="77777777" w:rsidR="00AA48FC" w:rsidRPr="00CD01C0" w:rsidRDefault="00AA48FC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 xml:space="preserve">Pořadové číslo karty vzorku v </w:t>
            </w:r>
            <w:r w:rsidR="000A6440" w:rsidRPr="00CD01C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BDFA0C9" w:rsidR="00AA48FC" w:rsidRPr="00CD01C0" w:rsidRDefault="00CD01C0" w:rsidP="00821499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1130</w:t>
            </w:r>
          </w:p>
        </w:tc>
      </w:tr>
      <w:tr w:rsidR="00CD01C0" w:rsidRPr="00CD01C0" w14:paraId="32CF643C" w14:textId="77777777" w:rsidTr="00CF54D3">
        <w:tc>
          <w:tcPr>
            <w:tcW w:w="4606" w:type="dxa"/>
          </w:tcPr>
          <w:p w14:paraId="560D95E3" w14:textId="77777777" w:rsidR="0022194F" w:rsidRPr="00CD01C0" w:rsidRDefault="0022194F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D01C0" w:rsidRDefault="0022194F" w:rsidP="00821499">
            <w:pPr>
              <w:rPr>
                <w:rFonts w:cstheme="minorHAnsi"/>
              </w:rPr>
            </w:pPr>
          </w:p>
        </w:tc>
      </w:tr>
      <w:tr w:rsidR="00CD01C0" w:rsidRPr="00CD01C0" w14:paraId="7F8D2B97" w14:textId="77777777" w:rsidTr="00CF54D3">
        <w:tc>
          <w:tcPr>
            <w:tcW w:w="4606" w:type="dxa"/>
          </w:tcPr>
          <w:p w14:paraId="59451275" w14:textId="77777777" w:rsidR="0022194F" w:rsidRPr="00CD01C0" w:rsidRDefault="0022194F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EB9C730" w:rsidR="0022194F" w:rsidRPr="00CD01C0" w:rsidRDefault="00CD01C0" w:rsidP="00821499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Udělovací listina z roku 1483, Pergamen Velký, res. Barbuščáková</w:t>
            </w:r>
          </w:p>
        </w:tc>
      </w:tr>
      <w:tr w:rsidR="00CD01C0" w:rsidRPr="00CD01C0" w14:paraId="54033E58" w14:textId="77777777" w:rsidTr="00CF54D3">
        <w:tc>
          <w:tcPr>
            <w:tcW w:w="4606" w:type="dxa"/>
          </w:tcPr>
          <w:p w14:paraId="65CE29A7" w14:textId="77777777" w:rsidR="0022194F" w:rsidRPr="00CD01C0" w:rsidRDefault="0022194F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820"/>
              <w:gridCol w:w="3420"/>
            </w:tblGrid>
            <w:tr w:rsidR="00CD01C0" w:rsidRPr="00CD01C0" w14:paraId="7195D5AD" w14:textId="77777777" w:rsidTr="00CD01C0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943B4" w14:textId="77777777" w:rsidR="00CD01C0" w:rsidRPr="00CD01C0" w:rsidRDefault="00CD01C0" w:rsidP="00CD0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D01C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7225D" w14:textId="77777777" w:rsidR="00CD01C0" w:rsidRPr="00CD01C0" w:rsidRDefault="00CD01C0" w:rsidP="00CD0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D01C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18B0" w14:textId="77777777" w:rsidR="00CD01C0" w:rsidRPr="00CD01C0" w:rsidRDefault="00CD01C0" w:rsidP="00CD01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D01C0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D01C0" w:rsidRPr="00CD01C0" w14:paraId="2D10B1D5" w14:textId="77777777" w:rsidTr="00CD01C0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34177" w14:textId="77777777" w:rsidR="00CD01C0" w:rsidRPr="00CD01C0" w:rsidRDefault="00CD01C0" w:rsidP="00CD01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D01C0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33031" w14:textId="77777777" w:rsidR="00CD01C0" w:rsidRPr="00CD01C0" w:rsidRDefault="00CD01C0" w:rsidP="00CD01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D01C0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CD051" w14:textId="77777777" w:rsidR="00CD01C0" w:rsidRPr="00CD01C0" w:rsidRDefault="00CD01C0" w:rsidP="00CD01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D01C0">
                    <w:rPr>
                      <w:rFonts w:eastAsia="Times New Roman" w:cstheme="minorHAnsi"/>
                      <w:lang w:eastAsia="cs-CZ"/>
                    </w:rPr>
                    <w:t>Vlákna pergamenu</w:t>
                  </w:r>
                </w:p>
              </w:tc>
            </w:tr>
          </w:tbl>
          <w:p w14:paraId="3120D7CA" w14:textId="77777777" w:rsidR="0022194F" w:rsidRPr="00CD01C0" w:rsidRDefault="0022194F" w:rsidP="00821499">
            <w:pPr>
              <w:rPr>
                <w:rFonts w:cstheme="minorHAnsi"/>
              </w:rPr>
            </w:pPr>
          </w:p>
        </w:tc>
      </w:tr>
      <w:tr w:rsidR="00CD01C0" w:rsidRPr="00CD01C0" w14:paraId="5E1A21DD" w14:textId="77777777" w:rsidTr="00CF54D3">
        <w:tc>
          <w:tcPr>
            <w:tcW w:w="4606" w:type="dxa"/>
          </w:tcPr>
          <w:p w14:paraId="1B7B8745" w14:textId="77777777" w:rsidR="0022194F" w:rsidRPr="00CD01C0" w:rsidRDefault="0022194F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CD01C0" w:rsidRDefault="0022194F" w:rsidP="00821499">
            <w:pPr>
              <w:rPr>
                <w:rFonts w:cstheme="minorHAnsi"/>
              </w:rPr>
            </w:pPr>
          </w:p>
        </w:tc>
      </w:tr>
      <w:tr w:rsidR="00CD01C0" w:rsidRPr="00CD01C0" w14:paraId="0ACABA34" w14:textId="77777777" w:rsidTr="00CF54D3">
        <w:tc>
          <w:tcPr>
            <w:tcW w:w="4606" w:type="dxa"/>
          </w:tcPr>
          <w:p w14:paraId="2B920B9B" w14:textId="77777777" w:rsidR="0022194F" w:rsidRPr="00CD01C0" w:rsidRDefault="0022194F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CD01C0" w:rsidRDefault="0022194F" w:rsidP="00821499">
            <w:pPr>
              <w:rPr>
                <w:rFonts w:cstheme="minorHAnsi"/>
              </w:rPr>
            </w:pPr>
          </w:p>
        </w:tc>
      </w:tr>
      <w:tr w:rsidR="00CD01C0" w:rsidRPr="00CD01C0" w14:paraId="7715CB8F" w14:textId="77777777" w:rsidTr="00CF54D3">
        <w:tc>
          <w:tcPr>
            <w:tcW w:w="4606" w:type="dxa"/>
          </w:tcPr>
          <w:p w14:paraId="1E56020F" w14:textId="77777777" w:rsidR="0022194F" w:rsidRPr="00CD01C0" w:rsidRDefault="0022194F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D01C0" w:rsidRDefault="0022194F" w:rsidP="00821499">
            <w:pPr>
              <w:rPr>
                <w:rFonts w:cstheme="minorHAnsi"/>
              </w:rPr>
            </w:pPr>
          </w:p>
        </w:tc>
      </w:tr>
      <w:tr w:rsidR="00CD01C0" w:rsidRPr="00CD01C0" w14:paraId="20A918C5" w14:textId="77777777" w:rsidTr="00CF54D3">
        <w:tc>
          <w:tcPr>
            <w:tcW w:w="4606" w:type="dxa"/>
          </w:tcPr>
          <w:p w14:paraId="1A2F26B6" w14:textId="77777777" w:rsidR="0022194F" w:rsidRPr="00CD01C0" w:rsidRDefault="0022194F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>Datace</w:t>
            </w:r>
            <w:r w:rsidR="00AA48FC" w:rsidRPr="00CD01C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90343EB" w:rsidR="0022194F" w:rsidRPr="00CD01C0" w:rsidRDefault="00CD01C0" w:rsidP="00821499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1483</w:t>
            </w:r>
          </w:p>
        </w:tc>
      </w:tr>
      <w:tr w:rsidR="00CD01C0" w:rsidRPr="00CD01C0" w14:paraId="0BF9C387" w14:textId="77777777" w:rsidTr="00CF54D3">
        <w:tc>
          <w:tcPr>
            <w:tcW w:w="4606" w:type="dxa"/>
          </w:tcPr>
          <w:p w14:paraId="12280DD1" w14:textId="77777777" w:rsidR="0022194F" w:rsidRPr="00CD01C0" w:rsidRDefault="0022194F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1E656A9" w:rsidR="0022194F" w:rsidRPr="00CD01C0" w:rsidRDefault="00CD01C0" w:rsidP="00821499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Hurtová Alena</w:t>
            </w:r>
          </w:p>
        </w:tc>
      </w:tr>
      <w:tr w:rsidR="00CD01C0" w:rsidRPr="00CD01C0" w14:paraId="3B388C43" w14:textId="77777777" w:rsidTr="00CF54D3">
        <w:tc>
          <w:tcPr>
            <w:tcW w:w="4606" w:type="dxa"/>
          </w:tcPr>
          <w:p w14:paraId="07CED6AE" w14:textId="77777777" w:rsidR="0022194F" w:rsidRPr="00CD01C0" w:rsidRDefault="0022194F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>Datum zpracování zprávy</w:t>
            </w:r>
            <w:r w:rsidR="00AA48FC" w:rsidRPr="00CD01C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83EED6F" w:rsidR="0022194F" w:rsidRPr="00CD01C0" w:rsidRDefault="00CD01C0" w:rsidP="00821499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19. 1. 2017</w:t>
            </w:r>
          </w:p>
        </w:tc>
      </w:tr>
      <w:tr w:rsidR="00CD01C0" w:rsidRPr="00CD01C0" w14:paraId="39B656B6" w14:textId="77777777" w:rsidTr="00CF54D3">
        <w:tc>
          <w:tcPr>
            <w:tcW w:w="4606" w:type="dxa"/>
          </w:tcPr>
          <w:p w14:paraId="0369BDA3" w14:textId="77777777" w:rsidR="005A54E0" w:rsidRPr="00CD01C0" w:rsidRDefault="005A54E0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>Číslo příslušné zprávy v </w:t>
            </w:r>
            <w:r w:rsidR="000A6440" w:rsidRPr="00CD01C0">
              <w:rPr>
                <w:rFonts w:cstheme="minorHAnsi"/>
                <w:b/>
              </w:rPr>
              <w:t>databázi</w:t>
            </w:r>
            <w:r w:rsidRPr="00CD01C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8F695A8" w:rsidR="005A54E0" w:rsidRPr="00CD01C0" w:rsidRDefault="00CD01C0" w:rsidP="00821499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2017_20</w:t>
            </w:r>
          </w:p>
        </w:tc>
      </w:tr>
    </w:tbl>
    <w:p w14:paraId="2329459B" w14:textId="77777777" w:rsidR="00AA48FC" w:rsidRPr="00CD01C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D01C0" w:rsidRPr="00CD01C0" w14:paraId="5F13C4C5" w14:textId="77777777" w:rsidTr="00CF54D3">
        <w:tc>
          <w:tcPr>
            <w:tcW w:w="10060" w:type="dxa"/>
          </w:tcPr>
          <w:p w14:paraId="01601BB6" w14:textId="77777777" w:rsidR="00AA48FC" w:rsidRPr="00CD01C0" w:rsidRDefault="00AA48FC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>Výsledky analýzy</w:t>
            </w:r>
          </w:p>
        </w:tc>
      </w:tr>
      <w:tr w:rsidR="00AA48FC" w:rsidRPr="00CD01C0" w14:paraId="40D63742" w14:textId="77777777" w:rsidTr="00CF54D3">
        <w:tc>
          <w:tcPr>
            <w:tcW w:w="10060" w:type="dxa"/>
          </w:tcPr>
          <w:p w14:paraId="1C89CE2F" w14:textId="77777777" w:rsidR="00AA48FC" w:rsidRPr="00CD01C0" w:rsidRDefault="00AA48FC" w:rsidP="00821499">
            <w:pPr>
              <w:rPr>
                <w:rFonts w:cstheme="minorHAnsi"/>
              </w:rPr>
            </w:pPr>
          </w:p>
          <w:p w14:paraId="612AEA39" w14:textId="77777777" w:rsidR="00CD01C0" w:rsidRPr="00CD01C0" w:rsidRDefault="00CD01C0" w:rsidP="00CD01C0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D01C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1 </w:t>
            </w:r>
          </w:p>
          <w:p w14:paraId="46686DF7" w14:textId="77777777" w:rsidR="00CD01C0" w:rsidRPr="00CD01C0" w:rsidRDefault="00CD01C0" w:rsidP="00CD01C0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Vlákna pergamenu</w:t>
            </w:r>
          </w:p>
          <w:p w14:paraId="2F4F6DBB" w14:textId="77777777" w:rsidR="00CD01C0" w:rsidRPr="00CD01C0" w:rsidRDefault="00CD01C0" w:rsidP="00CD01C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D01C0">
              <w:rPr>
                <w:rFonts w:asciiTheme="minorHAnsi" w:hAnsiTheme="minorHAnsi" w:cstheme="minorHAnsi"/>
                <w:i w:val="0"/>
                <w:szCs w:val="22"/>
              </w:rPr>
              <w:t>Stanovení koherence vláken</w:t>
            </w:r>
          </w:p>
          <w:p w14:paraId="15315FF9" w14:textId="77777777" w:rsidR="00CD01C0" w:rsidRPr="00CD01C0" w:rsidRDefault="00CD01C0" w:rsidP="00CD01C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D01C0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96"/>
              <w:gridCol w:w="4896"/>
            </w:tblGrid>
            <w:tr w:rsidR="00CD01C0" w:rsidRPr="00CD01C0" w14:paraId="1135AA48" w14:textId="77777777" w:rsidTr="001A497B">
              <w:tc>
                <w:tcPr>
                  <w:tcW w:w="4606" w:type="dxa"/>
                  <w:shd w:val="clear" w:color="auto" w:fill="auto"/>
                </w:tcPr>
                <w:p w14:paraId="223BA069" w14:textId="7FDCF0A3" w:rsidR="00CD01C0" w:rsidRPr="00CD01C0" w:rsidRDefault="00CD01C0" w:rsidP="00CD01C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D01C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76B01B0" wp14:editId="339F4313">
                        <wp:extent cx="2971800" cy="198120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85A486" w14:textId="77777777" w:rsidR="00CD01C0" w:rsidRPr="00CD01C0" w:rsidRDefault="00CD01C0" w:rsidP="00CD01C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D01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76059459" w14:textId="6F553CA7" w:rsidR="00CD01C0" w:rsidRPr="00CD01C0" w:rsidRDefault="00CD01C0" w:rsidP="00CD01C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D01C0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F2C6F24" wp14:editId="46420F64">
                        <wp:extent cx="2971800" cy="1981200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191B35" w14:textId="77777777" w:rsidR="00CD01C0" w:rsidRPr="00CD01C0" w:rsidRDefault="00CD01C0" w:rsidP="00CD01C0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D01C0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</w:tbl>
          <w:p w14:paraId="52D24075" w14:textId="77777777" w:rsidR="00CD01C0" w:rsidRPr="00CD01C0" w:rsidRDefault="00CD01C0" w:rsidP="00CD01C0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Z pergamenu se vlákna uvolňovala nesnadno.</w:t>
            </w:r>
          </w:p>
          <w:p w14:paraId="66FF9A19" w14:textId="77777777" w:rsidR="00CD01C0" w:rsidRPr="00CD01C0" w:rsidRDefault="00CD01C0" w:rsidP="00CD01C0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 xml:space="preserve">Vzorek obsahoval jak zachovalá vlákna, tak malé množství prachových částic.  </w:t>
            </w:r>
          </w:p>
          <w:p w14:paraId="76C7A9DD" w14:textId="77777777" w:rsidR="00CD01C0" w:rsidRPr="00CD01C0" w:rsidRDefault="00CD01C0" w:rsidP="00CD01C0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Jednalo se o stupeň koherence 2 podle Larsena</w:t>
            </w:r>
          </w:p>
          <w:p w14:paraId="64CC7BFE" w14:textId="77777777" w:rsidR="00CD01C0" w:rsidRPr="00CD01C0" w:rsidRDefault="00CD01C0" w:rsidP="00CD01C0">
            <w:pPr>
              <w:rPr>
                <w:rFonts w:cstheme="minorHAnsi"/>
              </w:rPr>
            </w:pPr>
          </w:p>
          <w:p w14:paraId="13BDB118" w14:textId="77777777" w:rsidR="00CD01C0" w:rsidRPr="00CD01C0" w:rsidRDefault="00CD01C0" w:rsidP="00CD01C0">
            <w:pPr>
              <w:rPr>
                <w:rFonts w:cstheme="minorHAnsi"/>
              </w:rPr>
            </w:pPr>
          </w:p>
          <w:p w14:paraId="6F3F95D2" w14:textId="77777777" w:rsidR="00CD01C0" w:rsidRPr="00CD01C0" w:rsidRDefault="00CD01C0" w:rsidP="00CD01C0">
            <w:pPr>
              <w:rPr>
                <w:rFonts w:cstheme="minorHAnsi"/>
              </w:rPr>
            </w:pPr>
          </w:p>
          <w:p w14:paraId="75638AA7" w14:textId="77777777" w:rsidR="00CD01C0" w:rsidRPr="00CD01C0" w:rsidRDefault="00CD01C0" w:rsidP="00CD01C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D01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br w:type="page"/>
            </w:r>
            <w:r w:rsidRPr="00CD01C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06CB2221" w14:textId="77777777" w:rsidR="00CD01C0" w:rsidRPr="00CD01C0" w:rsidRDefault="00CD01C0" w:rsidP="00CD01C0">
            <w:pPr>
              <w:pStyle w:val="a"/>
              <w:rPr>
                <w:rFonts w:asciiTheme="minorHAnsi" w:hAnsiTheme="minorHAnsi" w:cstheme="minorHAnsi"/>
                <w:i w:val="0"/>
                <w:szCs w:val="22"/>
              </w:rPr>
            </w:pPr>
            <w:r w:rsidRPr="00CD01C0">
              <w:rPr>
                <w:rFonts w:asciiTheme="minorHAnsi" w:hAnsiTheme="minorHAnsi" w:cstheme="minorHAnsi"/>
                <w:i w:val="0"/>
                <w:szCs w:val="22"/>
              </w:rPr>
              <w:t>Měření č. 1</w:t>
            </w:r>
          </w:p>
          <w:p w14:paraId="39E91066" w14:textId="77777777" w:rsidR="00CD01C0" w:rsidRPr="00CD01C0" w:rsidRDefault="00CD01C0" w:rsidP="00CD01C0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Růžová barevná vrstva</w:t>
            </w:r>
          </w:p>
          <w:p w14:paraId="3D26ECAD" w14:textId="77777777" w:rsidR="00CD01C0" w:rsidRPr="00CD01C0" w:rsidRDefault="00CD01C0" w:rsidP="00CD01C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D01C0">
              <w:rPr>
                <w:rFonts w:asciiTheme="minorHAnsi" w:hAnsiTheme="minorHAnsi" w:cstheme="minorHAnsi"/>
                <w:i w:val="0"/>
                <w:szCs w:val="22"/>
              </w:rPr>
              <w:t>Paprsek rovný Mobilní XRF analýza</w:t>
            </w:r>
          </w:p>
          <w:p w14:paraId="1952779A" w14:textId="77777777" w:rsidR="00CD01C0" w:rsidRPr="00CD01C0" w:rsidRDefault="00CD01C0" w:rsidP="00CD01C0">
            <w:pPr>
              <w:pStyle w:val="a"/>
              <w:rPr>
                <w:rStyle w:val="StylKurzva"/>
                <w:rFonts w:asciiTheme="minorHAnsi" w:eastAsiaTheme="minorEastAsia" w:hAnsiTheme="minorHAnsi" w:cstheme="minorHAnsi"/>
                <w:iCs w:val="0"/>
                <w:szCs w:val="22"/>
              </w:rPr>
            </w:pPr>
            <w:r w:rsidRPr="00CD01C0">
              <w:rPr>
                <w:rStyle w:val="StylKurzva"/>
                <w:rFonts w:asciiTheme="minorHAnsi" w:eastAsiaTheme="minorEastAsia" w:hAnsiTheme="minorHAnsi" w:cstheme="minorHAnsi"/>
                <w:iCs w:val="0"/>
                <w:szCs w:val="22"/>
              </w:rPr>
              <w:t>Naměřené spektrum</w:t>
            </w:r>
          </w:p>
          <w:p w14:paraId="0BC2FEC1" w14:textId="77777777" w:rsidR="00CD01C0" w:rsidRPr="00CD01C0" w:rsidRDefault="00CD01C0" w:rsidP="00CD01C0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Pergamen s barevnou vrstvou</w:t>
            </w:r>
          </w:p>
          <w:p w14:paraId="52B3E13E" w14:textId="109600BC" w:rsidR="00CD01C0" w:rsidRPr="00CD01C0" w:rsidRDefault="00CD01C0" w:rsidP="00CD01C0">
            <w:pPr>
              <w:rPr>
                <w:rFonts w:cstheme="minorHAnsi"/>
                <w:noProof/>
              </w:rPr>
            </w:pPr>
            <w:r w:rsidRPr="00CD01C0">
              <w:rPr>
                <w:rFonts w:cstheme="minorHAnsi"/>
                <w:noProof/>
              </w:rPr>
              <w:drawing>
                <wp:inline distT="0" distB="0" distL="0" distR="0" wp14:anchorId="56B08661" wp14:editId="4FD7459A">
                  <wp:extent cx="5943600" cy="25908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4EB07" w14:textId="77777777" w:rsidR="00CD01C0" w:rsidRPr="00CD01C0" w:rsidRDefault="00CD01C0" w:rsidP="00CD01C0">
            <w:pPr>
              <w:rPr>
                <w:rFonts w:cstheme="minorHAnsi"/>
              </w:rPr>
            </w:pPr>
            <w:r w:rsidRPr="00CD01C0">
              <w:rPr>
                <w:rFonts w:cstheme="minorHAnsi"/>
                <w:noProof/>
              </w:rPr>
              <w:t>Pergamen bez barevné vrstvy</w:t>
            </w:r>
          </w:p>
          <w:p w14:paraId="58494DC6" w14:textId="41D0372D" w:rsidR="00CD01C0" w:rsidRPr="00CD01C0" w:rsidRDefault="00CD01C0" w:rsidP="00CD01C0">
            <w:pPr>
              <w:pStyle w:val="a"/>
              <w:rPr>
                <w:rStyle w:val="StylKurzva"/>
                <w:rFonts w:asciiTheme="minorHAnsi" w:eastAsiaTheme="minorEastAsia" w:hAnsiTheme="minorHAnsi" w:cstheme="minorHAnsi"/>
                <w:iCs w:val="0"/>
                <w:szCs w:val="22"/>
              </w:rPr>
            </w:pPr>
            <w:r w:rsidRPr="00CD01C0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4D2009F5" wp14:editId="773EDDCF">
                  <wp:extent cx="5943600" cy="25908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1C0">
              <w:rPr>
                <w:rStyle w:val="StylKurzva"/>
                <w:rFonts w:asciiTheme="minorHAnsi" w:eastAsiaTheme="minorEastAsia" w:hAnsiTheme="minorHAnsi" w:cstheme="minorHAnsi"/>
                <w:b/>
                <w:bCs/>
                <w:iCs w:val="0"/>
                <w:szCs w:val="22"/>
              </w:rPr>
              <w:t>Prvkové složení</w:t>
            </w:r>
          </w:p>
          <w:p w14:paraId="0F3983CB" w14:textId="77777777" w:rsidR="00CD01C0" w:rsidRPr="00CD01C0" w:rsidRDefault="00CD01C0" w:rsidP="00CD01C0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 xml:space="preserve">Převládající prvky: Ca, Fe, Zn </w:t>
            </w:r>
          </w:p>
          <w:p w14:paraId="2C81B493" w14:textId="1C47E069" w:rsidR="00CD01C0" w:rsidRPr="00CD01C0" w:rsidRDefault="00CD01C0" w:rsidP="00CD01C0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Prvky</w:t>
            </w:r>
            <w:r>
              <w:rPr>
                <w:rFonts w:cstheme="minorHAnsi"/>
              </w:rPr>
              <w:t>,</w:t>
            </w:r>
            <w:r w:rsidRPr="00CD01C0">
              <w:rPr>
                <w:rFonts w:cstheme="minorHAnsi"/>
              </w:rPr>
              <w:t xml:space="preserve"> u kterých množství nelze odhadnout: Al, Si, S,</w:t>
            </w:r>
          </w:p>
          <w:p w14:paraId="06F93D3A" w14:textId="77777777" w:rsidR="00CD01C0" w:rsidRPr="00CD01C0" w:rsidRDefault="00CD01C0" w:rsidP="00CD01C0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Prvky zastoupené v malém až stopovém množství: K, Ba, Ti, Mn, Cu, Hg, As, Pb</w:t>
            </w:r>
          </w:p>
          <w:p w14:paraId="22AE9B09" w14:textId="77777777" w:rsidR="00CD01C0" w:rsidRPr="00CD01C0" w:rsidRDefault="00CD01C0" w:rsidP="00CD01C0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 xml:space="preserve">Pásy prvků Ti – Ba se překrývají a v takto malém množství nelze tyto prvky jednoznačně rozlišit </w:t>
            </w:r>
          </w:p>
          <w:p w14:paraId="1F7E6E41" w14:textId="77777777" w:rsidR="00CD01C0" w:rsidRPr="00CD01C0" w:rsidRDefault="00CD01C0" w:rsidP="00CD01C0">
            <w:pPr>
              <w:rPr>
                <w:rFonts w:cstheme="minorHAnsi"/>
              </w:rPr>
            </w:pPr>
          </w:p>
          <w:p w14:paraId="5058801D" w14:textId="77777777" w:rsidR="00CD01C0" w:rsidRPr="00CD01C0" w:rsidRDefault="00CD01C0" w:rsidP="00CD01C0">
            <w:pPr>
              <w:pStyle w:val="a"/>
              <w:rPr>
                <w:rStyle w:val="StylKurzva"/>
                <w:rFonts w:asciiTheme="minorHAnsi" w:eastAsiaTheme="minorEastAsia" w:hAnsiTheme="minorHAnsi" w:cstheme="minorHAnsi"/>
                <w:b/>
                <w:bCs/>
                <w:iCs w:val="0"/>
                <w:szCs w:val="22"/>
              </w:rPr>
            </w:pPr>
            <w:r w:rsidRPr="00CD01C0">
              <w:rPr>
                <w:rStyle w:val="StylKurzva"/>
                <w:rFonts w:asciiTheme="minorHAnsi" w:eastAsiaTheme="minorEastAsia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6E37C3D4" w14:textId="77777777" w:rsidR="00CD01C0" w:rsidRPr="00CD01C0" w:rsidRDefault="00CD01C0" w:rsidP="00CD01C0">
            <w:pPr>
              <w:rPr>
                <w:rFonts w:cstheme="minorHAnsi"/>
              </w:rPr>
            </w:pPr>
            <w:r w:rsidRPr="00CD01C0">
              <w:rPr>
                <w:rFonts w:cstheme="minorHAnsi"/>
              </w:rPr>
              <w:t>Ze získaných spekter není možné určit původ barevného odstínu.</w:t>
            </w:r>
          </w:p>
          <w:p w14:paraId="458C6A33" w14:textId="7FC0A695" w:rsidR="0065280A" w:rsidRPr="00CD01C0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CD01C0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CD01C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D01C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D01C0" w:rsidRPr="00CD01C0" w14:paraId="6588E497" w14:textId="77777777" w:rsidTr="00CF54D3">
        <w:tc>
          <w:tcPr>
            <w:tcW w:w="10060" w:type="dxa"/>
          </w:tcPr>
          <w:p w14:paraId="6A3A9C3E" w14:textId="77777777" w:rsidR="00AA48FC" w:rsidRPr="00CD01C0" w:rsidRDefault="00AA48FC" w:rsidP="00821499">
            <w:pPr>
              <w:rPr>
                <w:rFonts w:cstheme="minorHAnsi"/>
                <w:b/>
              </w:rPr>
            </w:pPr>
            <w:r w:rsidRPr="00CD01C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CD01C0" w14:paraId="24BB7D60" w14:textId="77777777" w:rsidTr="00CF54D3">
        <w:tc>
          <w:tcPr>
            <w:tcW w:w="10060" w:type="dxa"/>
          </w:tcPr>
          <w:p w14:paraId="4FB66E8A" w14:textId="77777777" w:rsidR="00AA48FC" w:rsidRPr="00CD01C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D01C0" w:rsidRDefault="0022194F" w:rsidP="00821499">
      <w:pPr>
        <w:spacing w:line="240" w:lineRule="auto"/>
        <w:rPr>
          <w:rFonts w:cstheme="minorHAnsi"/>
        </w:rPr>
      </w:pPr>
    </w:p>
    <w:sectPr w:rsidR="0022194F" w:rsidRPr="00CD01C0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F1B9" w14:textId="77777777" w:rsidR="00C30B65" w:rsidRDefault="00C30B65" w:rsidP="00AA48FC">
      <w:pPr>
        <w:spacing w:after="0" w:line="240" w:lineRule="auto"/>
      </w:pPr>
      <w:r>
        <w:separator/>
      </w:r>
    </w:p>
  </w:endnote>
  <w:endnote w:type="continuationSeparator" w:id="0">
    <w:p w14:paraId="63B5AAD5" w14:textId="77777777" w:rsidR="00C30B65" w:rsidRDefault="00C30B6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A8C9" w14:textId="77777777" w:rsidR="00C30B65" w:rsidRDefault="00C30B65" w:rsidP="00AA48FC">
      <w:pPr>
        <w:spacing w:after="0" w:line="240" w:lineRule="auto"/>
      </w:pPr>
      <w:r>
        <w:separator/>
      </w:r>
    </w:p>
  </w:footnote>
  <w:footnote w:type="continuationSeparator" w:id="0">
    <w:p w14:paraId="072EA86F" w14:textId="77777777" w:rsidR="00C30B65" w:rsidRDefault="00C30B6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C7FB6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821499"/>
    <w:rsid w:val="009A03AE"/>
    <w:rsid w:val="00AA48FC"/>
    <w:rsid w:val="00B90C16"/>
    <w:rsid w:val="00C30ACE"/>
    <w:rsid w:val="00C30B65"/>
    <w:rsid w:val="00C657DB"/>
    <w:rsid w:val="00C74C8C"/>
    <w:rsid w:val="00CC1EA8"/>
    <w:rsid w:val="00CD01C0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CD01C0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a">
    <w:basedOn w:val="Normln"/>
    <w:next w:val="Normln"/>
    <w:qFormat/>
    <w:rsid w:val="00CD01C0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CD01C0"/>
    <w:rPr>
      <w:rFonts w:ascii="Arial" w:hAnsi="Arial"/>
      <w:i/>
      <w:sz w:val="22"/>
      <w:szCs w:val="24"/>
    </w:rPr>
  </w:style>
  <w:style w:type="character" w:customStyle="1" w:styleId="StylKurzva">
    <w:name w:val="Styl Kurzíva"/>
    <w:rsid w:val="00CD01C0"/>
    <w:rPr>
      <w:i/>
      <w:iCs/>
    </w:rPr>
  </w:style>
  <w:style w:type="paragraph" w:styleId="Podnadpis">
    <w:name w:val="Subtitle"/>
    <w:basedOn w:val="Normln"/>
    <w:next w:val="Normln"/>
    <w:link w:val="PodtitulChar"/>
    <w:qFormat/>
    <w:rsid w:val="00CD01C0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D01C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2022-08-26T08:01:00Z</dcterms:created>
  <dcterms:modified xsi:type="dcterms:W3CDTF">2022-08-26T08:04:00Z</dcterms:modified>
</cp:coreProperties>
</file>